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EA2E" w14:textId="077DE1E6" w:rsidR="00101224" w:rsidRPr="0041455A" w:rsidRDefault="00F96BDD" w:rsidP="00101224">
      <w:pPr>
        <w:jc w:val="center"/>
        <w:rPr>
          <w:rFonts w:asciiTheme="majorBidi" w:hAnsiTheme="majorBidi" w:cstheme="majorBidi"/>
          <w:sz w:val="40"/>
          <w:szCs w:val="40"/>
        </w:rPr>
      </w:pPr>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of Fall 2018: </w:t>
      </w:r>
      <w:r w:rsidR="0041455A" w:rsidRPr="0041455A">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 </w:t>
      </w:r>
      <w:r>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w:t>
      </w:r>
      <w:r w:rsidR="00F7774F">
        <w:rPr>
          <w:rFonts w:asciiTheme="majorBidi" w:hAnsiTheme="majorBidi" w:cstheme="majorBid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Syllabi Requirements</w:t>
      </w:r>
    </w:p>
    <w:p w14:paraId="4353A43E" w14:textId="77777777" w:rsidR="00101224" w:rsidRDefault="00101224" w:rsidP="00D52FFC">
      <w:pPr>
        <w:rPr>
          <w:rFonts w:asciiTheme="majorBidi" w:hAnsiTheme="majorBidi" w:cstheme="majorBidi"/>
        </w:rPr>
      </w:pPr>
    </w:p>
    <w:p w14:paraId="1167C8C5" w14:textId="48FBF222" w:rsidR="005F4B31" w:rsidRPr="00C252E6" w:rsidRDefault="00C252E6" w:rsidP="00C252E6">
      <w:pPr>
        <w:jc w:val="center"/>
        <w:rPr>
          <w:rFonts w:asciiTheme="majorBidi" w:hAnsiTheme="majorBidi" w:cstheme="majorBidi"/>
          <w:b/>
          <w:bCs/>
        </w:rPr>
      </w:pPr>
      <w:r>
        <w:rPr>
          <w:rFonts w:asciiTheme="majorBidi" w:hAnsiTheme="majorBidi" w:cstheme="majorBidi"/>
          <w:b/>
          <w:bCs/>
        </w:rPr>
        <w:t>Canvas Upgrade in 2023</w:t>
      </w:r>
    </w:p>
    <w:p w14:paraId="569F64F5" w14:textId="77777777" w:rsidR="00C252E6" w:rsidRPr="00EB7090" w:rsidRDefault="00C252E6" w:rsidP="00101224">
      <w:pPr>
        <w:rPr>
          <w:rFonts w:asciiTheme="majorBidi" w:hAnsiTheme="majorBidi" w:cstheme="majorBidi"/>
          <w:sz w:val="28"/>
          <w:szCs w:val="28"/>
        </w:rPr>
      </w:pPr>
    </w:p>
    <w:p w14:paraId="6130154C" w14:textId="0606164E" w:rsidR="00EE49DA" w:rsidRDefault="00EE49DA" w:rsidP="00101224">
      <w:pPr>
        <w:rPr>
          <w:rFonts w:asciiTheme="majorBidi" w:hAnsiTheme="majorBidi" w:cstheme="majorBidi"/>
          <w:bCs/>
        </w:rPr>
      </w:pPr>
      <w:r>
        <w:rPr>
          <w:rFonts w:asciiTheme="majorBidi" w:hAnsiTheme="majorBidi" w:cstheme="majorBidi"/>
          <w:bCs/>
        </w:rPr>
        <w:t>All faculty teaching a GE course will need to select one assignment in each GE cl</w:t>
      </w:r>
      <w:r w:rsidR="00EB7090">
        <w:rPr>
          <w:rFonts w:asciiTheme="majorBidi" w:hAnsiTheme="majorBidi" w:cstheme="majorBidi"/>
          <w:bCs/>
        </w:rPr>
        <w:t>ass</w:t>
      </w:r>
      <w:r w:rsidR="0080591D">
        <w:rPr>
          <w:rFonts w:asciiTheme="majorBidi" w:hAnsiTheme="majorBidi" w:cstheme="majorBidi"/>
          <w:bCs/>
        </w:rPr>
        <w:t xml:space="preserve"> for </w:t>
      </w:r>
      <w:r>
        <w:rPr>
          <w:rFonts w:asciiTheme="majorBidi" w:hAnsiTheme="majorBidi" w:cstheme="majorBidi"/>
          <w:bCs/>
        </w:rPr>
        <w:t xml:space="preserve">submission to the students’ ePortfolios.  The assignment needs to align with one or more of the GE Learning Outcomes.  The GE Learning Outcomes and the rubrics used to assess student proficiency can be accessed on the OIE website under assessment/general education/GE policies and procedures.   </w:t>
      </w:r>
    </w:p>
    <w:p w14:paraId="7C46B64F" w14:textId="3FCCF700" w:rsidR="00EE49DA" w:rsidRDefault="00EE49DA" w:rsidP="00101224">
      <w:pPr>
        <w:rPr>
          <w:rFonts w:asciiTheme="majorBidi" w:hAnsiTheme="majorBidi" w:cstheme="majorBidi"/>
          <w:bCs/>
        </w:rPr>
      </w:pPr>
    </w:p>
    <w:p w14:paraId="352C900B" w14:textId="33C424CB" w:rsidR="00EE49DA" w:rsidRDefault="00EE49DA" w:rsidP="00101224">
      <w:pPr>
        <w:rPr>
          <w:rFonts w:asciiTheme="majorBidi" w:hAnsiTheme="majorBidi" w:cstheme="majorBidi"/>
          <w:bCs/>
        </w:rPr>
      </w:pPr>
      <w:r>
        <w:rPr>
          <w:rFonts w:asciiTheme="majorBidi" w:hAnsiTheme="majorBidi" w:cstheme="majorBidi"/>
          <w:bCs/>
        </w:rPr>
        <w:t>In their syllabus, GE faculty need to designate which assignment has been selected for ePortfolio designation and indicate which GE Learning Outcome(s) the assignment aligns with.  Here is an example of model syllabus language, taken from the University Syllabus Template:</w:t>
      </w:r>
    </w:p>
    <w:p w14:paraId="06C45013" w14:textId="7F10E61B" w:rsidR="00EE49DA" w:rsidRDefault="00EE49DA" w:rsidP="00101224">
      <w:pPr>
        <w:rPr>
          <w:rFonts w:asciiTheme="majorBidi" w:hAnsiTheme="majorBidi" w:cstheme="majorBidi"/>
          <w:bCs/>
        </w:rPr>
      </w:pPr>
    </w:p>
    <w:p w14:paraId="50E82D86" w14:textId="77777777" w:rsidR="0025616B" w:rsidRPr="00B26F30" w:rsidRDefault="0025616B" w:rsidP="0025616B">
      <w:r w:rsidRPr="00B26F30">
        <w:t>GE ePortfolio Assignment.</w:t>
      </w:r>
      <w:r>
        <w:t xml:space="preserve"> </w:t>
      </w:r>
      <w:r w:rsidRPr="00B26F30">
        <w:t>The ePortfolio assignment for this course is __________.</w:t>
      </w:r>
      <w:r>
        <w:t xml:space="preserve"> </w:t>
      </w:r>
      <w:r w:rsidRPr="00B26F30">
        <w:t>Please upload this assignment to your ePortfolio when it is completed.</w:t>
      </w:r>
      <w:r>
        <w:t xml:space="preserve"> </w:t>
      </w:r>
      <w:r w:rsidRPr="00B26F30">
        <w:t>This assignment aligns with Learning Outcome(s) __________.</w:t>
      </w:r>
    </w:p>
    <w:p w14:paraId="7627583A" w14:textId="77777777" w:rsidR="0025616B" w:rsidRPr="00B26F30" w:rsidRDefault="0025616B" w:rsidP="0025616B"/>
    <w:p w14:paraId="57D2BC0E" w14:textId="4404EB51" w:rsidR="00ED48AB" w:rsidRDefault="001D7300" w:rsidP="00101224">
      <w:pPr>
        <w:rPr>
          <w:rFonts w:asciiTheme="majorBidi" w:hAnsiTheme="majorBidi" w:cstheme="majorBidi"/>
        </w:rPr>
      </w:pPr>
      <w:r w:rsidRPr="00F7774F">
        <w:rPr>
          <w:rFonts w:asciiTheme="majorBidi" w:hAnsiTheme="majorBidi" w:cstheme="majorBidi"/>
        </w:rPr>
        <w:t>Students will be automatica</w:t>
      </w:r>
      <w:r w:rsidR="0013553E">
        <w:rPr>
          <w:rFonts w:asciiTheme="majorBidi" w:hAnsiTheme="majorBidi" w:cstheme="majorBidi"/>
        </w:rPr>
        <w:t xml:space="preserve">lly enrolled in the GE Program </w:t>
      </w:r>
      <w:r w:rsidRPr="00F7774F">
        <w:rPr>
          <w:rFonts w:asciiTheme="majorBidi" w:hAnsiTheme="majorBidi" w:cstheme="majorBidi"/>
        </w:rPr>
        <w:t>Portfolio</w:t>
      </w:r>
      <w:r w:rsidR="0013553E">
        <w:rPr>
          <w:rFonts w:asciiTheme="majorBidi" w:hAnsiTheme="majorBidi" w:cstheme="majorBidi"/>
        </w:rPr>
        <w:t xml:space="preserve"> within </w:t>
      </w:r>
      <w:r w:rsidR="00D37961">
        <w:rPr>
          <w:rFonts w:asciiTheme="majorBidi" w:hAnsiTheme="majorBidi" w:cstheme="majorBidi"/>
        </w:rPr>
        <w:t>Canvas,</w:t>
      </w:r>
      <w:r w:rsidRPr="00F7774F">
        <w:rPr>
          <w:rFonts w:asciiTheme="majorBidi" w:hAnsiTheme="majorBidi" w:cstheme="majorBidi"/>
        </w:rPr>
        <w:t xml:space="preserve"> and it is completely separate from sp</w:t>
      </w:r>
      <w:r w:rsidR="0057638F">
        <w:rPr>
          <w:rFonts w:asciiTheme="majorBidi" w:hAnsiTheme="majorBidi" w:cstheme="majorBidi"/>
        </w:rPr>
        <w:t>ecific GE courses.</w:t>
      </w:r>
      <w:r w:rsidRPr="00F7774F">
        <w:rPr>
          <w:rFonts w:asciiTheme="majorBidi" w:hAnsiTheme="majorBidi" w:cstheme="majorBidi"/>
        </w:rPr>
        <w:t xml:space="preserve"> </w:t>
      </w:r>
      <w:r w:rsidR="00C80D54">
        <w:rPr>
          <w:rFonts w:asciiTheme="majorBidi" w:hAnsiTheme="majorBidi" w:cstheme="majorBidi"/>
        </w:rPr>
        <w:t xml:space="preserve"> From Fall 2019 to Spring 2023, students </w:t>
      </w:r>
      <w:r w:rsidR="00C252E6">
        <w:rPr>
          <w:rFonts w:asciiTheme="majorBidi" w:hAnsiTheme="majorBidi" w:cstheme="majorBidi"/>
        </w:rPr>
        <w:t xml:space="preserve">are </w:t>
      </w:r>
      <w:r w:rsidR="00C80D54">
        <w:rPr>
          <w:rFonts w:asciiTheme="majorBidi" w:hAnsiTheme="majorBidi" w:cstheme="majorBidi"/>
        </w:rPr>
        <w:t xml:space="preserve">required to submit each designated assignment to their ePortfolio concurrently when they submit their assignment to the professor.  </w:t>
      </w:r>
    </w:p>
    <w:p w14:paraId="0767AB53" w14:textId="2F244EB1" w:rsidR="00C80D54" w:rsidRDefault="00C80D54" w:rsidP="00101224">
      <w:pPr>
        <w:rPr>
          <w:rFonts w:asciiTheme="majorBidi" w:hAnsiTheme="majorBidi" w:cstheme="majorBidi"/>
        </w:rPr>
      </w:pPr>
    </w:p>
    <w:p w14:paraId="1EEBB757" w14:textId="3355E103" w:rsidR="00C80D54" w:rsidRDefault="00D37961" w:rsidP="00101224">
      <w:pPr>
        <w:rPr>
          <w:rFonts w:asciiTheme="majorBidi" w:hAnsiTheme="majorBidi" w:cstheme="majorBidi"/>
        </w:rPr>
      </w:pPr>
      <w:r>
        <w:rPr>
          <w:rFonts w:asciiTheme="majorBidi" w:hAnsiTheme="majorBidi" w:cstheme="majorBidi"/>
        </w:rPr>
        <w:t>T</w:t>
      </w:r>
      <w:r w:rsidR="00C80D54">
        <w:rPr>
          <w:rFonts w:asciiTheme="majorBidi" w:hAnsiTheme="majorBidi" w:cstheme="majorBidi"/>
        </w:rPr>
        <w:t>here will be a new Canvas system</w:t>
      </w:r>
      <w:r>
        <w:rPr>
          <w:rFonts w:asciiTheme="majorBidi" w:hAnsiTheme="majorBidi" w:cstheme="majorBidi"/>
        </w:rPr>
        <w:t xml:space="preserve"> beginning in Fall 2023.</w:t>
      </w:r>
      <w:r w:rsidR="00C80D54">
        <w:rPr>
          <w:rFonts w:asciiTheme="majorBidi" w:hAnsiTheme="majorBidi" w:cstheme="majorBidi"/>
        </w:rPr>
        <w:t xml:space="preserve">  With this system, when a student submits the designated GE ePortfolio assignment to their instructor, it will automatically and seamlessly be added to the student’s ePortfolio also.  Students will no longer need to do a separate ePortfolio submission.</w:t>
      </w:r>
    </w:p>
    <w:p w14:paraId="605D66D3" w14:textId="55F25C31" w:rsidR="00C80D54" w:rsidRDefault="00C80D54" w:rsidP="00101224">
      <w:pPr>
        <w:rPr>
          <w:rFonts w:asciiTheme="majorBidi" w:hAnsiTheme="majorBidi" w:cstheme="majorBidi"/>
        </w:rPr>
      </w:pPr>
    </w:p>
    <w:p w14:paraId="4E5B032F" w14:textId="73FF482D" w:rsidR="00C80D54" w:rsidRDefault="00C80D54" w:rsidP="00101224">
      <w:pPr>
        <w:rPr>
          <w:rFonts w:asciiTheme="majorBidi" w:hAnsiTheme="majorBidi" w:cstheme="majorBidi"/>
        </w:rPr>
      </w:pPr>
      <w:r>
        <w:rPr>
          <w:rFonts w:asciiTheme="majorBidi" w:hAnsiTheme="majorBidi" w:cstheme="majorBidi"/>
        </w:rPr>
        <w:t xml:space="preserve">Beginning in Fall 2023, GE faculty will need to use the Canvas ePortfolio designation tool to indicate which assignment has been designated for students’ ePortfolios.  This tool should be used </w:t>
      </w:r>
      <w:r w:rsidR="00D37961">
        <w:rPr>
          <w:rFonts w:asciiTheme="majorBidi" w:hAnsiTheme="majorBidi" w:cstheme="majorBidi"/>
        </w:rPr>
        <w:t>after</w:t>
      </w:r>
      <w:r>
        <w:rPr>
          <w:rFonts w:asciiTheme="majorBidi" w:hAnsiTheme="majorBidi" w:cstheme="majorBidi"/>
        </w:rPr>
        <w:t xml:space="preserve"> a faculty member has created and published the designated assignment in Canvas.  A handout explaining how to designate the assignment in Canvas is available on the OIE website under assessment/general education/GE policies and procedures.</w:t>
      </w:r>
    </w:p>
    <w:p w14:paraId="456B05F0" w14:textId="35CFA1CD" w:rsidR="00C80D54" w:rsidRDefault="00C80D54" w:rsidP="00101224">
      <w:pPr>
        <w:rPr>
          <w:rFonts w:asciiTheme="majorBidi" w:hAnsiTheme="majorBidi" w:cstheme="majorBidi"/>
        </w:rPr>
      </w:pPr>
    </w:p>
    <w:p w14:paraId="797F1899" w14:textId="4B44EFE4" w:rsidR="00C80D54" w:rsidRDefault="00C80D54" w:rsidP="00101224">
      <w:pPr>
        <w:rPr>
          <w:rFonts w:asciiTheme="majorBidi" w:hAnsiTheme="majorBidi" w:cstheme="majorBidi"/>
        </w:rPr>
      </w:pPr>
      <w:r>
        <w:rPr>
          <w:rFonts w:asciiTheme="majorBidi" w:hAnsiTheme="majorBidi" w:cstheme="majorBidi"/>
        </w:rPr>
        <w:t xml:space="preserve">In Spring 2023, the ePortfolio tool is available on Canvas and faculty are welcome to use the tool for their spring GE courses.  </w:t>
      </w:r>
      <w:r w:rsidR="00C252E6">
        <w:rPr>
          <w:rFonts w:asciiTheme="majorBidi" w:hAnsiTheme="majorBidi" w:cstheme="majorBidi"/>
        </w:rPr>
        <w:t xml:space="preserve">If you decide to use the tool, please inform your students that the designated assignment will be submitted to their ePortfolio concurrently with their submission of the assignment to your course.  For your class, students will not need to make a separate submission to their ePortfolio.  </w:t>
      </w:r>
      <w:r>
        <w:rPr>
          <w:rFonts w:asciiTheme="majorBidi" w:hAnsiTheme="majorBidi" w:cstheme="majorBidi"/>
        </w:rPr>
        <w:t>This tool will be required as of Fall 2023.</w:t>
      </w:r>
    </w:p>
    <w:p w14:paraId="75FC8E0F" w14:textId="77777777" w:rsidR="00ED48AB" w:rsidRDefault="00ED48AB" w:rsidP="00101224">
      <w:pPr>
        <w:rPr>
          <w:rFonts w:asciiTheme="majorBidi" w:hAnsiTheme="majorBidi" w:cstheme="majorBidi"/>
        </w:rPr>
      </w:pPr>
    </w:p>
    <w:sectPr w:rsidR="00ED48AB" w:rsidSect="003848C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24"/>
    <w:rsid w:val="00016D2D"/>
    <w:rsid w:val="000449EE"/>
    <w:rsid w:val="00064B10"/>
    <w:rsid w:val="00101224"/>
    <w:rsid w:val="00107811"/>
    <w:rsid w:val="0011775B"/>
    <w:rsid w:val="00120E6D"/>
    <w:rsid w:val="0013553E"/>
    <w:rsid w:val="001D7300"/>
    <w:rsid w:val="00206610"/>
    <w:rsid w:val="0025010C"/>
    <w:rsid w:val="0025616B"/>
    <w:rsid w:val="003848C5"/>
    <w:rsid w:val="003E1D0C"/>
    <w:rsid w:val="0041455A"/>
    <w:rsid w:val="004C640B"/>
    <w:rsid w:val="00574042"/>
    <w:rsid w:val="0057638F"/>
    <w:rsid w:val="005F4B31"/>
    <w:rsid w:val="00663DD4"/>
    <w:rsid w:val="00714F56"/>
    <w:rsid w:val="0077054E"/>
    <w:rsid w:val="0080591D"/>
    <w:rsid w:val="00853762"/>
    <w:rsid w:val="008B3D52"/>
    <w:rsid w:val="00945748"/>
    <w:rsid w:val="009C1C36"/>
    <w:rsid w:val="00AA20D1"/>
    <w:rsid w:val="00BA19F7"/>
    <w:rsid w:val="00BE3EA2"/>
    <w:rsid w:val="00C252E6"/>
    <w:rsid w:val="00C661DD"/>
    <w:rsid w:val="00C80D54"/>
    <w:rsid w:val="00CE29B7"/>
    <w:rsid w:val="00CE7149"/>
    <w:rsid w:val="00D37961"/>
    <w:rsid w:val="00D52FFC"/>
    <w:rsid w:val="00D761AD"/>
    <w:rsid w:val="00EB12EC"/>
    <w:rsid w:val="00EB7090"/>
    <w:rsid w:val="00ED48AB"/>
    <w:rsid w:val="00EE49DA"/>
    <w:rsid w:val="00F7774F"/>
    <w:rsid w:val="00F96B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7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7ECC59-B80C-4CAC-80C3-35DAA567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Giron-Munoz</dc:creator>
  <cp:keywords/>
  <dc:description/>
  <cp:lastModifiedBy>Doug Fraleigh</cp:lastModifiedBy>
  <cp:revision>2</cp:revision>
  <dcterms:created xsi:type="dcterms:W3CDTF">2023-02-02T22:33:00Z</dcterms:created>
  <dcterms:modified xsi:type="dcterms:W3CDTF">2023-02-02T22:33:00Z</dcterms:modified>
</cp:coreProperties>
</file>