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4A86" w14:textId="77777777" w:rsidR="00997324" w:rsidRDefault="00997324">
      <w:pPr>
        <w:rPr>
          <w:rFonts w:ascii="Times New Roman" w:hAnsi="Times New Roman" w:cs="Times New Roman"/>
          <w:sz w:val="32"/>
          <w:szCs w:val="32"/>
        </w:rPr>
      </w:pPr>
    </w:p>
    <w:p w14:paraId="60A49C5C" w14:textId="77777777" w:rsidR="00997324" w:rsidRDefault="00997324">
      <w:pPr>
        <w:rPr>
          <w:rFonts w:ascii="Times New Roman" w:hAnsi="Times New Roman" w:cs="Times New Roman"/>
          <w:sz w:val="32"/>
          <w:szCs w:val="32"/>
        </w:rPr>
      </w:pPr>
    </w:p>
    <w:p w14:paraId="039CBB28" w14:textId="77777777" w:rsidR="00997324" w:rsidRDefault="00997324">
      <w:pPr>
        <w:rPr>
          <w:rFonts w:ascii="Times New Roman" w:hAnsi="Times New Roman" w:cs="Times New Roman"/>
          <w:sz w:val="32"/>
          <w:szCs w:val="32"/>
        </w:rPr>
      </w:pPr>
    </w:p>
    <w:p w14:paraId="47422855" w14:textId="77777777" w:rsidR="00997324" w:rsidRDefault="00997324">
      <w:pPr>
        <w:rPr>
          <w:rFonts w:ascii="Times New Roman" w:hAnsi="Times New Roman" w:cs="Times New Roman"/>
          <w:sz w:val="32"/>
          <w:szCs w:val="32"/>
        </w:rPr>
      </w:pPr>
    </w:p>
    <w:p w14:paraId="5E135F4A" w14:textId="756F74CC" w:rsidR="00997324" w:rsidRPr="00C1598B" w:rsidRDefault="00997324" w:rsidP="00997324">
      <w:pPr>
        <w:jc w:val="center"/>
        <w:rPr>
          <w:rFonts w:ascii="Times New Roman" w:hAnsi="Times New Roman" w:cs="Times New Roman"/>
          <w:sz w:val="32"/>
          <w:szCs w:val="32"/>
        </w:rPr>
      </w:pPr>
      <w:r w:rsidRPr="00C1598B">
        <w:rPr>
          <w:rFonts w:ascii="Times New Roman" w:hAnsi="Times New Roman" w:cs="Times New Roman"/>
          <w:sz w:val="32"/>
          <w:szCs w:val="32"/>
        </w:rPr>
        <w:t xml:space="preserve">Quantitative </w:t>
      </w:r>
      <w:r>
        <w:rPr>
          <w:rFonts w:ascii="Times New Roman" w:hAnsi="Times New Roman" w:cs="Times New Roman"/>
          <w:sz w:val="32"/>
          <w:szCs w:val="32"/>
        </w:rPr>
        <w:t xml:space="preserve">Reasoning </w:t>
      </w:r>
      <w:r w:rsidRPr="00C1598B">
        <w:rPr>
          <w:rFonts w:ascii="Times New Roman" w:hAnsi="Times New Roman" w:cs="Times New Roman"/>
          <w:sz w:val="32"/>
          <w:szCs w:val="32"/>
        </w:rPr>
        <w:t>Assessment Report</w:t>
      </w:r>
    </w:p>
    <w:p w14:paraId="5BCED8F8" w14:textId="74D62E10" w:rsidR="00997324" w:rsidRDefault="00D2657C" w:rsidP="005A3575">
      <w:pPr>
        <w:tabs>
          <w:tab w:val="center" w:pos="4680"/>
          <w:tab w:val="right" w:pos="9360"/>
        </w:tabs>
        <w:rPr>
          <w:rFonts w:ascii="Times New Roman" w:hAnsi="Times New Roman" w:cs="Times New Roman"/>
          <w:sz w:val="32"/>
          <w:szCs w:val="32"/>
        </w:rPr>
      </w:pPr>
      <w:r>
        <w:rPr>
          <w:rFonts w:ascii="Times New Roman" w:hAnsi="Times New Roman" w:cs="Times New Roman"/>
          <w:sz w:val="32"/>
          <w:szCs w:val="32"/>
        </w:rPr>
        <w:tab/>
      </w:r>
      <w:r w:rsidR="00997324" w:rsidRPr="00C1598B">
        <w:rPr>
          <w:rFonts w:ascii="Times New Roman" w:hAnsi="Times New Roman" w:cs="Times New Roman"/>
          <w:sz w:val="32"/>
          <w:szCs w:val="32"/>
        </w:rPr>
        <w:t>California State University, Fresno</w:t>
      </w:r>
      <w:r>
        <w:rPr>
          <w:rFonts w:ascii="Times New Roman" w:hAnsi="Times New Roman" w:cs="Times New Roman"/>
          <w:sz w:val="32"/>
          <w:szCs w:val="32"/>
        </w:rPr>
        <w:tab/>
      </w:r>
    </w:p>
    <w:p w14:paraId="75285192" w14:textId="485AF48C" w:rsidR="00997324" w:rsidRDefault="00997324" w:rsidP="00997324">
      <w:pPr>
        <w:jc w:val="center"/>
        <w:rPr>
          <w:rFonts w:ascii="Times New Roman" w:hAnsi="Times New Roman" w:cs="Times New Roman"/>
          <w:sz w:val="32"/>
          <w:szCs w:val="32"/>
        </w:rPr>
      </w:pPr>
      <w:r>
        <w:rPr>
          <w:rFonts w:ascii="Times New Roman" w:hAnsi="Times New Roman" w:cs="Times New Roman"/>
          <w:sz w:val="32"/>
          <w:szCs w:val="32"/>
        </w:rPr>
        <w:t>2022-2023</w:t>
      </w:r>
    </w:p>
    <w:p w14:paraId="5E061677" w14:textId="77777777" w:rsidR="00997324" w:rsidRDefault="00997324">
      <w:pPr>
        <w:rPr>
          <w:rFonts w:ascii="Times New Roman" w:hAnsi="Times New Roman" w:cs="Times New Roman"/>
          <w:sz w:val="32"/>
          <w:szCs w:val="32"/>
        </w:rPr>
      </w:pPr>
    </w:p>
    <w:p w14:paraId="414AD9A6" w14:textId="77777777" w:rsidR="00997324" w:rsidRDefault="00997324">
      <w:pPr>
        <w:rPr>
          <w:rFonts w:ascii="Times New Roman" w:hAnsi="Times New Roman" w:cs="Times New Roman"/>
          <w:sz w:val="32"/>
          <w:szCs w:val="32"/>
        </w:rPr>
      </w:pPr>
    </w:p>
    <w:p w14:paraId="7B2ED4B6" w14:textId="77777777" w:rsidR="00997324" w:rsidRDefault="00997324">
      <w:pPr>
        <w:rPr>
          <w:rFonts w:ascii="Times New Roman" w:hAnsi="Times New Roman" w:cs="Times New Roman"/>
          <w:sz w:val="32"/>
          <w:szCs w:val="32"/>
        </w:rPr>
      </w:pPr>
    </w:p>
    <w:p w14:paraId="65E625E2" w14:textId="77777777" w:rsidR="00997324" w:rsidRDefault="00997324">
      <w:pPr>
        <w:rPr>
          <w:rFonts w:ascii="Times New Roman" w:hAnsi="Times New Roman" w:cs="Times New Roman"/>
          <w:sz w:val="32"/>
          <w:szCs w:val="32"/>
        </w:rPr>
      </w:pPr>
    </w:p>
    <w:p w14:paraId="744869D4" w14:textId="77777777" w:rsidR="00997324" w:rsidRDefault="00997324">
      <w:pPr>
        <w:rPr>
          <w:rFonts w:ascii="Times New Roman" w:hAnsi="Times New Roman" w:cs="Times New Roman"/>
          <w:sz w:val="32"/>
          <w:szCs w:val="32"/>
        </w:rPr>
      </w:pPr>
    </w:p>
    <w:p w14:paraId="34D7477B" w14:textId="77777777" w:rsidR="00997324" w:rsidRDefault="00997324">
      <w:pPr>
        <w:rPr>
          <w:rFonts w:ascii="Times New Roman" w:hAnsi="Times New Roman" w:cs="Times New Roman"/>
          <w:sz w:val="32"/>
          <w:szCs w:val="32"/>
        </w:rPr>
      </w:pPr>
    </w:p>
    <w:p w14:paraId="7C3E9446" w14:textId="77777777" w:rsidR="00997324" w:rsidRDefault="00997324">
      <w:pPr>
        <w:rPr>
          <w:rFonts w:ascii="Times New Roman" w:hAnsi="Times New Roman" w:cs="Times New Roman"/>
          <w:sz w:val="32"/>
          <w:szCs w:val="32"/>
        </w:rPr>
      </w:pPr>
    </w:p>
    <w:p w14:paraId="1D7C0030" w14:textId="77777777" w:rsidR="00997324" w:rsidRDefault="00997324">
      <w:pPr>
        <w:rPr>
          <w:rFonts w:ascii="Times New Roman" w:hAnsi="Times New Roman" w:cs="Times New Roman"/>
          <w:sz w:val="32"/>
          <w:szCs w:val="32"/>
        </w:rPr>
      </w:pPr>
    </w:p>
    <w:p w14:paraId="1921C539" w14:textId="77777777" w:rsidR="00997324" w:rsidRDefault="00997324">
      <w:pPr>
        <w:rPr>
          <w:rFonts w:ascii="Times New Roman" w:hAnsi="Times New Roman" w:cs="Times New Roman"/>
          <w:sz w:val="32"/>
          <w:szCs w:val="32"/>
        </w:rPr>
      </w:pPr>
    </w:p>
    <w:p w14:paraId="390C5936" w14:textId="77777777" w:rsidR="00997324" w:rsidRDefault="00997324">
      <w:pPr>
        <w:rPr>
          <w:rFonts w:ascii="Times New Roman" w:hAnsi="Times New Roman" w:cs="Times New Roman"/>
          <w:sz w:val="32"/>
          <w:szCs w:val="32"/>
        </w:rPr>
      </w:pPr>
    </w:p>
    <w:p w14:paraId="5EA17442" w14:textId="77777777" w:rsidR="00997324" w:rsidRDefault="00997324">
      <w:pPr>
        <w:rPr>
          <w:rFonts w:ascii="Times New Roman" w:hAnsi="Times New Roman" w:cs="Times New Roman"/>
          <w:sz w:val="32"/>
          <w:szCs w:val="32"/>
        </w:rPr>
      </w:pPr>
    </w:p>
    <w:p w14:paraId="6074431C" w14:textId="77777777" w:rsidR="00997324" w:rsidRDefault="00997324">
      <w:pPr>
        <w:rPr>
          <w:rFonts w:ascii="Times New Roman" w:hAnsi="Times New Roman" w:cs="Times New Roman"/>
          <w:sz w:val="32"/>
          <w:szCs w:val="32"/>
        </w:rPr>
      </w:pPr>
    </w:p>
    <w:p w14:paraId="5E078644" w14:textId="479C8FBD" w:rsidR="00997324" w:rsidRDefault="00997324" w:rsidP="00997324">
      <w:pPr>
        <w:jc w:val="center"/>
        <w:rPr>
          <w:rFonts w:ascii="Times New Roman" w:hAnsi="Times New Roman" w:cs="Times New Roman"/>
          <w:sz w:val="24"/>
          <w:szCs w:val="24"/>
        </w:rPr>
      </w:pPr>
      <w:r w:rsidRPr="00997324">
        <w:rPr>
          <w:rFonts w:ascii="Times New Roman" w:hAnsi="Times New Roman" w:cs="Times New Roman"/>
          <w:sz w:val="24"/>
          <w:szCs w:val="24"/>
        </w:rPr>
        <w:t>Reported by Quantitative Reasoning Core Competency Committee</w:t>
      </w:r>
    </w:p>
    <w:p w14:paraId="7AF87611" w14:textId="77777777" w:rsidR="00997324" w:rsidRPr="00997324" w:rsidRDefault="00997324" w:rsidP="00997324">
      <w:pPr>
        <w:jc w:val="center"/>
        <w:rPr>
          <w:rFonts w:ascii="Times New Roman" w:hAnsi="Times New Roman" w:cs="Times New Roman"/>
          <w:b/>
          <w:bCs/>
          <w:sz w:val="24"/>
          <w:szCs w:val="24"/>
        </w:rPr>
      </w:pPr>
      <w:r w:rsidRPr="00997324">
        <w:rPr>
          <w:rFonts w:ascii="Times New Roman" w:hAnsi="Times New Roman" w:cs="Times New Roman"/>
          <w:b/>
          <w:bCs/>
          <w:sz w:val="24"/>
          <w:szCs w:val="24"/>
        </w:rPr>
        <w:t>September 2023</w:t>
      </w:r>
    </w:p>
    <w:p w14:paraId="38EEC9AE" w14:textId="3578EBBD" w:rsidR="00997324" w:rsidRPr="00997324" w:rsidRDefault="00997324" w:rsidP="00997324">
      <w:pPr>
        <w:jc w:val="center"/>
        <w:rPr>
          <w:rFonts w:ascii="Times New Roman" w:hAnsi="Times New Roman" w:cs="Times New Roman"/>
          <w:sz w:val="24"/>
          <w:szCs w:val="24"/>
        </w:rPr>
      </w:pPr>
      <w:r w:rsidRPr="00997324">
        <w:rPr>
          <w:rFonts w:ascii="Times New Roman" w:hAnsi="Times New Roman" w:cs="Times New Roman"/>
          <w:sz w:val="24"/>
          <w:szCs w:val="24"/>
        </w:rPr>
        <w:br w:type="page"/>
      </w:r>
    </w:p>
    <w:p w14:paraId="62AF8B1C" w14:textId="44F9A9AA" w:rsidR="00C53BE2" w:rsidRPr="00C1598B" w:rsidRDefault="00F56895">
      <w:pPr>
        <w:rPr>
          <w:rFonts w:ascii="Times New Roman" w:hAnsi="Times New Roman" w:cs="Times New Roman"/>
          <w:sz w:val="32"/>
          <w:szCs w:val="32"/>
        </w:rPr>
      </w:pPr>
      <w:r w:rsidRPr="00C1598B">
        <w:rPr>
          <w:rFonts w:ascii="Times New Roman" w:hAnsi="Times New Roman" w:cs="Times New Roman"/>
          <w:sz w:val="32"/>
          <w:szCs w:val="32"/>
        </w:rPr>
        <w:lastRenderedPageBreak/>
        <w:t>California State Univer</w:t>
      </w:r>
      <w:r w:rsidR="002568F2" w:rsidRPr="00C1598B">
        <w:rPr>
          <w:rFonts w:ascii="Times New Roman" w:hAnsi="Times New Roman" w:cs="Times New Roman"/>
          <w:sz w:val="32"/>
          <w:szCs w:val="32"/>
        </w:rPr>
        <w:t>sity, Fresno: Quanti</w:t>
      </w:r>
      <w:r w:rsidR="00BF3925" w:rsidRPr="00C1598B">
        <w:rPr>
          <w:rFonts w:ascii="Times New Roman" w:hAnsi="Times New Roman" w:cs="Times New Roman"/>
          <w:sz w:val="32"/>
          <w:szCs w:val="32"/>
        </w:rPr>
        <w:t>t</w:t>
      </w:r>
      <w:r w:rsidR="002568F2" w:rsidRPr="00C1598B">
        <w:rPr>
          <w:rFonts w:ascii="Times New Roman" w:hAnsi="Times New Roman" w:cs="Times New Roman"/>
          <w:sz w:val="32"/>
          <w:szCs w:val="32"/>
        </w:rPr>
        <w:t>ative</w:t>
      </w:r>
      <w:r w:rsidRPr="00C1598B">
        <w:rPr>
          <w:rFonts w:ascii="Times New Roman" w:hAnsi="Times New Roman" w:cs="Times New Roman"/>
          <w:sz w:val="32"/>
          <w:szCs w:val="32"/>
        </w:rPr>
        <w:t xml:space="preserve"> Assessment Report</w:t>
      </w:r>
    </w:p>
    <w:p w14:paraId="4887C3E1" w14:textId="65D4463F" w:rsidR="00490E28" w:rsidRPr="00314F15" w:rsidRDefault="00490E28" w:rsidP="00490E28">
      <w:pPr>
        <w:rPr>
          <w:rFonts w:ascii="Times New Roman" w:hAnsi="Times New Roman" w:cs="Times New Roman"/>
          <w:sz w:val="24"/>
          <w:szCs w:val="24"/>
        </w:rPr>
      </w:pPr>
      <w:r w:rsidRPr="00314F15">
        <w:rPr>
          <w:rFonts w:ascii="Times New Roman" w:hAnsi="Times New Roman" w:cs="Times New Roman"/>
          <w:sz w:val="24"/>
          <w:szCs w:val="24"/>
        </w:rPr>
        <w:t xml:space="preserve">This report on </w:t>
      </w:r>
      <w:r w:rsidR="00F734C7" w:rsidRPr="00314F15">
        <w:rPr>
          <w:rFonts w:ascii="Times New Roman" w:hAnsi="Times New Roman" w:cs="Times New Roman"/>
          <w:sz w:val="24"/>
          <w:szCs w:val="24"/>
        </w:rPr>
        <w:t>q</w:t>
      </w:r>
      <w:r w:rsidRPr="00314F15">
        <w:rPr>
          <w:rFonts w:ascii="Times New Roman" w:hAnsi="Times New Roman" w:cs="Times New Roman"/>
          <w:sz w:val="24"/>
          <w:szCs w:val="24"/>
        </w:rPr>
        <w:t xml:space="preserve">uantitative </w:t>
      </w:r>
      <w:r w:rsidR="00F734C7" w:rsidRPr="00314F15">
        <w:rPr>
          <w:rFonts w:ascii="Times New Roman" w:hAnsi="Times New Roman" w:cs="Times New Roman"/>
          <w:sz w:val="24"/>
          <w:szCs w:val="24"/>
        </w:rPr>
        <w:t>r</w:t>
      </w:r>
      <w:r w:rsidRPr="00314F15">
        <w:rPr>
          <w:rFonts w:ascii="Times New Roman" w:hAnsi="Times New Roman" w:cs="Times New Roman"/>
          <w:sz w:val="24"/>
          <w:szCs w:val="24"/>
        </w:rPr>
        <w:t xml:space="preserve">easoning </w:t>
      </w:r>
      <w:r w:rsidR="00F734C7" w:rsidRPr="00314F15">
        <w:rPr>
          <w:rFonts w:ascii="Times New Roman" w:hAnsi="Times New Roman" w:cs="Times New Roman"/>
          <w:sz w:val="24"/>
          <w:szCs w:val="24"/>
        </w:rPr>
        <w:t>c</w:t>
      </w:r>
      <w:r w:rsidRPr="00314F15">
        <w:rPr>
          <w:rFonts w:ascii="Times New Roman" w:hAnsi="Times New Roman" w:cs="Times New Roman"/>
          <w:sz w:val="24"/>
          <w:szCs w:val="24"/>
        </w:rPr>
        <w:t xml:space="preserve">ompetency of undergraduate graduating seniors pursuing either a Bachelor of Art (BA) degree or a Bachelor of Science (BS) degree at California State University, Fresno, has been prepared by the </w:t>
      </w:r>
      <w:r w:rsidR="00F734C7" w:rsidRPr="00314F15">
        <w:rPr>
          <w:rFonts w:ascii="Times New Roman" w:hAnsi="Times New Roman" w:cs="Times New Roman"/>
          <w:sz w:val="24"/>
          <w:szCs w:val="24"/>
        </w:rPr>
        <w:t xml:space="preserve">Quantitative Reasoning </w:t>
      </w:r>
      <w:r w:rsidRPr="00314F15">
        <w:rPr>
          <w:rFonts w:ascii="Times New Roman" w:hAnsi="Times New Roman" w:cs="Times New Roman"/>
          <w:sz w:val="24"/>
          <w:szCs w:val="24"/>
        </w:rPr>
        <w:t>Core Competency Committee (</w:t>
      </w:r>
      <w:r w:rsidR="00F734C7" w:rsidRPr="00314F15">
        <w:rPr>
          <w:rFonts w:ascii="Times New Roman" w:hAnsi="Times New Roman" w:cs="Times New Roman"/>
          <w:sz w:val="24"/>
          <w:szCs w:val="24"/>
        </w:rPr>
        <w:t>QR</w:t>
      </w:r>
      <w:r w:rsidRPr="00314F15">
        <w:rPr>
          <w:rFonts w:ascii="Times New Roman" w:hAnsi="Times New Roman" w:cs="Times New Roman"/>
          <w:sz w:val="24"/>
          <w:szCs w:val="24"/>
        </w:rPr>
        <w:t>CCC).</w:t>
      </w:r>
    </w:p>
    <w:p w14:paraId="1B7261FC" w14:textId="5A497F07" w:rsidR="00490E28" w:rsidRDefault="00F734C7" w:rsidP="00490E28">
      <w:pPr>
        <w:rPr>
          <w:rFonts w:ascii="Times New Roman" w:hAnsi="Times New Roman" w:cs="Times New Roman"/>
          <w:sz w:val="24"/>
          <w:szCs w:val="24"/>
        </w:rPr>
      </w:pPr>
      <w:r w:rsidRPr="00314F15">
        <w:rPr>
          <w:rFonts w:ascii="Times New Roman" w:hAnsi="Times New Roman" w:cs="Times New Roman"/>
          <w:sz w:val="24"/>
          <w:szCs w:val="24"/>
        </w:rPr>
        <w:t>Quantitative reasoning c</w:t>
      </w:r>
      <w:r w:rsidR="00490E28" w:rsidRPr="00314F15">
        <w:rPr>
          <w:rFonts w:ascii="Times New Roman" w:hAnsi="Times New Roman" w:cs="Times New Roman"/>
          <w:sz w:val="24"/>
          <w:szCs w:val="24"/>
        </w:rPr>
        <w:t xml:space="preserve">ompetency is one of the five core competencies identified by WASC Senior College and University Commission’s Standard. The </w:t>
      </w:r>
      <w:r w:rsidRPr="00314F15">
        <w:rPr>
          <w:rFonts w:ascii="Times New Roman" w:hAnsi="Times New Roman" w:cs="Times New Roman"/>
          <w:sz w:val="24"/>
          <w:szCs w:val="24"/>
        </w:rPr>
        <w:t>quantitative reasoning</w:t>
      </w:r>
      <w:r w:rsidR="00490E28" w:rsidRPr="00314F15">
        <w:rPr>
          <w:rFonts w:ascii="Times New Roman" w:hAnsi="Times New Roman" w:cs="Times New Roman"/>
          <w:sz w:val="24"/>
          <w:szCs w:val="24"/>
        </w:rPr>
        <w:t xml:space="preserve"> competency assessed in AY20</w:t>
      </w:r>
      <w:r w:rsidRPr="00314F15">
        <w:rPr>
          <w:rFonts w:ascii="Times New Roman" w:hAnsi="Times New Roman" w:cs="Times New Roman"/>
          <w:sz w:val="24"/>
          <w:szCs w:val="24"/>
        </w:rPr>
        <w:t>22</w:t>
      </w:r>
      <w:r w:rsidR="00490E28" w:rsidRPr="00314F15">
        <w:rPr>
          <w:rFonts w:ascii="Times New Roman" w:hAnsi="Times New Roman" w:cs="Times New Roman"/>
          <w:sz w:val="24"/>
          <w:szCs w:val="24"/>
        </w:rPr>
        <w:t>-2</w:t>
      </w:r>
      <w:r w:rsidRPr="00314F15">
        <w:rPr>
          <w:rFonts w:ascii="Times New Roman" w:hAnsi="Times New Roman" w:cs="Times New Roman"/>
          <w:sz w:val="24"/>
          <w:szCs w:val="24"/>
        </w:rPr>
        <w:t>3</w:t>
      </w:r>
      <w:r w:rsidR="00490E28" w:rsidRPr="00314F15">
        <w:rPr>
          <w:rFonts w:ascii="Times New Roman" w:hAnsi="Times New Roman" w:cs="Times New Roman"/>
          <w:sz w:val="24"/>
          <w:szCs w:val="24"/>
        </w:rPr>
        <w:t xml:space="preserve"> is one of five core competencies of a Comprehensive Core Competency Assessment Plan of the University; the others are, Information Literacy (evaluated in 2018-19), </w:t>
      </w:r>
      <w:r w:rsidRPr="00314F15">
        <w:rPr>
          <w:rFonts w:ascii="Times New Roman" w:hAnsi="Times New Roman" w:cs="Times New Roman"/>
          <w:sz w:val="24"/>
          <w:szCs w:val="24"/>
        </w:rPr>
        <w:t xml:space="preserve">Written Communication (evaluated in 2019-2020), </w:t>
      </w:r>
      <w:r w:rsidR="00490E28" w:rsidRPr="00314F15">
        <w:rPr>
          <w:rFonts w:ascii="Times New Roman" w:hAnsi="Times New Roman" w:cs="Times New Roman"/>
          <w:sz w:val="24"/>
          <w:szCs w:val="24"/>
        </w:rPr>
        <w:t>Critical Thinking (evaluated in 2020-21)</w:t>
      </w:r>
      <w:r w:rsidRPr="00314F15">
        <w:rPr>
          <w:rFonts w:ascii="Times New Roman" w:hAnsi="Times New Roman" w:cs="Times New Roman"/>
          <w:sz w:val="24"/>
          <w:szCs w:val="24"/>
        </w:rPr>
        <w:t>, and Oral Communication (evaluated in 2021-22)</w:t>
      </w:r>
      <w:r w:rsidR="00490E28" w:rsidRPr="00314F15">
        <w:rPr>
          <w:rFonts w:ascii="Times New Roman" w:hAnsi="Times New Roman" w:cs="Times New Roman"/>
          <w:sz w:val="24"/>
          <w:szCs w:val="24"/>
        </w:rPr>
        <w:t>.</w:t>
      </w:r>
    </w:p>
    <w:p w14:paraId="1CE2F7DC" w14:textId="06D89B71" w:rsidR="0058384A" w:rsidRPr="00FB3CF9" w:rsidRDefault="0058384A" w:rsidP="00490E28">
      <w:pPr>
        <w:rPr>
          <w:rFonts w:ascii="Times New Roman" w:hAnsi="Times New Roman" w:cs="Times New Roman"/>
          <w:b/>
          <w:bCs/>
          <w:sz w:val="24"/>
          <w:szCs w:val="24"/>
        </w:rPr>
      </w:pPr>
      <w:r w:rsidRPr="00FB3CF9">
        <w:rPr>
          <w:rFonts w:ascii="Times New Roman" w:hAnsi="Times New Roman" w:cs="Times New Roman"/>
          <w:b/>
          <w:bCs/>
          <w:sz w:val="24"/>
          <w:szCs w:val="24"/>
        </w:rPr>
        <w:t>Procedure</w:t>
      </w:r>
    </w:p>
    <w:p w14:paraId="423A869B" w14:textId="7463B40D" w:rsidR="00D34C33" w:rsidRPr="00314F15" w:rsidRDefault="002568F2" w:rsidP="00F734C7">
      <w:pPr>
        <w:rPr>
          <w:rFonts w:ascii="Times New Roman" w:hAnsi="Times New Roman" w:cs="Times New Roman"/>
          <w:sz w:val="24"/>
          <w:szCs w:val="24"/>
        </w:rPr>
      </w:pPr>
      <w:r w:rsidRPr="00314F15">
        <w:rPr>
          <w:rFonts w:ascii="Times New Roman" w:hAnsi="Times New Roman" w:cs="Times New Roman"/>
          <w:sz w:val="24"/>
          <w:szCs w:val="24"/>
        </w:rPr>
        <w:t xml:space="preserve">The assessment </w:t>
      </w:r>
      <w:r w:rsidR="00F734C7" w:rsidRPr="00314F15">
        <w:rPr>
          <w:rFonts w:ascii="Times New Roman" w:hAnsi="Times New Roman" w:cs="Times New Roman"/>
          <w:sz w:val="24"/>
          <w:szCs w:val="24"/>
        </w:rPr>
        <w:t xml:space="preserve">committee consists of </w:t>
      </w:r>
      <w:r w:rsidRPr="00314F15">
        <w:rPr>
          <w:rFonts w:ascii="Times New Roman" w:hAnsi="Times New Roman" w:cs="Times New Roman"/>
          <w:sz w:val="24"/>
          <w:szCs w:val="24"/>
        </w:rPr>
        <w:t xml:space="preserve">Dr. </w:t>
      </w:r>
      <w:r w:rsidR="00F734C7" w:rsidRPr="00314F15">
        <w:rPr>
          <w:rFonts w:ascii="Times New Roman" w:hAnsi="Times New Roman" w:cs="Times New Roman"/>
          <w:sz w:val="24"/>
          <w:szCs w:val="24"/>
        </w:rPr>
        <w:t>Douglas Fraleigh</w:t>
      </w:r>
      <w:r w:rsidR="008C392C" w:rsidRPr="00314F15">
        <w:rPr>
          <w:rFonts w:ascii="Times New Roman" w:hAnsi="Times New Roman" w:cs="Times New Roman"/>
          <w:sz w:val="24"/>
          <w:szCs w:val="24"/>
        </w:rPr>
        <w:t>,</w:t>
      </w:r>
      <w:r w:rsidRPr="00314F15">
        <w:rPr>
          <w:rFonts w:ascii="Times New Roman" w:hAnsi="Times New Roman" w:cs="Times New Roman"/>
          <w:sz w:val="24"/>
          <w:szCs w:val="24"/>
        </w:rPr>
        <w:t xml:space="preserve"> </w:t>
      </w:r>
      <w:r w:rsidR="00F734C7" w:rsidRPr="00314F15">
        <w:rPr>
          <w:rFonts w:ascii="Times New Roman" w:hAnsi="Times New Roman" w:cs="Times New Roman"/>
          <w:sz w:val="24"/>
          <w:szCs w:val="24"/>
        </w:rPr>
        <w:t xml:space="preserve">the Director of Assessment, </w:t>
      </w:r>
      <w:r w:rsidRPr="00314F15">
        <w:rPr>
          <w:rFonts w:ascii="Times New Roman" w:hAnsi="Times New Roman" w:cs="Times New Roman"/>
          <w:sz w:val="24"/>
          <w:szCs w:val="24"/>
        </w:rPr>
        <w:t xml:space="preserve">and </w:t>
      </w:r>
      <w:r w:rsidR="00F05F7F">
        <w:rPr>
          <w:rFonts w:ascii="Times New Roman" w:hAnsi="Times New Roman" w:cs="Times New Roman"/>
          <w:sz w:val="24"/>
          <w:szCs w:val="24"/>
        </w:rPr>
        <w:t>Prof</w:t>
      </w:r>
      <w:r w:rsidRPr="00314F15">
        <w:rPr>
          <w:rFonts w:ascii="Times New Roman" w:hAnsi="Times New Roman" w:cs="Times New Roman"/>
          <w:sz w:val="24"/>
          <w:szCs w:val="24"/>
        </w:rPr>
        <w:t xml:space="preserve">. </w:t>
      </w:r>
      <w:r w:rsidR="00F734C7" w:rsidRPr="00314F15">
        <w:rPr>
          <w:rFonts w:ascii="Times New Roman" w:hAnsi="Times New Roman" w:cs="Times New Roman"/>
          <w:sz w:val="24"/>
          <w:szCs w:val="24"/>
        </w:rPr>
        <w:t>Matthew Hopson</w:t>
      </w:r>
      <w:r w:rsidR="00F05F7F">
        <w:rPr>
          <w:rFonts w:ascii="Times New Roman" w:hAnsi="Times New Roman" w:cs="Times New Roman"/>
          <w:sz w:val="24"/>
          <w:szCs w:val="24"/>
        </w:rPr>
        <w:t>-Walker</w:t>
      </w:r>
      <w:r w:rsidRPr="00314F15">
        <w:rPr>
          <w:rFonts w:ascii="Times New Roman" w:hAnsi="Times New Roman" w:cs="Times New Roman"/>
          <w:sz w:val="24"/>
          <w:szCs w:val="24"/>
        </w:rPr>
        <w:t xml:space="preserve"> and Dr. </w:t>
      </w:r>
      <w:r w:rsidR="00F734C7" w:rsidRPr="00314F15">
        <w:rPr>
          <w:rFonts w:ascii="Times New Roman" w:hAnsi="Times New Roman" w:cs="Times New Roman"/>
          <w:sz w:val="24"/>
          <w:szCs w:val="24"/>
        </w:rPr>
        <w:t>Serhat Asci,</w:t>
      </w:r>
      <w:r w:rsidRPr="00314F15">
        <w:rPr>
          <w:rFonts w:ascii="Times New Roman" w:hAnsi="Times New Roman" w:cs="Times New Roman"/>
          <w:sz w:val="24"/>
          <w:szCs w:val="24"/>
        </w:rPr>
        <w:t xml:space="preserve"> the College Assessment Coordinators for </w:t>
      </w:r>
      <w:r w:rsidR="00F734C7" w:rsidRPr="00314F15">
        <w:rPr>
          <w:rFonts w:ascii="Times New Roman" w:hAnsi="Times New Roman" w:cs="Times New Roman"/>
          <w:sz w:val="24"/>
          <w:szCs w:val="24"/>
        </w:rPr>
        <w:t>Arts &amp; Humanities</w:t>
      </w:r>
      <w:r w:rsidRPr="00314F15">
        <w:rPr>
          <w:rFonts w:ascii="Times New Roman" w:hAnsi="Times New Roman" w:cs="Times New Roman"/>
          <w:sz w:val="24"/>
          <w:szCs w:val="24"/>
        </w:rPr>
        <w:t xml:space="preserve"> and </w:t>
      </w:r>
      <w:r w:rsidR="00DC1575" w:rsidRPr="00314F15">
        <w:rPr>
          <w:rFonts w:ascii="Times New Roman" w:hAnsi="Times New Roman" w:cs="Times New Roman"/>
          <w:sz w:val="24"/>
          <w:szCs w:val="24"/>
        </w:rPr>
        <w:t xml:space="preserve">for </w:t>
      </w:r>
      <w:r w:rsidR="00F734C7" w:rsidRPr="00314F15">
        <w:rPr>
          <w:rFonts w:ascii="Times New Roman" w:hAnsi="Times New Roman" w:cs="Times New Roman"/>
          <w:sz w:val="24"/>
          <w:szCs w:val="24"/>
        </w:rPr>
        <w:t>Agricultural Sciences</w:t>
      </w:r>
      <w:r w:rsidRPr="00314F15">
        <w:rPr>
          <w:rFonts w:ascii="Times New Roman" w:hAnsi="Times New Roman" w:cs="Times New Roman"/>
          <w:sz w:val="24"/>
          <w:szCs w:val="24"/>
        </w:rPr>
        <w:t xml:space="preserve"> </w:t>
      </w:r>
      <w:r w:rsidR="00F734C7" w:rsidRPr="00314F15">
        <w:rPr>
          <w:rFonts w:ascii="Times New Roman" w:hAnsi="Times New Roman" w:cs="Times New Roman"/>
          <w:sz w:val="24"/>
          <w:szCs w:val="24"/>
        </w:rPr>
        <w:t xml:space="preserve">&amp; Technology, </w:t>
      </w:r>
      <w:r w:rsidRPr="00314F15">
        <w:rPr>
          <w:rFonts w:ascii="Times New Roman" w:hAnsi="Times New Roman" w:cs="Times New Roman"/>
          <w:sz w:val="24"/>
          <w:szCs w:val="24"/>
        </w:rPr>
        <w:t>respectively</w:t>
      </w:r>
      <w:r w:rsidR="00E86183" w:rsidRPr="00314F15">
        <w:rPr>
          <w:rFonts w:ascii="Times New Roman" w:hAnsi="Times New Roman" w:cs="Times New Roman"/>
          <w:sz w:val="24"/>
          <w:szCs w:val="24"/>
        </w:rPr>
        <w:t xml:space="preserve">. </w:t>
      </w:r>
      <w:r w:rsidR="00F734C7" w:rsidRPr="00314F15">
        <w:rPr>
          <w:rFonts w:ascii="Times New Roman" w:hAnsi="Times New Roman" w:cs="Times New Roman"/>
          <w:sz w:val="24"/>
          <w:szCs w:val="24"/>
        </w:rPr>
        <w:t xml:space="preserve">The </w:t>
      </w:r>
      <w:r w:rsidR="00C100EA" w:rsidRPr="00314F15">
        <w:rPr>
          <w:rFonts w:ascii="Times New Roman" w:hAnsi="Times New Roman" w:cs="Times New Roman"/>
          <w:sz w:val="24"/>
          <w:szCs w:val="24"/>
        </w:rPr>
        <w:t>committee decided to revise the previous assessment test questions which were heavily focus</w:t>
      </w:r>
      <w:r w:rsidR="00F05F7F">
        <w:rPr>
          <w:rFonts w:ascii="Times New Roman" w:hAnsi="Times New Roman" w:cs="Times New Roman"/>
          <w:sz w:val="24"/>
          <w:szCs w:val="24"/>
        </w:rPr>
        <w:t>ed</w:t>
      </w:r>
      <w:r w:rsidR="00C100EA" w:rsidRPr="00314F15">
        <w:rPr>
          <w:rFonts w:ascii="Times New Roman" w:hAnsi="Times New Roman" w:cs="Times New Roman"/>
          <w:sz w:val="24"/>
          <w:szCs w:val="24"/>
        </w:rPr>
        <w:t xml:space="preserve"> on mathematical calculations with a minor focus on reasoning (graph reading, daily life applications of quantitative reasoning). </w:t>
      </w:r>
      <w:r w:rsidR="00E86183" w:rsidRPr="00314F15">
        <w:rPr>
          <w:rFonts w:ascii="Times New Roman" w:hAnsi="Times New Roman" w:cs="Times New Roman"/>
          <w:sz w:val="24"/>
          <w:szCs w:val="24"/>
        </w:rPr>
        <w:t>D</w:t>
      </w:r>
      <w:r w:rsidR="001A7F74" w:rsidRPr="00314F15">
        <w:rPr>
          <w:rFonts w:ascii="Times New Roman" w:hAnsi="Times New Roman" w:cs="Times New Roman"/>
          <w:sz w:val="24"/>
          <w:szCs w:val="24"/>
        </w:rPr>
        <w:t xml:space="preserve">uring the </w:t>
      </w:r>
      <w:r w:rsidR="00F734C7" w:rsidRPr="00314F15">
        <w:rPr>
          <w:rFonts w:ascii="Times New Roman" w:hAnsi="Times New Roman" w:cs="Times New Roman"/>
          <w:sz w:val="24"/>
          <w:szCs w:val="24"/>
        </w:rPr>
        <w:t>Fall</w:t>
      </w:r>
      <w:r w:rsidR="001A7F74" w:rsidRPr="00314F15">
        <w:rPr>
          <w:rFonts w:ascii="Times New Roman" w:hAnsi="Times New Roman" w:cs="Times New Roman"/>
          <w:sz w:val="24"/>
          <w:szCs w:val="24"/>
        </w:rPr>
        <w:t xml:space="preserve"> 20</w:t>
      </w:r>
      <w:r w:rsidR="00F734C7" w:rsidRPr="00314F15">
        <w:rPr>
          <w:rFonts w:ascii="Times New Roman" w:hAnsi="Times New Roman" w:cs="Times New Roman"/>
          <w:sz w:val="24"/>
          <w:szCs w:val="24"/>
        </w:rPr>
        <w:t>22</w:t>
      </w:r>
      <w:r w:rsidRPr="00314F15">
        <w:rPr>
          <w:rFonts w:ascii="Times New Roman" w:hAnsi="Times New Roman" w:cs="Times New Roman"/>
          <w:sz w:val="24"/>
          <w:szCs w:val="24"/>
        </w:rPr>
        <w:t xml:space="preserve"> semester, these representative</w:t>
      </w:r>
      <w:r w:rsidR="00D06CB1" w:rsidRPr="00314F15">
        <w:rPr>
          <w:rFonts w:ascii="Times New Roman" w:hAnsi="Times New Roman" w:cs="Times New Roman"/>
          <w:sz w:val="24"/>
          <w:szCs w:val="24"/>
        </w:rPr>
        <w:t>s</w:t>
      </w:r>
      <w:r w:rsidRPr="00314F15">
        <w:rPr>
          <w:rFonts w:ascii="Times New Roman" w:hAnsi="Times New Roman" w:cs="Times New Roman"/>
          <w:sz w:val="24"/>
          <w:szCs w:val="24"/>
        </w:rPr>
        <w:t xml:space="preserve"> reviewed and finalized a draft of </w:t>
      </w:r>
      <w:r w:rsidR="00F05F7F">
        <w:rPr>
          <w:rFonts w:ascii="Times New Roman" w:hAnsi="Times New Roman" w:cs="Times New Roman"/>
          <w:sz w:val="24"/>
          <w:szCs w:val="24"/>
        </w:rPr>
        <w:t>the</w:t>
      </w:r>
      <w:r w:rsidRPr="00314F15">
        <w:rPr>
          <w:rFonts w:ascii="Times New Roman" w:hAnsi="Times New Roman" w:cs="Times New Roman"/>
          <w:sz w:val="24"/>
          <w:szCs w:val="24"/>
        </w:rPr>
        <w:t xml:space="preserve"> </w:t>
      </w:r>
      <w:r w:rsidR="00F734C7" w:rsidRPr="00314F15">
        <w:rPr>
          <w:rFonts w:ascii="Times New Roman" w:hAnsi="Times New Roman" w:cs="Times New Roman"/>
          <w:sz w:val="24"/>
          <w:szCs w:val="24"/>
        </w:rPr>
        <w:t>20-question</w:t>
      </w:r>
      <w:r w:rsidRPr="00314F15">
        <w:rPr>
          <w:rFonts w:ascii="Times New Roman" w:hAnsi="Times New Roman" w:cs="Times New Roman"/>
          <w:sz w:val="24"/>
          <w:szCs w:val="24"/>
        </w:rPr>
        <w:t xml:space="preserve"> quantitative reasoning exam that was also reviewed by </w:t>
      </w:r>
      <w:r w:rsidR="00F734C7" w:rsidRPr="00314F15">
        <w:rPr>
          <w:rFonts w:ascii="Times New Roman" w:hAnsi="Times New Roman" w:cs="Times New Roman"/>
          <w:sz w:val="24"/>
          <w:szCs w:val="24"/>
        </w:rPr>
        <w:t>the College Assessment Coordinator for Science and Math</w:t>
      </w:r>
      <w:r w:rsidR="007F71B6" w:rsidRPr="00314F15">
        <w:rPr>
          <w:rFonts w:ascii="Times New Roman" w:hAnsi="Times New Roman" w:cs="Times New Roman"/>
          <w:sz w:val="24"/>
          <w:szCs w:val="24"/>
        </w:rPr>
        <w:t xml:space="preserve"> and by several</w:t>
      </w:r>
      <w:r w:rsidRPr="00314F15">
        <w:rPr>
          <w:rFonts w:ascii="Times New Roman" w:hAnsi="Times New Roman" w:cs="Times New Roman"/>
          <w:sz w:val="24"/>
          <w:szCs w:val="24"/>
        </w:rPr>
        <w:t xml:space="preserve"> dozen students.</w:t>
      </w:r>
      <w:r w:rsidR="00F734C7" w:rsidRPr="00314F15">
        <w:rPr>
          <w:rFonts w:ascii="Times New Roman" w:hAnsi="Times New Roman" w:cs="Times New Roman"/>
          <w:sz w:val="24"/>
          <w:szCs w:val="24"/>
        </w:rPr>
        <w:t xml:space="preserve"> </w:t>
      </w:r>
      <w:r w:rsidRPr="00314F15">
        <w:rPr>
          <w:rFonts w:ascii="Times New Roman" w:hAnsi="Times New Roman" w:cs="Times New Roman"/>
          <w:sz w:val="24"/>
          <w:szCs w:val="24"/>
        </w:rPr>
        <w:t xml:space="preserve">The final version of the quantitative reasoning exam was approved in Fall </w:t>
      </w:r>
      <w:r w:rsidR="001A7F74" w:rsidRPr="00314F15">
        <w:rPr>
          <w:rFonts w:ascii="Times New Roman" w:hAnsi="Times New Roman" w:cs="Times New Roman"/>
          <w:sz w:val="24"/>
          <w:szCs w:val="24"/>
        </w:rPr>
        <w:t>20</w:t>
      </w:r>
      <w:r w:rsidR="00C100EA" w:rsidRPr="00314F15">
        <w:rPr>
          <w:rFonts w:ascii="Times New Roman" w:hAnsi="Times New Roman" w:cs="Times New Roman"/>
          <w:sz w:val="24"/>
          <w:szCs w:val="24"/>
        </w:rPr>
        <w:t>22</w:t>
      </w:r>
      <w:r w:rsidR="00811F7A" w:rsidRPr="00314F15">
        <w:rPr>
          <w:rFonts w:ascii="Times New Roman" w:hAnsi="Times New Roman" w:cs="Times New Roman"/>
          <w:sz w:val="24"/>
          <w:szCs w:val="24"/>
        </w:rPr>
        <w:t xml:space="preserve"> and given to students in </w:t>
      </w:r>
      <w:r w:rsidR="00C100EA" w:rsidRPr="00314F15">
        <w:rPr>
          <w:rFonts w:ascii="Times New Roman" w:hAnsi="Times New Roman" w:cs="Times New Roman"/>
          <w:sz w:val="24"/>
          <w:szCs w:val="24"/>
        </w:rPr>
        <w:t>five</w:t>
      </w:r>
      <w:r w:rsidR="00811F7A" w:rsidRPr="00314F15">
        <w:rPr>
          <w:rFonts w:ascii="Times New Roman" w:hAnsi="Times New Roman" w:cs="Times New Roman"/>
          <w:sz w:val="24"/>
          <w:szCs w:val="24"/>
        </w:rPr>
        <w:t xml:space="preserve"> of the eight </w:t>
      </w:r>
      <w:r w:rsidR="00D34C33" w:rsidRPr="00314F15">
        <w:rPr>
          <w:rFonts w:ascii="Times New Roman" w:hAnsi="Times New Roman" w:cs="Times New Roman"/>
          <w:sz w:val="24"/>
          <w:szCs w:val="24"/>
        </w:rPr>
        <w:t xml:space="preserve">Fresno State </w:t>
      </w:r>
      <w:r w:rsidR="00DC1540" w:rsidRPr="00314F15">
        <w:rPr>
          <w:rFonts w:ascii="Times New Roman" w:hAnsi="Times New Roman" w:cs="Times New Roman"/>
          <w:sz w:val="24"/>
          <w:szCs w:val="24"/>
        </w:rPr>
        <w:t>schools/</w:t>
      </w:r>
      <w:r w:rsidR="00D34C33" w:rsidRPr="00314F15">
        <w:rPr>
          <w:rFonts w:ascii="Times New Roman" w:hAnsi="Times New Roman" w:cs="Times New Roman"/>
          <w:sz w:val="24"/>
          <w:szCs w:val="24"/>
        </w:rPr>
        <w:t>colle</w:t>
      </w:r>
      <w:r w:rsidR="001A7F74" w:rsidRPr="00314F15">
        <w:rPr>
          <w:rFonts w:ascii="Times New Roman" w:hAnsi="Times New Roman" w:cs="Times New Roman"/>
          <w:sz w:val="24"/>
          <w:szCs w:val="24"/>
        </w:rPr>
        <w:t>ges during the 20</w:t>
      </w:r>
      <w:r w:rsidR="00C100EA" w:rsidRPr="00314F15">
        <w:rPr>
          <w:rFonts w:ascii="Times New Roman" w:hAnsi="Times New Roman" w:cs="Times New Roman"/>
          <w:sz w:val="24"/>
          <w:szCs w:val="24"/>
        </w:rPr>
        <w:t>22</w:t>
      </w:r>
      <w:r w:rsidR="001A7F74" w:rsidRPr="00314F15">
        <w:rPr>
          <w:rFonts w:ascii="Times New Roman" w:hAnsi="Times New Roman" w:cs="Times New Roman"/>
          <w:sz w:val="24"/>
          <w:szCs w:val="24"/>
        </w:rPr>
        <w:t>-20</w:t>
      </w:r>
      <w:r w:rsidR="00C100EA" w:rsidRPr="00314F15">
        <w:rPr>
          <w:rFonts w:ascii="Times New Roman" w:hAnsi="Times New Roman" w:cs="Times New Roman"/>
          <w:sz w:val="24"/>
          <w:szCs w:val="24"/>
        </w:rPr>
        <w:t>23</w:t>
      </w:r>
      <w:r w:rsidRPr="00314F15">
        <w:rPr>
          <w:rFonts w:ascii="Times New Roman" w:hAnsi="Times New Roman" w:cs="Times New Roman"/>
          <w:sz w:val="24"/>
          <w:szCs w:val="24"/>
        </w:rPr>
        <w:t xml:space="preserve"> AY</w:t>
      </w:r>
      <w:r w:rsidR="00D34C33" w:rsidRPr="00314F15">
        <w:rPr>
          <w:rFonts w:ascii="Times New Roman" w:hAnsi="Times New Roman" w:cs="Times New Roman"/>
          <w:sz w:val="24"/>
          <w:szCs w:val="24"/>
        </w:rPr>
        <w:t>.</w:t>
      </w:r>
      <w:r w:rsidR="00D34C33" w:rsidRPr="00314F15">
        <w:rPr>
          <w:rStyle w:val="FootnoteReference"/>
          <w:rFonts w:ascii="Times New Roman" w:hAnsi="Times New Roman" w:cs="Times New Roman"/>
          <w:sz w:val="24"/>
          <w:szCs w:val="24"/>
        </w:rPr>
        <w:footnoteReference w:id="1"/>
      </w:r>
      <w:r w:rsidR="00D34C33" w:rsidRPr="00314F15">
        <w:rPr>
          <w:rFonts w:ascii="Times New Roman" w:hAnsi="Times New Roman" w:cs="Times New Roman"/>
          <w:sz w:val="24"/>
          <w:szCs w:val="24"/>
        </w:rPr>
        <w:t xml:space="preserve"> </w:t>
      </w:r>
    </w:p>
    <w:p w14:paraId="14D36341" w14:textId="160956B8" w:rsidR="00F1606F" w:rsidRPr="00314F15" w:rsidRDefault="00D41F52">
      <w:pPr>
        <w:rPr>
          <w:rFonts w:ascii="Times New Roman" w:hAnsi="Times New Roman" w:cs="Times New Roman"/>
          <w:sz w:val="24"/>
          <w:szCs w:val="24"/>
        </w:rPr>
      </w:pPr>
      <w:r w:rsidRPr="00314F15">
        <w:rPr>
          <w:rFonts w:ascii="Times New Roman" w:hAnsi="Times New Roman" w:cs="Times New Roman"/>
          <w:sz w:val="24"/>
          <w:szCs w:val="24"/>
        </w:rPr>
        <w:t>Of the 2</w:t>
      </w:r>
      <w:r w:rsidR="00927C76" w:rsidRPr="00314F15">
        <w:rPr>
          <w:rFonts w:ascii="Times New Roman" w:hAnsi="Times New Roman" w:cs="Times New Roman"/>
          <w:sz w:val="24"/>
          <w:szCs w:val="24"/>
        </w:rPr>
        <w:t>0</w:t>
      </w:r>
      <w:r w:rsidRPr="00314F15">
        <w:rPr>
          <w:rFonts w:ascii="Times New Roman" w:hAnsi="Times New Roman" w:cs="Times New Roman"/>
          <w:sz w:val="24"/>
          <w:szCs w:val="24"/>
        </w:rPr>
        <w:t xml:space="preserve"> questions, </w:t>
      </w:r>
      <w:r w:rsidR="00927C76" w:rsidRPr="00314F15">
        <w:rPr>
          <w:rFonts w:ascii="Times New Roman" w:hAnsi="Times New Roman" w:cs="Times New Roman"/>
          <w:sz w:val="24"/>
          <w:szCs w:val="24"/>
        </w:rPr>
        <w:t>four questions were taken from the previous quantitative reasoning test to compare the results with the 201</w:t>
      </w:r>
      <w:r w:rsidR="00285929" w:rsidRPr="00314F15">
        <w:rPr>
          <w:rFonts w:ascii="Times New Roman" w:hAnsi="Times New Roman" w:cs="Times New Roman"/>
          <w:sz w:val="24"/>
          <w:szCs w:val="24"/>
        </w:rPr>
        <w:t>7</w:t>
      </w:r>
      <w:r w:rsidR="00927C76" w:rsidRPr="00314F15">
        <w:rPr>
          <w:rFonts w:ascii="Times New Roman" w:hAnsi="Times New Roman" w:cs="Times New Roman"/>
          <w:sz w:val="24"/>
          <w:szCs w:val="24"/>
        </w:rPr>
        <w:t>-201</w:t>
      </w:r>
      <w:r w:rsidR="00285929" w:rsidRPr="00314F15">
        <w:rPr>
          <w:rFonts w:ascii="Times New Roman" w:hAnsi="Times New Roman" w:cs="Times New Roman"/>
          <w:sz w:val="24"/>
          <w:szCs w:val="24"/>
        </w:rPr>
        <w:t>8</w:t>
      </w:r>
      <w:r w:rsidR="00927C76" w:rsidRPr="00314F15">
        <w:rPr>
          <w:rFonts w:ascii="Times New Roman" w:hAnsi="Times New Roman" w:cs="Times New Roman"/>
          <w:sz w:val="24"/>
          <w:szCs w:val="24"/>
        </w:rPr>
        <w:t xml:space="preserve"> assessment results.</w:t>
      </w:r>
      <w:r w:rsidR="0008059C" w:rsidRPr="00314F15">
        <w:rPr>
          <w:rFonts w:ascii="Times New Roman" w:hAnsi="Times New Roman" w:cs="Times New Roman"/>
          <w:sz w:val="24"/>
          <w:szCs w:val="24"/>
        </w:rPr>
        <w:t xml:space="preserve"> </w:t>
      </w:r>
      <w:r w:rsidR="00927C76" w:rsidRPr="00314F15">
        <w:rPr>
          <w:rFonts w:ascii="Times New Roman" w:hAnsi="Times New Roman" w:cs="Times New Roman"/>
          <w:sz w:val="24"/>
          <w:szCs w:val="24"/>
        </w:rPr>
        <w:t>Another eight questions were added to measure students</w:t>
      </w:r>
      <w:r w:rsidR="00285929" w:rsidRPr="00314F15">
        <w:rPr>
          <w:rFonts w:ascii="Times New Roman" w:hAnsi="Times New Roman" w:cs="Times New Roman"/>
          <w:sz w:val="24"/>
          <w:szCs w:val="24"/>
        </w:rPr>
        <w:t xml:space="preserve">’ quantitative calculation skills. The reason for adding new calculation questions is to increase the representation of different disciplines in the test. For example, the test included two art/humanities, two agricultural sciences, two social sciences and two engineering focused </w:t>
      </w:r>
      <w:r w:rsidR="00F1606F" w:rsidRPr="00314F15">
        <w:rPr>
          <w:rFonts w:ascii="Times New Roman" w:hAnsi="Times New Roman" w:cs="Times New Roman"/>
          <w:sz w:val="24"/>
          <w:szCs w:val="24"/>
        </w:rPr>
        <w:t xml:space="preserve">new </w:t>
      </w:r>
      <w:r w:rsidR="00285929" w:rsidRPr="00314F15">
        <w:rPr>
          <w:rFonts w:ascii="Times New Roman" w:hAnsi="Times New Roman" w:cs="Times New Roman"/>
          <w:sz w:val="24"/>
          <w:szCs w:val="24"/>
        </w:rPr>
        <w:t xml:space="preserve">mathematical calculation questions. </w:t>
      </w:r>
      <w:r w:rsidR="00F1606F" w:rsidRPr="00314F15">
        <w:rPr>
          <w:rFonts w:ascii="Times New Roman" w:hAnsi="Times New Roman" w:cs="Times New Roman"/>
          <w:sz w:val="24"/>
          <w:szCs w:val="24"/>
        </w:rPr>
        <w:t>The test kept the difficulty of the new questions similar to the previous questions but change the stories of the questions with a collaboration with the faculty in various disciplines. In addition, the test included eight new questions which focused on</w:t>
      </w:r>
      <w:r w:rsidR="005C70EC">
        <w:rPr>
          <w:rFonts w:ascii="Times New Roman" w:hAnsi="Times New Roman" w:cs="Times New Roman"/>
          <w:sz w:val="24"/>
          <w:szCs w:val="24"/>
        </w:rPr>
        <w:t xml:space="preserve"> verbal</w:t>
      </w:r>
      <w:r w:rsidR="00F1606F" w:rsidRPr="00314F15">
        <w:rPr>
          <w:rFonts w:ascii="Times New Roman" w:hAnsi="Times New Roman" w:cs="Times New Roman"/>
          <w:sz w:val="24"/>
          <w:szCs w:val="24"/>
        </w:rPr>
        <w:t xml:space="preserve"> </w:t>
      </w:r>
      <w:r w:rsidR="006A4E1B" w:rsidRPr="00314F15">
        <w:rPr>
          <w:rFonts w:ascii="Times New Roman" w:hAnsi="Times New Roman" w:cs="Times New Roman"/>
          <w:sz w:val="24"/>
          <w:szCs w:val="24"/>
        </w:rPr>
        <w:t>quantitative</w:t>
      </w:r>
      <w:r w:rsidR="00F1606F" w:rsidRPr="00314F15">
        <w:rPr>
          <w:rFonts w:ascii="Times New Roman" w:hAnsi="Times New Roman" w:cs="Times New Roman"/>
          <w:sz w:val="24"/>
          <w:szCs w:val="24"/>
        </w:rPr>
        <w:t xml:space="preserve"> reasoning such as decision making using numerical information, graph reading, explaining the impact of calculated results, commenting on empirical data.</w:t>
      </w:r>
    </w:p>
    <w:p w14:paraId="5A4ACFA2" w14:textId="6ED4E9CF" w:rsidR="00E67230" w:rsidRPr="00314F15" w:rsidRDefault="00BF3925">
      <w:pPr>
        <w:rPr>
          <w:rFonts w:ascii="Times New Roman" w:hAnsi="Times New Roman" w:cs="Times New Roman"/>
          <w:sz w:val="24"/>
          <w:szCs w:val="24"/>
        </w:rPr>
      </w:pPr>
      <w:r w:rsidRPr="00314F15">
        <w:rPr>
          <w:rFonts w:ascii="Times New Roman" w:hAnsi="Times New Roman" w:cs="Times New Roman"/>
          <w:sz w:val="24"/>
          <w:szCs w:val="24"/>
        </w:rPr>
        <w:t>O</w:t>
      </w:r>
      <w:r w:rsidR="00B24680" w:rsidRPr="00314F15">
        <w:rPr>
          <w:rFonts w:ascii="Times New Roman" w:hAnsi="Times New Roman" w:cs="Times New Roman"/>
          <w:sz w:val="24"/>
          <w:szCs w:val="24"/>
        </w:rPr>
        <w:t xml:space="preserve">f the </w:t>
      </w:r>
      <w:r w:rsidR="006A4E1B" w:rsidRPr="00314F15">
        <w:rPr>
          <w:rFonts w:ascii="Times New Roman" w:hAnsi="Times New Roman" w:cs="Times New Roman"/>
          <w:sz w:val="24"/>
          <w:szCs w:val="24"/>
        </w:rPr>
        <w:t>20</w:t>
      </w:r>
      <w:r w:rsidR="00B24680" w:rsidRPr="00314F15">
        <w:rPr>
          <w:rFonts w:ascii="Times New Roman" w:hAnsi="Times New Roman" w:cs="Times New Roman"/>
          <w:sz w:val="24"/>
          <w:szCs w:val="24"/>
        </w:rPr>
        <w:t xml:space="preserve"> validated questions that were designed to evaluate basic proficiency in quantitative reasoning, all students </w:t>
      </w:r>
      <w:r w:rsidR="00A75FA4" w:rsidRPr="00314F15">
        <w:rPr>
          <w:rFonts w:ascii="Times New Roman" w:hAnsi="Times New Roman" w:cs="Times New Roman"/>
          <w:sz w:val="24"/>
          <w:szCs w:val="24"/>
        </w:rPr>
        <w:t xml:space="preserve">who took </w:t>
      </w:r>
      <w:r w:rsidRPr="00314F15">
        <w:rPr>
          <w:rFonts w:ascii="Times New Roman" w:hAnsi="Times New Roman" w:cs="Times New Roman"/>
          <w:sz w:val="24"/>
          <w:szCs w:val="24"/>
        </w:rPr>
        <w:t xml:space="preserve">the exam </w:t>
      </w:r>
      <w:r w:rsidR="00B24680" w:rsidRPr="00314F15">
        <w:rPr>
          <w:rFonts w:ascii="Times New Roman" w:hAnsi="Times New Roman" w:cs="Times New Roman"/>
          <w:sz w:val="24"/>
          <w:szCs w:val="24"/>
        </w:rPr>
        <w:t>were exp</w:t>
      </w:r>
      <w:r w:rsidR="00DC1575" w:rsidRPr="00314F15">
        <w:rPr>
          <w:rFonts w:ascii="Times New Roman" w:hAnsi="Times New Roman" w:cs="Times New Roman"/>
          <w:sz w:val="24"/>
          <w:szCs w:val="24"/>
        </w:rPr>
        <w:t xml:space="preserve">ected to achieve a score of 70%, </w:t>
      </w:r>
      <w:r w:rsidR="00B24680" w:rsidRPr="00314F15">
        <w:rPr>
          <w:rFonts w:ascii="Times New Roman" w:hAnsi="Times New Roman" w:cs="Times New Roman"/>
          <w:sz w:val="24"/>
          <w:szCs w:val="24"/>
        </w:rPr>
        <w:t xml:space="preserve">or </w:t>
      </w:r>
      <w:r w:rsidR="00D47379" w:rsidRPr="00314F15">
        <w:rPr>
          <w:rFonts w:ascii="Times New Roman" w:hAnsi="Times New Roman" w:cs="Times New Roman"/>
          <w:sz w:val="24"/>
          <w:szCs w:val="24"/>
        </w:rPr>
        <w:t xml:space="preserve">score at </w:t>
      </w:r>
      <w:r w:rsidR="00D47379" w:rsidRPr="00314F15">
        <w:rPr>
          <w:rFonts w:ascii="Times New Roman" w:hAnsi="Times New Roman" w:cs="Times New Roman"/>
          <w:sz w:val="24"/>
          <w:szCs w:val="24"/>
        </w:rPr>
        <w:lastRenderedPageBreak/>
        <w:t xml:space="preserve">least </w:t>
      </w:r>
      <w:r w:rsidR="00B24680" w:rsidRPr="00314F15">
        <w:rPr>
          <w:rFonts w:ascii="Times New Roman" w:hAnsi="Times New Roman" w:cs="Times New Roman"/>
          <w:sz w:val="24"/>
          <w:szCs w:val="24"/>
        </w:rPr>
        <w:t>1</w:t>
      </w:r>
      <w:r w:rsidR="00D47379" w:rsidRPr="00314F15">
        <w:rPr>
          <w:rFonts w:ascii="Times New Roman" w:hAnsi="Times New Roman" w:cs="Times New Roman"/>
          <w:sz w:val="24"/>
          <w:szCs w:val="24"/>
        </w:rPr>
        <w:t>3</w:t>
      </w:r>
      <w:r w:rsidR="00B24680" w:rsidRPr="00314F15">
        <w:rPr>
          <w:rFonts w:ascii="Times New Roman" w:hAnsi="Times New Roman" w:cs="Times New Roman"/>
          <w:sz w:val="24"/>
          <w:szCs w:val="24"/>
        </w:rPr>
        <w:t xml:space="preserve"> </w:t>
      </w:r>
      <w:r w:rsidR="00D47379" w:rsidRPr="00314F15">
        <w:rPr>
          <w:rFonts w:ascii="Times New Roman" w:hAnsi="Times New Roman" w:cs="Times New Roman"/>
          <w:sz w:val="24"/>
          <w:szCs w:val="24"/>
        </w:rPr>
        <w:t>points</w:t>
      </w:r>
      <w:r w:rsidR="00B24680" w:rsidRPr="00314F15">
        <w:rPr>
          <w:rFonts w:ascii="Times New Roman" w:hAnsi="Times New Roman" w:cs="Times New Roman"/>
          <w:sz w:val="24"/>
          <w:szCs w:val="24"/>
        </w:rPr>
        <w:t xml:space="preserve"> of 2</w:t>
      </w:r>
      <w:r w:rsidR="00D47379" w:rsidRPr="00314F15">
        <w:rPr>
          <w:rFonts w:ascii="Times New Roman" w:hAnsi="Times New Roman" w:cs="Times New Roman"/>
          <w:sz w:val="24"/>
          <w:szCs w:val="24"/>
        </w:rPr>
        <w:t>0 weighted points</w:t>
      </w:r>
      <w:r w:rsidR="00B24680" w:rsidRPr="00314F15">
        <w:rPr>
          <w:rFonts w:ascii="Times New Roman" w:hAnsi="Times New Roman" w:cs="Times New Roman"/>
          <w:sz w:val="24"/>
          <w:szCs w:val="24"/>
        </w:rPr>
        <w:t xml:space="preserve">. </w:t>
      </w:r>
      <w:r w:rsidR="00811F7A" w:rsidRPr="00314F15">
        <w:rPr>
          <w:rFonts w:ascii="Times New Roman" w:hAnsi="Times New Roman" w:cs="Times New Roman"/>
          <w:sz w:val="24"/>
          <w:szCs w:val="24"/>
        </w:rPr>
        <w:t>All students completed</w:t>
      </w:r>
      <w:r w:rsidRPr="00314F15">
        <w:rPr>
          <w:rFonts w:ascii="Times New Roman" w:hAnsi="Times New Roman" w:cs="Times New Roman"/>
          <w:sz w:val="24"/>
          <w:szCs w:val="24"/>
        </w:rPr>
        <w:t xml:space="preserve"> the quantitative rea</w:t>
      </w:r>
      <w:r w:rsidR="00790E79" w:rsidRPr="00314F15">
        <w:rPr>
          <w:rFonts w:ascii="Times New Roman" w:hAnsi="Times New Roman" w:cs="Times New Roman"/>
          <w:sz w:val="24"/>
          <w:szCs w:val="24"/>
        </w:rPr>
        <w:t xml:space="preserve">soning exam </w:t>
      </w:r>
      <w:r w:rsidR="00811F7A" w:rsidRPr="00314F15">
        <w:rPr>
          <w:rFonts w:ascii="Times New Roman" w:hAnsi="Times New Roman" w:cs="Times New Roman"/>
          <w:sz w:val="24"/>
          <w:szCs w:val="24"/>
        </w:rPr>
        <w:t xml:space="preserve">either </w:t>
      </w:r>
      <w:r w:rsidRPr="00314F15">
        <w:rPr>
          <w:rFonts w:ascii="Times New Roman" w:hAnsi="Times New Roman" w:cs="Times New Roman"/>
          <w:sz w:val="24"/>
          <w:szCs w:val="24"/>
        </w:rPr>
        <w:t>during a class meeting or at the Bulldog Testing Center. The testing center verif</w:t>
      </w:r>
      <w:r w:rsidR="00146DFD" w:rsidRPr="00314F15">
        <w:rPr>
          <w:rFonts w:ascii="Times New Roman" w:hAnsi="Times New Roman" w:cs="Times New Roman"/>
          <w:sz w:val="24"/>
          <w:szCs w:val="24"/>
        </w:rPr>
        <w:t>ied student identit</w:t>
      </w:r>
      <w:r w:rsidR="007B23EA" w:rsidRPr="00314F15">
        <w:rPr>
          <w:rFonts w:ascii="Times New Roman" w:hAnsi="Times New Roman" w:cs="Times New Roman"/>
          <w:sz w:val="24"/>
          <w:szCs w:val="24"/>
        </w:rPr>
        <w:t>ies, gave each student</w:t>
      </w:r>
      <w:r w:rsidRPr="00314F15">
        <w:rPr>
          <w:rFonts w:ascii="Times New Roman" w:hAnsi="Times New Roman" w:cs="Times New Roman"/>
          <w:sz w:val="24"/>
          <w:szCs w:val="24"/>
        </w:rPr>
        <w:t xml:space="preserve"> </w:t>
      </w:r>
      <w:r w:rsidR="007B23EA" w:rsidRPr="00314F15">
        <w:rPr>
          <w:rFonts w:ascii="Times New Roman" w:hAnsi="Times New Roman" w:cs="Times New Roman"/>
          <w:sz w:val="24"/>
          <w:szCs w:val="24"/>
        </w:rPr>
        <w:t xml:space="preserve">a </w:t>
      </w:r>
      <w:r w:rsidR="00F05F7F" w:rsidRPr="00314F15">
        <w:rPr>
          <w:rFonts w:ascii="Times New Roman" w:hAnsi="Times New Roman" w:cs="Times New Roman"/>
          <w:sz w:val="24"/>
          <w:szCs w:val="24"/>
        </w:rPr>
        <w:t>one-hour</w:t>
      </w:r>
      <w:r w:rsidRPr="00314F15">
        <w:rPr>
          <w:rFonts w:ascii="Times New Roman" w:hAnsi="Times New Roman" w:cs="Times New Roman"/>
          <w:sz w:val="24"/>
          <w:szCs w:val="24"/>
        </w:rPr>
        <w:t xml:space="preserve"> time limit</w:t>
      </w:r>
      <w:r w:rsidR="00F05F7F">
        <w:rPr>
          <w:rFonts w:ascii="Times New Roman" w:hAnsi="Times New Roman" w:cs="Times New Roman"/>
          <w:sz w:val="24"/>
          <w:szCs w:val="24"/>
        </w:rPr>
        <w:t xml:space="preserve"> with</w:t>
      </w:r>
      <w:r w:rsidRPr="00314F15">
        <w:rPr>
          <w:rFonts w:ascii="Times New Roman" w:hAnsi="Times New Roman" w:cs="Times New Roman"/>
          <w:sz w:val="24"/>
          <w:szCs w:val="24"/>
        </w:rPr>
        <w:t xml:space="preserve"> the use of calculators</w:t>
      </w:r>
      <w:r w:rsidR="00D47379" w:rsidRPr="00314F15">
        <w:rPr>
          <w:rFonts w:ascii="Times New Roman" w:hAnsi="Times New Roman" w:cs="Times New Roman"/>
          <w:sz w:val="24"/>
          <w:szCs w:val="24"/>
        </w:rPr>
        <w:t xml:space="preserve"> </w:t>
      </w:r>
      <w:r w:rsidR="00F05F7F">
        <w:rPr>
          <w:rFonts w:ascii="Times New Roman" w:hAnsi="Times New Roman" w:cs="Times New Roman"/>
          <w:sz w:val="24"/>
          <w:szCs w:val="24"/>
        </w:rPr>
        <w:t>being</w:t>
      </w:r>
      <w:r w:rsidR="00D47379" w:rsidRPr="00314F15">
        <w:rPr>
          <w:rFonts w:ascii="Times New Roman" w:hAnsi="Times New Roman" w:cs="Times New Roman"/>
          <w:sz w:val="24"/>
          <w:szCs w:val="24"/>
        </w:rPr>
        <w:t xml:space="preserve"> allowed</w:t>
      </w:r>
      <w:r w:rsidRPr="00314F15">
        <w:rPr>
          <w:rFonts w:ascii="Times New Roman" w:hAnsi="Times New Roman" w:cs="Times New Roman"/>
          <w:sz w:val="24"/>
          <w:szCs w:val="24"/>
        </w:rPr>
        <w:t>.</w:t>
      </w:r>
      <w:r w:rsidR="00811F7A" w:rsidRPr="00314F15">
        <w:rPr>
          <w:rFonts w:ascii="Times New Roman" w:hAnsi="Times New Roman" w:cs="Times New Roman"/>
          <w:sz w:val="24"/>
          <w:szCs w:val="24"/>
        </w:rPr>
        <w:t xml:space="preserve"> Approximately </w:t>
      </w:r>
      <w:r w:rsidR="0008300B" w:rsidRPr="00314F15">
        <w:rPr>
          <w:rFonts w:ascii="Times New Roman" w:hAnsi="Times New Roman" w:cs="Times New Roman"/>
          <w:sz w:val="24"/>
          <w:szCs w:val="24"/>
        </w:rPr>
        <w:t>138</w:t>
      </w:r>
      <w:r w:rsidR="00811F7A" w:rsidRPr="00314F15">
        <w:rPr>
          <w:rFonts w:ascii="Times New Roman" w:hAnsi="Times New Roman" w:cs="Times New Roman"/>
          <w:sz w:val="24"/>
          <w:szCs w:val="24"/>
        </w:rPr>
        <w:t xml:space="preserve"> students in </w:t>
      </w:r>
      <w:r w:rsidR="0008300B" w:rsidRPr="00314F15">
        <w:rPr>
          <w:rFonts w:ascii="Times New Roman" w:hAnsi="Times New Roman" w:cs="Times New Roman"/>
          <w:sz w:val="24"/>
          <w:szCs w:val="24"/>
        </w:rPr>
        <w:t>four</w:t>
      </w:r>
      <w:r w:rsidR="00790E79" w:rsidRPr="00314F15">
        <w:rPr>
          <w:rFonts w:ascii="Times New Roman" w:hAnsi="Times New Roman" w:cs="Times New Roman"/>
          <w:sz w:val="24"/>
          <w:szCs w:val="24"/>
        </w:rPr>
        <w:t xml:space="preserve"> courses took</w:t>
      </w:r>
      <w:r w:rsidR="00811F7A" w:rsidRPr="00314F15">
        <w:rPr>
          <w:rFonts w:ascii="Times New Roman" w:hAnsi="Times New Roman" w:cs="Times New Roman"/>
          <w:sz w:val="24"/>
          <w:szCs w:val="24"/>
        </w:rPr>
        <w:t xml:space="preserve"> the exam during class meetings </w:t>
      </w:r>
      <w:r w:rsidR="00790E79" w:rsidRPr="00314F15">
        <w:rPr>
          <w:rFonts w:ascii="Times New Roman" w:hAnsi="Times New Roman" w:cs="Times New Roman"/>
          <w:sz w:val="24"/>
          <w:szCs w:val="24"/>
        </w:rPr>
        <w:t>and approximately</w:t>
      </w:r>
      <w:r w:rsidR="00811F7A" w:rsidRPr="00314F15">
        <w:rPr>
          <w:rFonts w:ascii="Times New Roman" w:hAnsi="Times New Roman" w:cs="Times New Roman"/>
          <w:sz w:val="24"/>
          <w:szCs w:val="24"/>
        </w:rPr>
        <w:t xml:space="preserve"> </w:t>
      </w:r>
      <w:r w:rsidR="0008300B" w:rsidRPr="00314F15">
        <w:rPr>
          <w:rFonts w:ascii="Times New Roman" w:hAnsi="Times New Roman" w:cs="Times New Roman"/>
          <w:sz w:val="24"/>
          <w:szCs w:val="24"/>
        </w:rPr>
        <w:t>45</w:t>
      </w:r>
      <w:r w:rsidR="00811F7A" w:rsidRPr="00314F15">
        <w:rPr>
          <w:rFonts w:ascii="Times New Roman" w:hAnsi="Times New Roman" w:cs="Times New Roman"/>
          <w:sz w:val="24"/>
          <w:szCs w:val="24"/>
        </w:rPr>
        <w:t xml:space="preserve"> students in </w:t>
      </w:r>
      <w:r w:rsidR="0008300B" w:rsidRPr="00314F15">
        <w:rPr>
          <w:rFonts w:ascii="Times New Roman" w:hAnsi="Times New Roman" w:cs="Times New Roman"/>
          <w:sz w:val="24"/>
          <w:szCs w:val="24"/>
        </w:rPr>
        <w:t>four</w:t>
      </w:r>
      <w:r w:rsidR="00790E79" w:rsidRPr="00314F15">
        <w:rPr>
          <w:rFonts w:ascii="Times New Roman" w:hAnsi="Times New Roman" w:cs="Times New Roman"/>
          <w:sz w:val="24"/>
          <w:szCs w:val="24"/>
        </w:rPr>
        <w:t xml:space="preserve"> courses took the exam </w:t>
      </w:r>
      <w:r w:rsidR="00811F7A" w:rsidRPr="00314F15">
        <w:rPr>
          <w:rFonts w:ascii="Times New Roman" w:hAnsi="Times New Roman" w:cs="Times New Roman"/>
          <w:sz w:val="24"/>
          <w:szCs w:val="24"/>
        </w:rPr>
        <w:t>at the Bulldog Testing Center</w:t>
      </w:r>
      <w:r w:rsidR="00790E79" w:rsidRPr="00314F15">
        <w:rPr>
          <w:rFonts w:ascii="Times New Roman" w:hAnsi="Times New Roman" w:cs="Times New Roman"/>
          <w:sz w:val="24"/>
          <w:szCs w:val="24"/>
        </w:rPr>
        <w:t xml:space="preserve">. </w:t>
      </w:r>
    </w:p>
    <w:p w14:paraId="0DB97F08" w14:textId="7FE5CBCD" w:rsidR="00C1598B" w:rsidRDefault="00C1598B">
      <w:pPr>
        <w:rPr>
          <w:rFonts w:ascii="Times New Roman" w:hAnsi="Times New Roman" w:cs="Times New Roman"/>
          <w:sz w:val="24"/>
          <w:szCs w:val="24"/>
        </w:rPr>
      </w:pPr>
      <w:r>
        <w:rPr>
          <w:rFonts w:ascii="Times New Roman" w:hAnsi="Times New Roman" w:cs="Times New Roman"/>
          <w:sz w:val="24"/>
          <w:szCs w:val="24"/>
        </w:rPr>
        <w:t xml:space="preserve">                        </w:t>
      </w:r>
      <w:r w:rsidR="00490E28">
        <w:rPr>
          <w:rFonts w:ascii="Times New Roman" w:hAnsi="Times New Roman" w:cs="Times New Roman"/>
          <w:noProof/>
          <w:sz w:val="24"/>
          <w:szCs w:val="24"/>
        </w:rPr>
        <w:drawing>
          <wp:inline distT="0" distB="0" distL="0" distR="0" wp14:anchorId="31C3353E" wp14:editId="59D39A6E">
            <wp:extent cx="5947666" cy="3028493"/>
            <wp:effectExtent l="0" t="0" r="0" b="635"/>
            <wp:docPr id="322445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8079" cy="3033795"/>
                    </a:xfrm>
                    <a:prstGeom prst="rect">
                      <a:avLst/>
                    </a:prstGeom>
                    <a:noFill/>
                  </pic:spPr>
                </pic:pic>
              </a:graphicData>
            </a:graphic>
          </wp:inline>
        </w:drawing>
      </w:r>
    </w:p>
    <w:p w14:paraId="3F4DB8E2" w14:textId="193BC1AB" w:rsidR="003251A4" w:rsidRDefault="003251A4">
      <w:pPr>
        <w:rPr>
          <w:rFonts w:ascii="Times New Roman" w:hAnsi="Times New Roman" w:cs="Times New Roman"/>
          <w:sz w:val="24"/>
          <w:szCs w:val="24"/>
        </w:rPr>
      </w:pPr>
      <w:r>
        <w:rPr>
          <w:rFonts w:ascii="Times New Roman" w:hAnsi="Times New Roman" w:cs="Times New Roman"/>
          <w:sz w:val="24"/>
          <w:szCs w:val="24"/>
        </w:rPr>
        <w:t>Figure 1. Proficiency test results – aggregated summary</w:t>
      </w:r>
    </w:p>
    <w:p w14:paraId="58024E95" w14:textId="2AC4AE14" w:rsidR="0058384A" w:rsidRPr="00FB3CF9" w:rsidRDefault="0058384A" w:rsidP="00D818F8">
      <w:pPr>
        <w:rPr>
          <w:rFonts w:ascii="Times New Roman" w:hAnsi="Times New Roman" w:cs="Times New Roman"/>
          <w:b/>
          <w:bCs/>
          <w:sz w:val="24"/>
          <w:szCs w:val="24"/>
        </w:rPr>
      </w:pPr>
      <w:r w:rsidRPr="00FB3CF9">
        <w:rPr>
          <w:rFonts w:ascii="Times New Roman" w:hAnsi="Times New Roman" w:cs="Times New Roman"/>
          <w:b/>
          <w:bCs/>
          <w:sz w:val="24"/>
          <w:szCs w:val="24"/>
        </w:rPr>
        <w:t>Results</w:t>
      </w:r>
    </w:p>
    <w:p w14:paraId="204B1AD8" w14:textId="7FA25848" w:rsidR="008C3E9B" w:rsidRDefault="00A75FA4" w:rsidP="00D818F8">
      <w:pPr>
        <w:rPr>
          <w:rFonts w:ascii="Times New Roman" w:hAnsi="Times New Roman" w:cs="Times New Roman"/>
          <w:sz w:val="24"/>
          <w:szCs w:val="24"/>
        </w:rPr>
      </w:pPr>
      <w:r w:rsidRPr="00424751">
        <w:rPr>
          <w:rFonts w:ascii="Times New Roman" w:hAnsi="Times New Roman" w:cs="Times New Roman"/>
          <w:sz w:val="24"/>
          <w:szCs w:val="24"/>
        </w:rPr>
        <w:t xml:space="preserve">Of the </w:t>
      </w:r>
      <w:r w:rsidR="0008300B">
        <w:rPr>
          <w:rFonts w:ascii="Times New Roman" w:hAnsi="Times New Roman" w:cs="Times New Roman"/>
          <w:sz w:val="24"/>
          <w:szCs w:val="24"/>
        </w:rPr>
        <w:t>183</w:t>
      </w:r>
      <w:r w:rsidRPr="00424751">
        <w:rPr>
          <w:rFonts w:ascii="Times New Roman" w:hAnsi="Times New Roman" w:cs="Times New Roman"/>
          <w:sz w:val="24"/>
          <w:szCs w:val="24"/>
        </w:rPr>
        <w:t xml:space="preserve"> total students who took the exam, </w:t>
      </w:r>
      <w:r w:rsidR="0008300B">
        <w:rPr>
          <w:rFonts w:ascii="Times New Roman" w:hAnsi="Times New Roman" w:cs="Times New Roman"/>
          <w:sz w:val="24"/>
          <w:szCs w:val="24"/>
        </w:rPr>
        <w:t xml:space="preserve">64 </w:t>
      </w:r>
      <w:r w:rsidR="00314F15">
        <w:rPr>
          <w:rFonts w:ascii="Times New Roman" w:hAnsi="Times New Roman" w:cs="Times New Roman"/>
          <w:sz w:val="24"/>
          <w:szCs w:val="24"/>
        </w:rPr>
        <w:t xml:space="preserve">tests </w:t>
      </w:r>
      <w:r w:rsidR="0008300B">
        <w:rPr>
          <w:rFonts w:ascii="Times New Roman" w:hAnsi="Times New Roman" w:cs="Times New Roman"/>
          <w:sz w:val="24"/>
          <w:szCs w:val="24"/>
        </w:rPr>
        <w:t>were eliminated since the</w:t>
      </w:r>
      <w:r w:rsidR="00314F15">
        <w:rPr>
          <w:rFonts w:ascii="Times New Roman" w:hAnsi="Times New Roman" w:cs="Times New Roman"/>
          <w:sz w:val="24"/>
          <w:szCs w:val="24"/>
        </w:rPr>
        <w:t xml:space="preserve">se students </w:t>
      </w:r>
      <w:r w:rsidRPr="00424751">
        <w:rPr>
          <w:rFonts w:ascii="Times New Roman" w:hAnsi="Times New Roman" w:cs="Times New Roman"/>
          <w:sz w:val="24"/>
          <w:szCs w:val="24"/>
        </w:rPr>
        <w:t xml:space="preserve">were </w:t>
      </w:r>
      <w:r w:rsidR="0008300B">
        <w:rPr>
          <w:rFonts w:ascii="Times New Roman" w:hAnsi="Times New Roman" w:cs="Times New Roman"/>
          <w:sz w:val="24"/>
          <w:szCs w:val="24"/>
        </w:rPr>
        <w:t xml:space="preserve">not </w:t>
      </w:r>
      <w:r w:rsidRPr="00424751">
        <w:rPr>
          <w:rFonts w:ascii="Times New Roman" w:hAnsi="Times New Roman" w:cs="Times New Roman"/>
          <w:sz w:val="24"/>
          <w:szCs w:val="24"/>
        </w:rPr>
        <w:t>at a point near graduation</w:t>
      </w:r>
      <w:r w:rsidR="00314F15">
        <w:rPr>
          <w:rFonts w:ascii="Times New Roman" w:hAnsi="Times New Roman" w:cs="Times New Roman"/>
          <w:sz w:val="24"/>
          <w:szCs w:val="24"/>
        </w:rPr>
        <w:t xml:space="preserve">. A point of graduation is defined as being </w:t>
      </w:r>
      <w:r w:rsidR="0008300B">
        <w:rPr>
          <w:rFonts w:ascii="Times New Roman" w:hAnsi="Times New Roman" w:cs="Times New Roman"/>
          <w:sz w:val="24"/>
          <w:szCs w:val="24"/>
        </w:rPr>
        <w:t>in their last three semester for graduation. Eleven test</w:t>
      </w:r>
      <w:r w:rsidR="002B7F44">
        <w:rPr>
          <w:rFonts w:ascii="Times New Roman" w:hAnsi="Times New Roman" w:cs="Times New Roman"/>
          <w:sz w:val="24"/>
          <w:szCs w:val="24"/>
        </w:rPr>
        <w:t>s</w:t>
      </w:r>
      <w:r w:rsidR="0008300B">
        <w:rPr>
          <w:rFonts w:ascii="Times New Roman" w:hAnsi="Times New Roman" w:cs="Times New Roman"/>
          <w:sz w:val="24"/>
          <w:szCs w:val="24"/>
        </w:rPr>
        <w:t xml:space="preserve"> were also eliminated because six students did not </w:t>
      </w:r>
      <w:r w:rsidR="00314F15">
        <w:rPr>
          <w:rFonts w:ascii="Times New Roman" w:hAnsi="Times New Roman" w:cs="Times New Roman"/>
          <w:sz w:val="24"/>
          <w:szCs w:val="24"/>
        </w:rPr>
        <w:t>give consent to</w:t>
      </w:r>
      <w:r w:rsidR="0008300B">
        <w:rPr>
          <w:rFonts w:ascii="Times New Roman" w:hAnsi="Times New Roman" w:cs="Times New Roman"/>
          <w:sz w:val="24"/>
          <w:szCs w:val="24"/>
        </w:rPr>
        <w:t xml:space="preserve"> the release of their test results, and five students did not answer </w:t>
      </w:r>
      <w:r w:rsidR="00314F15">
        <w:rPr>
          <w:rFonts w:ascii="Times New Roman" w:hAnsi="Times New Roman" w:cs="Times New Roman"/>
          <w:sz w:val="24"/>
          <w:szCs w:val="24"/>
        </w:rPr>
        <w:t xml:space="preserve">at least half of the </w:t>
      </w:r>
      <w:r w:rsidR="0008300B">
        <w:rPr>
          <w:rFonts w:ascii="Times New Roman" w:hAnsi="Times New Roman" w:cs="Times New Roman"/>
          <w:sz w:val="24"/>
          <w:szCs w:val="24"/>
        </w:rPr>
        <w:t xml:space="preserve">questions. </w:t>
      </w:r>
      <w:r w:rsidR="00314F15">
        <w:rPr>
          <w:rFonts w:ascii="Times New Roman" w:hAnsi="Times New Roman" w:cs="Times New Roman"/>
          <w:sz w:val="24"/>
          <w:szCs w:val="24"/>
        </w:rPr>
        <w:t>T</w:t>
      </w:r>
      <w:r w:rsidR="00355427">
        <w:rPr>
          <w:rFonts w:ascii="Times New Roman" w:hAnsi="Times New Roman" w:cs="Times New Roman"/>
          <w:sz w:val="24"/>
          <w:szCs w:val="24"/>
        </w:rPr>
        <w:t xml:space="preserve">he </w:t>
      </w:r>
      <w:r w:rsidR="00355427" w:rsidRPr="00314F15">
        <w:rPr>
          <w:rFonts w:ascii="Times New Roman" w:hAnsi="Times New Roman" w:cs="Times New Roman"/>
          <w:sz w:val="24"/>
          <w:szCs w:val="24"/>
        </w:rPr>
        <w:t xml:space="preserve">remaining 108 qualified tests </w:t>
      </w:r>
      <w:r w:rsidR="00314F15" w:rsidRPr="00314F15">
        <w:rPr>
          <w:rFonts w:ascii="Times New Roman" w:hAnsi="Times New Roman" w:cs="Times New Roman"/>
          <w:sz w:val="24"/>
          <w:szCs w:val="24"/>
        </w:rPr>
        <w:t xml:space="preserve">evaluated in four segments: previous quantitative reasoning exam, </w:t>
      </w:r>
      <w:r w:rsidR="00314F15">
        <w:rPr>
          <w:rFonts w:ascii="Times New Roman" w:hAnsi="Times New Roman" w:cs="Times New Roman"/>
          <w:sz w:val="24"/>
          <w:szCs w:val="24"/>
        </w:rPr>
        <w:t xml:space="preserve">quantitative calculation, </w:t>
      </w:r>
      <w:r w:rsidR="005C70EC">
        <w:rPr>
          <w:rFonts w:ascii="Times New Roman" w:hAnsi="Times New Roman" w:cs="Times New Roman"/>
          <w:sz w:val="24"/>
          <w:szCs w:val="24"/>
        </w:rPr>
        <w:t xml:space="preserve">verbal </w:t>
      </w:r>
      <w:r w:rsidR="00314F15">
        <w:rPr>
          <w:rFonts w:ascii="Times New Roman" w:hAnsi="Times New Roman" w:cs="Times New Roman"/>
          <w:sz w:val="24"/>
          <w:szCs w:val="24"/>
        </w:rPr>
        <w:t>quantitative reasoning, and weighted overall test results</w:t>
      </w:r>
      <w:r w:rsidR="00314F15" w:rsidRPr="00314F15">
        <w:rPr>
          <w:rFonts w:ascii="Times New Roman" w:hAnsi="Times New Roman" w:cs="Times New Roman"/>
          <w:sz w:val="24"/>
          <w:szCs w:val="24"/>
        </w:rPr>
        <w:t xml:space="preserve">. </w:t>
      </w:r>
      <w:r w:rsidR="005C7381">
        <w:rPr>
          <w:rFonts w:ascii="Times New Roman" w:hAnsi="Times New Roman" w:cs="Times New Roman"/>
          <w:sz w:val="24"/>
          <w:szCs w:val="24"/>
        </w:rPr>
        <w:t xml:space="preserve">For the questions taken from the 2017-18 Quantitative Reasoning Exam, </w:t>
      </w:r>
      <w:r w:rsidR="00314F15" w:rsidRPr="00314F15">
        <w:rPr>
          <w:rFonts w:ascii="Times New Roman" w:hAnsi="Times New Roman" w:cs="Times New Roman"/>
          <w:sz w:val="24"/>
          <w:szCs w:val="24"/>
        </w:rPr>
        <w:t>82</w:t>
      </w:r>
      <w:r w:rsidRPr="00314F15">
        <w:rPr>
          <w:rFonts w:ascii="Times New Roman" w:hAnsi="Times New Roman" w:cs="Times New Roman"/>
          <w:sz w:val="24"/>
          <w:szCs w:val="24"/>
        </w:rPr>
        <w:t>% demonstrate</w:t>
      </w:r>
      <w:r w:rsidR="005C7381">
        <w:rPr>
          <w:rFonts w:ascii="Times New Roman" w:hAnsi="Times New Roman" w:cs="Times New Roman"/>
          <w:sz w:val="24"/>
          <w:szCs w:val="24"/>
        </w:rPr>
        <w:t>d</w:t>
      </w:r>
      <w:r w:rsidRPr="00314F15">
        <w:rPr>
          <w:rFonts w:ascii="Times New Roman" w:hAnsi="Times New Roman" w:cs="Times New Roman"/>
          <w:sz w:val="24"/>
          <w:szCs w:val="24"/>
        </w:rPr>
        <w:t xml:space="preserve"> proficiency and </w:t>
      </w:r>
      <w:r w:rsidR="00314F15">
        <w:rPr>
          <w:rFonts w:ascii="Times New Roman" w:hAnsi="Times New Roman" w:cs="Times New Roman"/>
          <w:sz w:val="24"/>
          <w:szCs w:val="24"/>
        </w:rPr>
        <w:t>18</w:t>
      </w:r>
      <w:r w:rsidRPr="00314F15">
        <w:rPr>
          <w:rFonts w:ascii="Times New Roman" w:hAnsi="Times New Roman" w:cs="Times New Roman"/>
          <w:sz w:val="24"/>
          <w:szCs w:val="24"/>
        </w:rPr>
        <w:t xml:space="preserve">% </w:t>
      </w:r>
      <w:r w:rsidR="005C7381">
        <w:rPr>
          <w:rFonts w:ascii="Times New Roman" w:hAnsi="Times New Roman" w:cs="Times New Roman"/>
          <w:sz w:val="24"/>
          <w:szCs w:val="24"/>
        </w:rPr>
        <w:t>did not</w:t>
      </w:r>
      <w:r w:rsidRPr="00424751">
        <w:rPr>
          <w:rFonts w:ascii="Times New Roman" w:hAnsi="Times New Roman" w:cs="Times New Roman"/>
          <w:sz w:val="24"/>
          <w:szCs w:val="24"/>
        </w:rPr>
        <w:t xml:space="preserve">. </w:t>
      </w:r>
      <w:r w:rsidR="00D818F8">
        <w:rPr>
          <w:rFonts w:ascii="Times New Roman" w:hAnsi="Times New Roman" w:cs="Times New Roman"/>
          <w:sz w:val="24"/>
          <w:szCs w:val="24"/>
        </w:rPr>
        <w:t>The evaluation of all the quantitative calculation test questions show</w:t>
      </w:r>
      <w:r w:rsidR="005C7381">
        <w:rPr>
          <w:rFonts w:ascii="Times New Roman" w:hAnsi="Times New Roman" w:cs="Times New Roman"/>
          <w:sz w:val="24"/>
          <w:szCs w:val="24"/>
        </w:rPr>
        <w:t>ed</w:t>
      </w:r>
      <w:r w:rsidR="00D818F8">
        <w:rPr>
          <w:rFonts w:ascii="Times New Roman" w:hAnsi="Times New Roman" w:cs="Times New Roman"/>
          <w:sz w:val="24"/>
          <w:szCs w:val="24"/>
        </w:rPr>
        <w:t xml:space="preserve"> that 49% </w:t>
      </w:r>
      <w:r w:rsidR="00D818F8" w:rsidRPr="00314F15">
        <w:rPr>
          <w:rFonts w:ascii="Times New Roman" w:hAnsi="Times New Roman" w:cs="Times New Roman"/>
          <w:sz w:val="24"/>
          <w:szCs w:val="24"/>
        </w:rPr>
        <w:t>demonstrate</w:t>
      </w:r>
      <w:r w:rsidR="005C7381">
        <w:rPr>
          <w:rFonts w:ascii="Times New Roman" w:hAnsi="Times New Roman" w:cs="Times New Roman"/>
          <w:sz w:val="24"/>
          <w:szCs w:val="24"/>
        </w:rPr>
        <w:t>d</w:t>
      </w:r>
      <w:r w:rsidR="00D818F8" w:rsidRPr="00314F15">
        <w:rPr>
          <w:rFonts w:ascii="Times New Roman" w:hAnsi="Times New Roman" w:cs="Times New Roman"/>
          <w:sz w:val="24"/>
          <w:szCs w:val="24"/>
        </w:rPr>
        <w:t xml:space="preserve"> proficiency and </w:t>
      </w:r>
      <w:r w:rsidR="00D818F8">
        <w:rPr>
          <w:rFonts w:ascii="Times New Roman" w:hAnsi="Times New Roman" w:cs="Times New Roman"/>
          <w:sz w:val="24"/>
          <w:szCs w:val="24"/>
        </w:rPr>
        <w:t>51</w:t>
      </w:r>
      <w:r w:rsidR="00D818F8" w:rsidRPr="00314F15">
        <w:rPr>
          <w:rFonts w:ascii="Times New Roman" w:hAnsi="Times New Roman" w:cs="Times New Roman"/>
          <w:sz w:val="24"/>
          <w:szCs w:val="24"/>
        </w:rPr>
        <w:t xml:space="preserve">% </w:t>
      </w:r>
      <w:r w:rsidR="005C7381">
        <w:rPr>
          <w:rFonts w:ascii="Times New Roman" w:hAnsi="Times New Roman" w:cs="Times New Roman"/>
          <w:sz w:val="24"/>
          <w:szCs w:val="24"/>
        </w:rPr>
        <w:t>did</w:t>
      </w:r>
      <w:r w:rsidR="00D818F8" w:rsidRPr="00314F15">
        <w:rPr>
          <w:rFonts w:ascii="Times New Roman" w:hAnsi="Times New Roman" w:cs="Times New Roman"/>
          <w:sz w:val="24"/>
          <w:szCs w:val="24"/>
        </w:rPr>
        <w:t xml:space="preserve"> not demonstrate proficiency</w:t>
      </w:r>
      <w:r w:rsidR="00D818F8">
        <w:rPr>
          <w:rFonts w:ascii="Times New Roman" w:hAnsi="Times New Roman" w:cs="Times New Roman"/>
          <w:sz w:val="24"/>
          <w:szCs w:val="24"/>
        </w:rPr>
        <w:t xml:space="preserve">. The combination of </w:t>
      </w:r>
      <w:proofErr w:type="gramStart"/>
      <w:r w:rsidR="00D818F8">
        <w:rPr>
          <w:rFonts w:ascii="Times New Roman" w:hAnsi="Times New Roman" w:cs="Times New Roman"/>
          <w:sz w:val="24"/>
          <w:szCs w:val="24"/>
        </w:rPr>
        <w:t>these result</w:t>
      </w:r>
      <w:proofErr w:type="gramEnd"/>
      <w:r w:rsidR="00D818F8">
        <w:rPr>
          <w:rFonts w:ascii="Times New Roman" w:hAnsi="Times New Roman" w:cs="Times New Roman"/>
          <w:sz w:val="24"/>
          <w:szCs w:val="24"/>
        </w:rPr>
        <w:t xml:space="preserve"> is </w:t>
      </w:r>
      <w:r w:rsidR="005C70EC">
        <w:rPr>
          <w:rFonts w:ascii="Times New Roman" w:hAnsi="Times New Roman" w:cs="Times New Roman"/>
          <w:sz w:val="24"/>
          <w:szCs w:val="24"/>
        </w:rPr>
        <w:t xml:space="preserve">quite </w:t>
      </w:r>
      <w:r w:rsidR="00D818F8">
        <w:rPr>
          <w:rFonts w:ascii="Times New Roman" w:hAnsi="Times New Roman" w:cs="Times New Roman"/>
          <w:sz w:val="24"/>
          <w:szCs w:val="24"/>
        </w:rPr>
        <w:t xml:space="preserve">similar to the previous assessment which included heavily quantitative calculation questions, because </w:t>
      </w:r>
      <w:r w:rsidR="00EA50E9" w:rsidRPr="00424751">
        <w:rPr>
          <w:rFonts w:ascii="Times New Roman" w:hAnsi="Times New Roman" w:cs="Times New Roman"/>
          <w:sz w:val="24"/>
          <w:szCs w:val="24"/>
        </w:rPr>
        <w:t>h</w:t>
      </w:r>
      <w:r w:rsidR="00D82EE4" w:rsidRPr="00424751">
        <w:rPr>
          <w:rFonts w:ascii="Times New Roman" w:hAnsi="Times New Roman" w:cs="Times New Roman"/>
          <w:sz w:val="24"/>
          <w:szCs w:val="24"/>
        </w:rPr>
        <w:t>alf of Fresno State students were</w:t>
      </w:r>
      <w:r w:rsidR="00D818F8">
        <w:rPr>
          <w:rFonts w:ascii="Times New Roman" w:hAnsi="Times New Roman" w:cs="Times New Roman"/>
          <w:sz w:val="24"/>
          <w:szCs w:val="24"/>
        </w:rPr>
        <w:t xml:space="preserve"> </w:t>
      </w:r>
      <w:r w:rsidR="00EA50E9" w:rsidRPr="00424751">
        <w:rPr>
          <w:rFonts w:ascii="Times New Roman" w:hAnsi="Times New Roman" w:cs="Times New Roman"/>
          <w:sz w:val="24"/>
          <w:szCs w:val="24"/>
        </w:rPr>
        <w:t>proficient in quantitative reaso</w:t>
      </w:r>
      <w:r w:rsidR="002A1983" w:rsidRPr="00424751">
        <w:rPr>
          <w:rFonts w:ascii="Times New Roman" w:hAnsi="Times New Roman" w:cs="Times New Roman"/>
          <w:sz w:val="24"/>
          <w:szCs w:val="24"/>
        </w:rPr>
        <w:t>ning when they graduate</w:t>
      </w:r>
      <w:r w:rsidR="00D06CB1" w:rsidRPr="00424751">
        <w:rPr>
          <w:rFonts w:ascii="Times New Roman" w:hAnsi="Times New Roman" w:cs="Times New Roman"/>
          <w:sz w:val="24"/>
          <w:szCs w:val="24"/>
        </w:rPr>
        <w:t>d</w:t>
      </w:r>
      <w:r w:rsidR="00D818F8">
        <w:rPr>
          <w:rFonts w:ascii="Times New Roman" w:hAnsi="Times New Roman" w:cs="Times New Roman"/>
          <w:sz w:val="24"/>
          <w:szCs w:val="24"/>
        </w:rPr>
        <w:t xml:space="preserve"> based on 2017-2018 results</w:t>
      </w:r>
      <w:r w:rsidR="002A1983" w:rsidRPr="00424751">
        <w:rPr>
          <w:rFonts w:ascii="Times New Roman" w:hAnsi="Times New Roman" w:cs="Times New Roman"/>
          <w:sz w:val="24"/>
          <w:szCs w:val="24"/>
        </w:rPr>
        <w:t xml:space="preserve">. </w:t>
      </w:r>
      <w:r w:rsidR="005C70EC">
        <w:rPr>
          <w:rFonts w:ascii="Times New Roman" w:hAnsi="Times New Roman" w:cs="Times New Roman"/>
          <w:sz w:val="24"/>
          <w:szCs w:val="24"/>
        </w:rPr>
        <w:t xml:space="preserve">The </w:t>
      </w:r>
      <w:r w:rsidR="00D818F8">
        <w:rPr>
          <w:rFonts w:ascii="Times New Roman" w:hAnsi="Times New Roman" w:cs="Times New Roman"/>
          <w:sz w:val="24"/>
          <w:szCs w:val="24"/>
        </w:rPr>
        <w:t>evaluat</w:t>
      </w:r>
      <w:r w:rsidR="005C70EC">
        <w:rPr>
          <w:rFonts w:ascii="Times New Roman" w:hAnsi="Times New Roman" w:cs="Times New Roman"/>
          <w:sz w:val="24"/>
          <w:szCs w:val="24"/>
        </w:rPr>
        <w:t>ion of</w:t>
      </w:r>
      <w:r w:rsidR="00D818F8">
        <w:rPr>
          <w:rFonts w:ascii="Times New Roman" w:hAnsi="Times New Roman" w:cs="Times New Roman"/>
          <w:sz w:val="24"/>
          <w:szCs w:val="24"/>
        </w:rPr>
        <w:t xml:space="preserve"> the </w:t>
      </w:r>
      <w:r w:rsidR="005C70EC">
        <w:rPr>
          <w:rFonts w:ascii="Times New Roman" w:hAnsi="Times New Roman" w:cs="Times New Roman"/>
          <w:sz w:val="24"/>
          <w:szCs w:val="24"/>
        </w:rPr>
        <w:t xml:space="preserve">verbal </w:t>
      </w:r>
      <w:r w:rsidR="00D818F8">
        <w:rPr>
          <w:rFonts w:ascii="Times New Roman" w:hAnsi="Times New Roman" w:cs="Times New Roman"/>
          <w:sz w:val="24"/>
          <w:szCs w:val="24"/>
        </w:rPr>
        <w:t>quantitative reasoning question results</w:t>
      </w:r>
      <w:r w:rsidR="005C70EC">
        <w:rPr>
          <w:rFonts w:ascii="Times New Roman" w:hAnsi="Times New Roman" w:cs="Times New Roman"/>
          <w:sz w:val="24"/>
          <w:szCs w:val="24"/>
        </w:rPr>
        <w:t xml:space="preserve"> show</w:t>
      </w:r>
      <w:r w:rsidR="005C7381">
        <w:rPr>
          <w:rFonts w:ascii="Times New Roman" w:hAnsi="Times New Roman" w:cs="Times New Roman"/>
          <w:sz w:val="24"/>
          <w:szCs w:val="24"/>
        </w:rPr>
        <w:t>ed</w:t>
      </w:r>
      <w:r w:rsidR="005C70EC">
        <w:rPr>
          <w:rFonts w:ascii="Times New Roman" w:hAnsi="Times New Roman" w:cs="Times New Roman"/>
          <w:sz w:val="24"/>
          <w:szCs w:val="24"/>
        </w:rPr>
        <w:t xml:space="preserve"> that </w:t>
      </w:r>
      <w:r w:rsidR="00D818F8">
        <w:rPr>
          <w:rFonts w:ascii="Times New Roman" w:hAnsi="Times New Roman" w:cs="Times New Roman"/>
          <w:sz w:val="24"/>
          <w:szCs w:val="24"/>
        </w:rPr>
        <w:t>47</w:t>
      </w:r>
      <w:r w:rsidR="00D818F8" w:rsidRPr="00314F15">
        <w:rPr>
          <w:rFonts w:ascii="Times New Roman" w:hAnsi="Times New Roman" w:cs="Times New Roman"/>
          <w:sz w:val="24"/>
          <w:szCs w:val="24"/>
        </w:rPr>
        <w:t xml:space="preserve">% </w:t>
      </w:r>
      <w:r w:rsidR="005C70EC" w:rsidRPr="00314F15">
        <w:rPr>
          <w:rFonts w:ascii="Times New Roman" w:hAnsi="Times New Roman" w:cs="Times New Roman"/>
          <w:sz w:val="24"/>
          <w:szCs w:val="24"/>
        </w:rPr>
        <w:t>demonstrate</w:t>
      </w:r>
      <w:r w:rsidR="005C7381">
        <w:rPr>
          <w:rFonts w:ascii="Times New Roman" w:hAnsi="Times New Roman" w:cs="Times New Roman"/>
          <w:sz w:val="24"/>
          <w:szCs w:val="24"/>
        </w:rPr>
        <w:t>d</w:t>
      </w:r>
      <w:r w:rsidR="00D818F8" w:rsidRPr="00314F15">
        <w:rPr>
          <w:rFonts w:ascii="Times New Roman" w:hAnsi="Times New Roman" w:cs="Times New Roman"/>
          <w:sz w:val="24"/>
          <w:szCs w:val="24"/>
        </w:rPr>
        <w:t xml:space="preserve"> proficiency and </w:t>
      </w:r>
      <w:r w:rsidR="00D818F8">
        <w:rPr>
          <w:rFonts w:ascii="Times New Roman" w:hAnsi="Times New Roman" w:cs="Times New Roman"/>
          <w:sz w:val="24"/>
          <w:szCs w:val="24"/>
        </w:rPr>
        <w:t>53</w:t>
      </w:r>
      <w:r w:rsidR="00D818F8" w:rsidRPr="00314F15">
        <w:rPr>
          <w:rFonts w:ascii="Times New Roman" w:hAnsi="Times New Roman" w:cs="Times New Roman"/>
          <w:sz w:val="24"/>
          <w:szCs w:val="24"/>
        </w:rPr>
        <w:t xml:space="preserve">% </w:t>
      </w:r>
      <w:r w:rsidR="005C7381">
        <w:rPr>
          <w:rFonts w:ascii="Times New Roman" w:hAnsi="Times New Roman" w:cs="Times New Roman"/>
          <w:sz w:val="24"/>
          <w:szCs w:val="24"/>
        </w:rPr>
        <w:t xml:space="preserve">did </w:t>
      </w:r>
      <w:r w:rsidR="00D818F8" w:rsidRPr="00314F15">
        <w:rPr>
          <w:rFonts w:ascii="Times New Roman" w:hAnsi="Times New Roman" w:cs="Times New Roman"/>
          <w:sz w:val="24"/>
          <w:szCs w:val="24"/>
        </w:rPr>
        <w:t>not demonstrate proficiency</w:t>
      </w:r>
      <w:r w:rsidR="00D818F8" w:rsidRPr="00424751">
        <w:rPr>
          <w:rFonts w:ascii="Times New Roman" w:hAnsi="Times New Roman" w:cs="Times New Roman"/>
          <w:sz w:val="24"/>
          <w:szCs w:val="24"/>
        </w:rPr>
        <w:t>.</w:t>
      </w:r>
      <w:r w:rsidR="00D818F8">
        <w:rPr>
          <w:rFonts w:ascii="Times New Roman" w:hAnsi="Times New Roman" w:cs="Times New Roman"/>
          <w:sz w:val="24"/>
          <w:szCs w:val="24"/>
        </w:rPr>
        <w:t xml:space="preserve"> Overall weighted assessment results </w:t>
      </w:r>
      <w:r w:rsidR="005C7381">
        <w:rPr>
          <w:rFonts w:ascii="Times New Roman" w:hAnsi="Times New Roman" w:cs="Times New Roman"/>
          <w:sz w:val="24"/>
          <w:szCs w:val="24"/>
        </w:rPr>
        <w:t xml:space="preserve">for the exam </w:t>
      </w:r>
      <w:r w:rsidR="00D818F8">
        <w:rPr>
          <w:rFonts w:ascii="Times New Roman" w:hAnsi="Times New Roman" w:cs="Times New Roman"/>
          <w:sz w:val="24"/>
          <w:szCs w:val="24"/>
        </w:rPr>
        <w:t>show</w:t>
      </w:r>
      <w:r w:rsidR="005C7381">
        <w:rPr>
          <w:rFonts w:ascii="Times New Roman" w:hAnsi="Times New Roman" w:cs="Times New Roman"/>
          <w:sz w:val="24"/>
          <w:szCs w:val="24"/>
        </w:rPr>
        <w:t>ed</w:t>
      </w:r>
      <w:r w:rsidR="00D818F8">
        <w:rPr>
          <w:rFonts w:ascii="Times New Roman" w:hAnsi="Times New Roman" w:cs="Times New Roman"/>
          <w:sz w:val="24"/>
          <w:szCs w:val="24"/>
        </w:rPr>
        <w:t xml:space="preserve"> that </w:t>
      </w:r>
      <w:r w:rsidR="005C70EC">
        <w:rPr>
          <w:rFonts w:ascii="Times New Roman" w:hAnsi="Times New Roman" w:cs="Times New Roman"/>
          <w:sz w:val="24"/>
          <w:szCs w:val="24"/>
        </w:rPr>
        <w:t>40</w:t>
      </w:r>
      <w:r w:rsidR="005C70EC" w:rsidRPr="00314F15">
        <w:rPr>
          <w:rFonts w:ascii="Times New Roman" w:hAnsi="Times New Roman" w:cs="Times New Roman"/>
          <w:sz w:val="24"/>
          <w:szCs w:val="24"/>
        </w:rPr>
        <w:t xml:space="preserve">% </w:t>
      </w:r>
      <w:r w:rsidR="005C70EC">
        <w:rPr>
          <w:rFonts w:ascii="Times New Roman" w:hAnsi="Times New Roman" w:cs="Times New Roman"/>
          <w:sz w:val="24"/>
          <w:szCs w:val="24"/>
        </w:rPr>
        <w:t xml:space="preserve">of the students </w:t>
      </w:r>
      <w:r w:rsidR="005C70EC" w:rsidRPr="00314F15">
        <w:rPr>
          <w:rFonts w:ascii="Times New Roman" w:hAnsi="Times New Roman" w:cs="Times New Roman"/>
          <w:sz w:val="24"/>
          <w:szCs w:val="24"/>
        </w:rPr>
        <w:t>demonstrate</w:t>
      </w:r>
      <w:r w:rsidR="005C7381">
        <w:rPr>
          <w:rFonts w:ascii="Times New Roman" w:hAnsi="Times New Roman" w:cs="Times New Roman"/>
          <w:sz w:val="24"/>
          <w:szCs w:val="24"/>
        </w:rPr>
        <w:t>d</w:t>
      </w:r>
      <w:r w:rsidR="005C70EC" w:rsidRPr="00314F15">
        <w:rPr>
          <w:rFonts w:ascii="Times New Roman" w:hAnsi="Times New Roman" w:cs="Times New Roman"/>
          <w:sz w:val="24"/>
          <w:szCs w:val="24"/>
        </w:rPr>
        <w:t xml:space="preserve"> proficiency</w:t>
      </w:r>
      <w:r w:rsidR="005C70EC">
        <w:rPr>
          <w:rFonts w:ascii="Times New Roman" w:hAnsi="Times New Roman" w:cs="Times New Roman"/>
          <w:sz w:val="24"/>
          <w:szCs w:val="24"/>
        </w:rPr>
        <w:t xml:space="preserve"> in quantitative reasoning when they </w:t>
      </w:r>
      <w:r w:rsidR="005C7381">
        <w:rPr>
          <w:rFonts w:ascii="Times New Roman" w:hAnsi="Times New Roman" w:cs="Times New Roman"/>
          <w:sz w:val="24"/>
          <w:szCs w:val="24"/>
        </w:rPr>
        <w:t xml:space="preserve">are near graduation.  </w:t>
      </w:r>
      <w:r w:rsidR="009E1752">
        <w:rPr>
          <w:rFonts w:ascii="Times New Roman" w:hAnsi="Times New Roman" w:cs="Times New Roman"/>
          <w:sz w:val="24"/>
          <w:szCs w:val="24"/>
        </w:rPr>
        <w:tab/>
      </w:r>
      <w:r w:rsidR="001C597E" w:rsidRPr="00424751">
        <w:rPr>
          <w:rFonts w:ascii="Times New Roman" w:hAnsi="Times New Roman" w:cs="Times New Roman"/>
          <w:sz w:val="24"/>
          <w:szCs w:val="24"/>
        </w:rPr>
        <w:t xml:space="preserve">The </w:t>
      </w:r>
      <w:r w:rsidR="005C70EC">
        <w:rPr>
          <w:rFonts w:ascii="Times New Roman" w:hAnsi="Times New Roman" w:cs="Times New Roman"/>
          <w:sz w:val="24"/>
          <w:szCs w:val="24"/>
        </w:rPr>
        <w:t xml:space="preserve">overall weighted assessment </w:t>
      </w:r>
      <w:r w:rsidR="001C597E" w:rsidRPr="00424751">
        <w:rPr>
          <w:rFonts w:ascii="Times New Roman" w:hAnsi="Times New Roman" w:cs="Times New Roman"/>
          <w:sz w:val="24"/>
          <w:szCs w:val="24"/>
        </w:rPr>
        <w:t xml:space="preserve">results were disaggregated and analyzed to determine if there were any differences between specific groups. The chart below indicates that </w:t>
      </w:r>
      <w:r w:rsidR="001C597E" w:rsidRPr="00424751">
        <w:rPr>
          <w:rFonts w:ascii="Times New Roman" w:hAnsi="Times New Roman" w:cs="Times New Roman"/>
          <w:sz w:val="24"/>
          <w:szCs w:val="24"/>
        </w:rPr>
        <w:lastRenderedPageBreak/>
        <w:t xml:space="preserve">there are gaps in achievement between distinct groups including men and women. While </w:t>
      </w:r>
      <w:r w:rsidR="005C70EC">
        <w:rPr>
          <w:rFonts w:ascii="Times New Roman" w:hAnsi="Times New Roman" w:cs="Times New Roman"/>
          <w:sz w:val="24"/>
          <w:szCs w:val="24"/>
        </w:rPr>
        <w:t>49</w:t>
      </w:r>
      <w:r w:rsidR="001C597E" w:rsidRPr="00424751">
        <w:rPr>
          <w:rFonts w:ascii="Times New Roman" w:hAnsi="Times New Roman" w:cs="Times New Roman"/>
          <w:sz w:val="24"/>
          <w:szCs w:val="24"/>
        </w:rPr>
        <w:t xml:space="preserve">% of men were deemed proficient, only </w:t>
      </w:r>
      <w:r w:rsidR="005C70EC">
        <w:rPr>
          <w:rFonts w:ascii="Times New Roman" w:hAnsi="Times New Roman" w:cs="Times New Roman"/>
          <w:sz w:val="24"/>
          <w:szCs w:val="24"/>
        </w:rPr>
        <w:t>32</w:t>
      </w:r>
      <w:r w:rsidR="001C597E" w:rsidRPr="00424751">
        <w:rPr>
          <w:rFonts w:ascii="Times New Roman" w:hAnsi="Times New Roman" w:cs="Times New Roman"/>
          <w:sz w:val="24"/>
          <w:szCs w:val="24"/>
        </w:rPr>
        <w:t xml:space="preserve">% of women were proficient. Other differences in achievement parallel those that have previously been identified and discussed extensively in assessment literature. For example, only </w:t>
      </w:r>
      <w:r w:rsidR="005C70EC">
        <w:rPr>
          <w:rFonts w:ascii="Times New Roman" w:hAnsi="Times New Roman" w:cs="Times New Roman"/>
          <w:sz w:val="24"/>
          <w:szCs w:val="24"/>
        </w:rPr>
        <w:t>31</w:t>
      </w:r>
      <w:r w:rsidR="001C597E" w:rsidRPr="00424751">
        <w:rPr>
          <w:rFonts w:ascii="Times New Roman" w:hAnsi="Times New Roman" w:cs="Times New Roman"/>
          <w:sz w:val="24"/>
          <w:szCs w:val="24"/>
        </w:rPr>
        <w:t>% of 1</w:t>
      </w:r>
      <w:r w:rsidR="001C597E" w:rsidRPr="00424751">
        <w:rPr>
          <w:rFonts w:ascii="Times New Roman" w:hAnsi="Times New Roman" w:cs="Times New Roman"/>
          <w:sz w:val="24"/>
          <w:szCs w:val="24"/>
          <w:vertAlign w:val="superscript"/>
        </w:rPr>
        <w:t>st</w:t>
      </w:r>
      <w:r w:rsidR="001C597E" w:rsidRPr="00424751">
        <w:rPr>
          <w:rFonts w:ascii="Times New Roman" w:hAnsi="Times New Roman" w:cs="Times New Roman"/>
          <w:sz w:val="24"/>
          <w:szCs w:val="24"/>
        </w:rPr>
        <w:t xml:space="preserve"> generation college students were proficient but </w:t>
      </w:r>
      <w:r w:rsidR="005C70EC">
        <w:rPr>
          <w:rFonts w:ascii="Times New Roman" w:hAnsi="Times New Roman" w:cs="Times New Roman"/>
          <w:sz w:val="24"/>
          <w:szCs w:val="24"/>
        </w:rPr>
        <w:t>57</w:t>
      </w:r>
      <w:r w:rsidR="001C597E" w:rsidRPr="00424751">
        <w:rPr>
          <w:rFonts w:ascii="Times New Roman" w:hAnsi="Times New Roman" w:cs="Times New Roman"/>
          <w:sz w:val="24"/>
          <w:szCs w:val="24"/>
        </w:rPr>
        <w:t xml:space="preserve">% of continuing generation students were proficient. Furthermore, only </w:t>
      </w:r>
      <w:r w:rsidR="005C70EC">
        <w:rPr>
          <w:rFonts w:ascii="Times New Roman" w:hAnsi="Times New Roman" w:cs="Times New Roman"/>
          <w:sz w:val="24"/>
          <w:szCs w:val="24"/>
        </w:rPr>
        <w:t>36</w:t>
      </w:r>
      <w:r w:rsidR="001C597E" w:rsidRPr="00424751">
        <w:rPr>
          <w:rFonts w:ascii="Times New Roman" w:hAnsi="Times New Roman" w:cs="Times New Roman"/>
          <w:sz w:val="24"/>
          <w:szCs w:val="24"/>
        </w:rPr>
        <w:t xml:space="preserve">% of URM were proficient but </w:t>
      </w:r>
      <w:r w:rsidR="005C70EC">
        <w:rPr>
          <w:rFonts w:ascii="Times New Roman" w:hAnsi="Times New Roman" w:cs="Times New Roman"/>
          <w:sz w:val="24"/>
          <w:szCs w:val="24"/>
        </w:rPr>
        <w:t>55</w:t>
      </w:r>
      <w:r w:rsidR="001C597E" w:rsidRPr="00424751">
        <w:rPr>
          <w:rFonts w:ascii="Times New Roman" w:hAnsi="Times New Roman" w:cs="Times New Roman"/>
          <w:sz w:val="24"/>
          <w:szCs w:val="24"/>
        </w:rPr>
        <w:t xml:space="preserve">% of white students were proficient. </w:t>
      </w:r>
      <w:r w:rsidR="00EA1478">
        <w:rPr>
          <w:rFonts w:ascii="Times New Roman" w:hAnsi="Times New Roman" w:cs="Times New Roman"/>
          <w:sz w:val="24"/>
          <w:szCs w:val="24"/>
        </w:rPr>
        <w:t xml:space="preserve">In addition, 42% of the transfer students were proficient. </w:t>
      </w:r>
      <w:r w:rsidR="00D82EE4" w:rsidRPr="00424751">
        <w:rPr>
          <w:rFonts w:ascii="Times New Roman" w:hAnsi="Times New Roman" w:cs="Times New Roman"/>
          <w:sz w:val="24"/>
          <w:szCs w:val="24"/>
        </w:rPr>
        <w:t>As expe</w:t>
      </w:r>
      <w:r w:rsidR="00146DFD" w:rsidRPr="00424751">
        <w:rPr>
          <w:rFonts w:ascii="Times New Roman" w:hAnsi="Times New Roman" w:cs="Times New Roman"/>
          <w:sz w:val="24"/>
          <w:szCs w:val="24"/>
        </w:rPr>
        <w:t>cted</w:t>
      </w:r>
      <w:r w:rsidR="00DC1575" w:rsidRPr="00424751">
        <w:rPr>
          <w:rFonts w:ascii="Times New Roman" w:hAnsi="Times New Roman" w:cs="Times New Roman"/>
          <w:sz w:val="24"/>
          <w:szCs w:val="24"/>
        </w:rPr>
        <w:t>,</w:t>
      </w:r>
      <w:r w:rsidR="00146DFD" w:rsidRPr="00424751">
        <w:rPr>
          <w:rFonts w:ascii="Times New Roman" w:hAnsi="Times New Roman" w:cs="Times New Roman"/>
          <w:sz w:val="24"/>
          <w:szCs w:val="24"/>
        </w:rPr>
        <w:t xml:space="preserve"> certain majors</w:t>
      </w:r>
      <w:r w:rsidR="008C392C" w:rsidRPr="00424751">
        <w:rPr>
          <w:rFonts w:ascii="Times New Roman" w:hAnsi="Times New Roman" w:cs="Times New Roman"/>
          <w:sz w:val="24"/>
          <w:szCs w:val="24"/>
        </w:rPr>
        <w:t xml:space="preserve"> (i</w:t>
      </w:r>
      <w:r w:rsidR="00146DFD" w:rsidRPr="00424751">
        <w:rPr>
          <w:rFonts w:ascii="Times New Roman" w:hAnsi="Times New Roman" w:cs="Times New Roman"/>
          <w:sz w:val="24"/>
          <w:szCs w:val="24"/>
        </w:rPr>
        <w:t xml:space="preserve">ncluding Science, </w:t>
      </w:r>
      <w:r w:rsidR="005C70EC">
        <w:rPr>
          <w:rFonts w:ascii="Times New Roman" w:hAnsi="Times New Roman" w:cs="Times New Roman"/>
          <w:sz w:val="24"/>
          <w:szCs w:val="24"/>
        </w:rPr>
        <w:t>Business School</w:t>
      </w:r>
      <w:r w:rsidR="00146DFD" w:rsidRPr="00424751">
        <w:rPr>
          <w:rFonts w:ascii="Times New Roman" w:hAnsi="Times New Roman" w:cs="Times New Roman"/>
          <w:sz w:val="24"/>
          <w:szCs w:val="24"/>
        </w:rPr>
        <w:t>, and E</w:t>
      </w:r>
      <w:r w:rsidR="00D82EE4" w:rsidRPr="00424751">
        <w:rPr>
          <w:rFonts w:ascii="Times New Roman" w:hAnsi="Times New Roman" w:cs="Times New Roman"/>
          <w:sz w:val="24"/>
          <w:szCs w:val="24"/>
        </w:rPr>
        <w:t>ngineering</w:t>
      </w:r>
      <w:r w:rsidR="008C392C" w:rsidRPr="00424751">
        <w:rPr>
          <w:rFonts w:ascii="Times New Roman" w:hAnsi="Times New Roman" w:cs="Times New Roman"/>
          <w:sz w:val="24"/>
          <w:szCs w:val="24"/>
        </w:rPr>
        <w:t xml:space="preserve">) </w:t>
      </w:r>
      <w:r w:rsidR="00D82EE4" w:rsidRPr="00424751">
        <w:rPr>
          <w:rFonts w:ascii="Times New Roman" w:hAnsi="Times New Roman" w:cs="Times New Roman"/>
          <w:sz w:val="24"/>
          <w:szCs w:val="24"/>
        </w:rPr>
        <w:t xml:space="preserve">had higher pass rates </w:t>
      </w:r>
      <w:r w:rsidR="005C70EC">
        <w:rPr>
          <w:rFonts w:ascii="Times New Roman" w:hAnsi="Times New Roman" w:cs="Times New Roman"/>
          <w:sz w:val="24"/>
          <w:szCs w:val="24"/>
        </w:rPr>
        <w:t xml:space="preserve">in quantitative calculation </w:t>
      </w:r>
      <w:r w:rsidR="00D82EE4" w:rsidRPr="00424751">
        <w:rPr>
          <w:rFonts w:ascii="Times New Roman" w:hAnsi="Times New Roman" w:cs="Times New Roman"/>
          <w:sz w:val="24"/>
          <w:szCs w:val="24"/>
        </w:rPr>
        <w:t xml:space="preserve">than </w:t>
      </w:r>
      <w:r w:rsidR="00146DFD" w:rsidRPr="00424751">
        <w:rPr>
          <w:rFonts w:ascii="Times New Roman" w:hAnsi="Times New Roman" w:cs="Times New Roman"/>
          <w:sz w:val="24"/>
          <w:szCs w:val="24"/>
        </w:rPr>
        <w:t>others</w:t>
      </w:r>
      <w:r w:rsidR="008C392C" w:rsidRPr="00424751">
        <w:rPr>
          <w:rFonts w:ascii="Times New Roman" w:hAnsi="Times New Roman" w:cs="Times New Roman"/>
          <w:sz w:val="24"/>
          <w:szCs w:val="24"/>
        </w:rPr>
        <w:t xml:space="preserve"> (</w:t>
      </w:r>
      <w:r w:rsidR="00146DFD" w:rsidRPr="00424751">
        <w:rPr>
          <w:rFonts w:ascii="Times New Roman" w:hAnsi="Times New Roman" w:cs="Times New Roman"/>
          <w:sz w:val="24"/>
          <w:szCs w:val="24"/>
        </w:rPr>
        <w:t xml:space="preserve">such as </w:t>
      </w:r>
      <w:r w:rsidR="005C70EC">
        <w:rPr>
          <w:rFonts w:ascii="Times New Roman" w:hAnsi="Times New Roman" w:cs="Times New Roman"/>
          <w:sz w:val="24"/>
          <w:szCs w:val="24"/>
        </w:rPr>
        <w:t>Social Sciences</w:t>
      </w:r>
      <w:r w:rsidR="00D82EE4" w:rsidRPr="00424751">
        <w:rPr>
          <w:rFonts w:ascii="Times New Roman" w:hAnsi="Times New Roman" w:cs="Times New Roman"/>
          <w:sz w:val="24"/>
          <w:szCs w:val="24"/>
        </w:rPr>
        <w:t>, and Psychology majors</w:t>
      </w:r>
      <w:r w:rsidR="008C392C" w:rsidRPr="00424751">
        <w:rPr>
          <w:rFonts w:ascii="Times New Roman" w:hAnsi="Times New Roman" w:cs="Times New Roman"/>
          <w:sz w:val="24"/>
          <w:szCs w:val="24"/>
        </w:rPr>
        <w:t>)</w:t>
      </w:r>
      <w:r w:rsidR="00D82EE4" w:rsidRPr="00424751">
        <w:rPr>
          <w:rFonts w:ascii="Times New Roman" w:hAnsi="Times New Roman" w:cs="Times New Roman"/>
          <w:sz w:val="24"/>
          <w:szCs w:val="24"/>
        </w:rPr>
        <w:t xml:space="preserve">. </w:t>
      </w:r>
      <w:r w:rsidR="00EA1478" w:rsidRPr="00424751">
        <w:rPr>
          <w:rFonts w:ascii="Times New Roman" w:hAnsi="Times New Roman" w:cs="Times New Roman"/>
          <w:sz w:val="24"/>
          <w:szCs w:val="24"/>
        </w:rPr>
        <w:t>Since the majors with higher pass rates all include a calculus course and major courses which place an emphasis on calculations.</w:t>
      </w:r>
      <w:r w:rsidR="00EA1478">
        <w:rPr>
          <w:rFonts w:ascii="Times New Roman" w:hAnsi="Times New Roman" w:cs="Times New Roman"/>
          <w:sz w:val="24"/>
          <w:szCs w:val="24"/>
        </w:rPr>
        <w:t xml:space="preserve"> However, the gap between the majors’ test results declined when we compare their success in verbal quantitative reasoning test results. </w:t>
      </w:r>
    </w:p>
    <w:p w14:paraId="7C519F24" w14:textId="77777777" w:rsidR="008C3E9B" w:rsidRDefault="008C3E9B">
      <w:pPr>
        <w:rPr>
          <w:rFonts w:ascii="Times New Roman" w:hAnsi="Times New Roman" w:cs="Times New Roman"/>
          <w:sz w:val="24"/>
          <w:szCs w:val="24"/>
        </w:rPr>
      </w:pPr>
    </w:p>
    <w:p w14:paraId="62531DA4" w14:textId="4DEC3477" w:rsidR="002A1983" w:rsidRDefault="00490E2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D9A221" wp14:editId="70317F21">
            <wp:extent cx="6042355" cy="3251536"/>
            <wp:effectExtent l="0" t="0" r="0" b="6350"/>
            <wp:docPr id="565097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078" cy="3266993"/>
                    </a:xfrm>
                    <a:prstGeom prst="rect">
                      <a:avLst/>
                    </a:prstGeom>
                    <a:noFill/>
                  </pic:spPr>
                </pic:pic>
              </a:graphicData>
            </a:graphic>
          </wp:inline>
        </w:drawing>
      </w:r>
    </w:p>
    <w:p w14:paraId="3D02FF50" w14:textId="42337862" w:rsidR="00490E28" w:rsidRDefault="00490E28">
      <w:pPr>
        <w:rPr>
          <w:rFonts w:ascii="Times New Roman" w:hAnsi="Times New Roman" w:cs="Times New Roman"/>
          <w:sz w:val="24"/>
          <w:szCs w:val="24"/>
        </w:rPr>
      </w:pPr>
      <w:r>
        <w:rPr>
          <w:rFonts w:ascii="Times New Roman" w:hAnsi="Times New Roman" w:cs="Times New Roman"/>
          <w:sz w:val="24"/>
          <w:szCs w:val="24"/>
        </w:rPr>
        <w:t xml:space="preserve">Figure 2. Quantitative Reasoning Overall Exam Results </w:t>
      </w:r>
      <w:r w:rsidR="0058384A">
        <w:rPr>
          <w:rFonts w:ascii="Times New Roman" w:hAnsi="Times New Roman" w:cs="Times New Roman"/>
          <w:sz w:val="24"/>
          <w:szCs w:val="24"/>
        </w:rPr>
        <w:t>–</w:t>
      </w:r>
      <w:r>
        <w:rPr>
          <w:rFonts w:ascii="Times New Roman" w:hAnsi="Times New Roman" w:cs="Times New Roman"/>
          <w:sz w:val="24"/>
          <w:szCs w:val="24"/>
        </w:rPr>
        <w:t xml:space="preserve"> disaggregated</w:t>
      </w:r>
    </w:p>
    <w:p w14:paraId="1BEF1B12" w14:textId="6C7F0F14" w:rsidR="0058384A" w:rsidRPr="00FB3CF9" w:rsidRDefault="0058384A" w:rsidP="002A1983">
      <w:pPr>
        <w:rPr>
          <w:rFonts w:ascii="Times New Roman" w:hAnsi="Times New Roman" w:cs="Times New Roman"/>
          <w:b/>
          <w:bCs/>
          <w:sz w:val="24"/>
          <w:szCs w:val="24"/>
        </w:rPr>
      </w:pPr>
      <w:r w:rsidRPr="00FB3CF9">
        <w:rPr>
          <w:rFonts w:ascii="Times New Roman" w:hAnsi="Times New Roman" w:cs="Times New Roman"/>
          <w:b/>
          <w:bCs/>
          <w:sz w:val="24"/>
          <w:szCs w:val="24"/>
        </w:rPr>
        <w:t>Discussion</w:t>
      </w:r>
    </w:p>
    <w:p w14:paraId="7F0748EF" w14:textId="06AFB6DE" w:rsidR="0058384A" w:rsidRDefault="0058384A" w:rsidP="002A1983">
      <w:pPr>
        <w:rPr>
          <w:rFonts w:ascii="Times New Roman" w:hAnsi="Times New Roman" w:cs="Times New Roman"/>
          <w:sz w:val="24"/>
          <w:szCs w:val="24"/>
        </w:rPr>
      </w:pPr>
      <w:r>
        <w:rPr>
          <w:rFonts w:ascii="Times New Roman" w:hAnsi="Times New Roman" w:cs="Times New Roman"/>
          <w:sz w:val="24"/>
          <w:szCs w:val="24"/>
        </w:rPr>
        <w:t>The results of the Quantitative Reasoning Exam demonstrated insufficient levels of student proficiency in Quantitative Reasoning at a point near graduation.  There were also equity gaps in the assessment results.  The results of the 2017-18 Quantitative Reasoning exam, based heavily on student calculations, also demonstrated insufficient levels of proficiency (51% proficiency).  It is encouraging that the students performed at a higher level on the exam questions from the 2017-18 assessment that were repeated in this assessment (82% proficiency), the levels of proficiency on the new quantitative calculation questions (49% proficiency) and new quantitative reasoning questions (47% proficiency) were well below the 70% benchmark.</w:t>
      </w:r>
    </w:p>
    <w:p w14:paraId="6498DACE" w14:textId="61A643BC" w:rsidR="0031374F" w:rsidRDefault="0031374F" w:rsidP="002A1983">
      <w:pPr>
        <w:rPr>
          <w:rFonts w:ascii="Times New Roman" w:hAnsi="Times New Roman" w:cs="Times New Roman"/>
          <w:sz w:val="24"/>
          <w:szCs w:val="24"/>
        </w:rPr>
      </w:pPr>
      <w:r>
        <w:rPr>
          <w:rFonts w:ascii="Times New Roman" w:hAnsi="Times New Roman" w:cs="Times New Roman"/>
          <w:sz w:val="24"/>
          <w:szCs w:val="24"/>
        </w:rPr>
        <w:lastRenderedPageBreak/>
        <w:t xml:space="preserve">It is noteworthy that after the 2017-18 Quantitative Reasoning Exam, </w:t>
      </w:r>
      <w:r w:rsidR="00CB0ACF">
        <w:rPr>
          <w:rFonts w:ascii="Times New Roman" w:hAnsi="Times New Roman" w:cs="Times New Roman"/>
          <w:sz w:val="24"/>
          <w:szCs w:val="24"/>
        </w:rPr>
        <w:t>the Mathematics Department implemented increased supplemental instruction in lower division Math and Statistics courses and instituted curricular revisions for GE Quantitative Reasoning courses.  The 2019-20 assessment of lower division B4 Quantitative Reasoning proficiency demonstrated favorable results.  100% of students were proficient at recognizing and explaining mathematical information, 92% of students were proficient at applying mathematical methods to real world situations, and 92% were proficient at using mathematical methods to find optimal results, make predictions, draw conclusions, and check to see if results are reasonable.</w:t>
      </w:r>
    </w:p>
    <w:p w14:paraId="7BDE7C0E" w14:textId="77777777" w:rsidR="00792304" w:rsidRDefault="0031374F" w:rsidP="00A117A7">
      <w:pPr>
        <w:rPr>
          <w:rFonts w:ascii="Times New Roman" w:hAnsi="Times New Roman" w:cs="Times New Roman"/>
          <w:sz w:val="24"/>
          <w:szCs w:val="24"/>
        </w:rPr>
      </w:pPr>
      <w:r>
        <w:rPr>
          <w:rFonts w:ascii="Times New Roman" w:hAnsi="Times New Roman" w:cs="Times New Roman"/>
          <w:sz w:val="24"/>
          <w:szCs w:val="24"/>
        </w:rPr>
        <w:t xml:space="preserve">The results of the Quantitative Reasoning Exam were discussed by the College Assessment Coordinators.  </w:t>
      </w:r>
      <w:r w:rsidR="00A117A7">
        <w:rPr>
          <w:rFonts w:ascii="Times New Roman" w:hAnsi="Times New Roman" w:cs="Times New Roman"/>
          <w:sz w:val="24"/>
          <w:szCs w:val="24"/>
        </w:rPr>
        <w:t xml:space="preserve">The College Coordinators observed that students </w:t>
      </w:r>
      <w:r w:rsidR="00146FA2">
        <w:rPr>
          <w:rFonts w:ascii="Times New Roman" w:hAnsi="Times New Roman" w:cs="Times New Roman"/>
          <w:sz w:val="24"/>
          <w:szCs w:val="24"/>
        </w:rPr>
        <w:t xml:space="preserve">demonstrated </w:t>
      </w:r>
      <w:r w:rsidR="00A117A7">
        <w:rPr>
          <w:rFonts w:ascii="Times New Roman" w:hAnsi="Times New Roman" w:cs="Times New Roman"/>
          <w:sz w:val="24"/>
          <w:szCs w:val="24"/>
        </w:rPr>
        <w:t>proficien</w:t>
      </w:r>
      <w:r w:rsidR="00146FA2">
        <w:rPr>
          <w:rFonts w:ascii="Times New Roman" w:hAnsi="Times New Roman" w:cs="Times New Roman"/>
          <w:sz w:val="24"/>
          <w:szCs w:val="24"/>
        </w:rPr>
        <w:t>cy</w:t>
      </w:r>
      <w:r w:rsidR="00A117A7">
        <w:rPr>
          <w:rFonts w:ascii="Times New Roman" w:hAnsi="Times New Roman" w:cs="Times New Roman"/>
          <w:sz w:val="24"/>
          <w:szCs w:val="24"/>
        </w:rPr>
        <w:t xml:space="preserve"> on their lower division </w:t>
      </w:r>
      <w:r w:rsidR="00146FA2">
        <w:rPr>
          <w:rFonts w:ascii="Times New Roman" w:hAnsi="Times New Roman" w:cs="Times New Roman"/>
          <w:sz w:val="24"/>
          <w:szCs w:val="24"/>
        </w:rPr>
        <w:t xml:space="preserve">quantitative reasoning </w:t>
      </w:r>
      <w:r w:rsidR="00A117A7">
        <w:rPr>
          <w:rFonts w:ascii="Times New Roman" w:hAnsi="Times New Roman" w:cs="Times New Roman"/>
          <w:sz w:val="24"/>
          <w:szCs w:val="24"/>
        </w:rPr>
        <w:t>GE assessment</w:t>
      </w:r>
      <w:r w:rsidR="00146FA2">
        <w:rPr>
          <w:rFonts w:ascii="Times New Roman" w:hAnsi="Times New Roman" w:cs="Times New Roman"/>
          <w:sz w:val="24"/>
          <w:szCs w:val="24"/>
        </w:rPr>
        <w:t xml:space="preserve">, but not on their upper division exam.  </w:t>
      </w:r>
      <w:r w:rsidR="00CB04EB">
        <w:rPr>
          <w:rFonts w:ascii="Times New Roman" w:hAnsi="Times New Roman" w:cs="Times New Roman"/>
          <w:sz w:val="24"/>
          <w:szCs w:val="24"/>
        </w:rPr>
        <w:t xml:space="preserve">This was similar to the pattern observed in Critical Thinking, with high levels of proficiency on the assessment of lower division A3 courses, but not on the Critical Thinking Core Competency Assessment.  Conversely, </w:t>
      </w:r>
      <w:r w:rsidR="00BB1100">
        <w:rPr>
          <w:rFonts w:ascii="Times New Roman" w:hAnsi="Times New Roman" w:cs="Times New Roman"/>
          <w:sz w:val="24"/>
          <w:szCs w:val="24"/>
        </w:rPr>
        <w:t xml:space="preserve">the pattern was very different for the Oral Communication and Written Communication Core Competency Assessments.  For those competencies, a high level of </w:t>
      </w:r>
      <w:r w:rsidR="00CB04EB">
        <w:rPr>
          <w:rFonts w:ascii="Times New Roman" w:hAnsi="Times New Roman" w:cs="Times New Roman"/>
          <w:sz w:val="24"/>
          <w:szCs w:val="24"/>
        </w:rPr>
        <w:t xml:space="preserve">proficiency </w:t>
      </w:r>
      <w:r w:rsidR="00BB1100">
        <w:rPr>
          <w:rFonts w:ascii="Times New Roman" w:hAnsi="Times New Roman" w:cs="Times New Roman"/>
          <w:sz w:val="24"/>
          <w:szCs w:val="24"/>
        </w:rPr>
        <w:t xml:space="preserve">was </w:t>
      </w:r>
      <w:r w:rsidR="00CB04EB">
        <w:rPr>
          <w:rFonts w:ascii="Times New Roman" w:hAnsi="Times New Roman" w:cs="Times New Roman"/>
          <w:sz w:val="24"/>
          <w:szCs w:val="24"/>
        </w:rPr>
        <w:t>demonstrated in the lower division GE Assessment of Oral Communication and Written Communication</w:t>
      </w:r>
      <w:r w:rsidR="00BB1100">
        <w:rPr>
          <w:rFonts w:ascii="Times New Roman" w:hAnsi="Times New Roman" w:cs="Times New Roman"/>
          <w:sz w:val="24"/>
          <w:szCs w:val="24"/>
        </w:rPr>
        <w:t>.  Proficiency remained high on the Core Competency Assessments when students were at a point near graduation.</w:t>
      </w:r>
    </w:p>
    <w:p w14:paraId="599C9A94" w14:textId="21CA66A8" w:rsidR="00BB1100" w:rsidRDefault="00FB3CF9" w:rsidP="00A117A7">
      <w:pPr>
        <w:rPr>
          <w:rFonts w:ascii="Times New Roman" w:hAnsi="Times New Roman" w:cs="Times New Roman"/>
          <w:sz w:val="24"/>
          <w:szCs w:val="24"/>
        </w:rPr>
      </w:pPr>
      <w:r w:rsidRPr="00FB3CF9">
        <w:rPr>
          <w:rFonts w:ascii="Times New Roman" w:hAnsi="Times New Roman" w:cs="Times New Roman"/>
          <w:sz w:val="24"/>
          <w:szCs w:val="24"/>
        </w:rPr>
        <w:t>The College Assessment Coordinators observed that after taking their lower division GE courses in Oral and Written Communication, students continue to take courses where they are required to submit written assignments and deliver oral presentations.  The Assessment Measures on twenty SOAPs from the eight Fresno State colleges were reviewed.  All twenty SOAPs included written assignments and thirteen SOAPs included oral presentations.  Only five SOAPs included assignments that focused on quantitative reasoning skills.  It would facilitate student success in quantitative reasoning if this topic was reinforced in upper division classes, as is the case with Oral and Written Communication.</w:t>
      </w:r>
    </w:p>
    <w:p w14:paraId="266EE1FF" w14:textId="19A55818" w:rsidR="00FB3CF9" w:rsidRDefault="00FB3CF9" w:rsidP="00A117A7">
      <w:pPr>
        <w:rPr>
          <w:rFonts w:ascii="Times New Roman" w:hAnsi="Times New Roman" w:cs="Times New Roman"/>
          <w:sz w:val="24"/>
          <w:szCs w:val="24"/>
        </w:rPr>
      </w:pPr>
      <w:r w:rsidRPr="00FB3CF9">
        <w:rPr>
          <w:rFonts w:ascii="Times New Roman" w:hAnsi="Times New Roman" w:cs="Times New Roman"/>
          <w:sz w:val="24"/>
          <w:szCs w:val="24"/>
        </w:rPr>
        <w:t>The committee also discovered that although some of the graphs on the exam were in color, when the exam was copied, it was printed in black and white.  This made some of the questions more challenging, especially the question on interpreting margin of error.  Additionally, more students than would be expected did not answer Question 10.  It was sandwiched between Question 9 and 11 with very little space for students to answer.  For future testing, the test should be reviewed prior to administration to ensure that the test is easy to read and has sufficient space for student responses.</w:t>
      </w:r>
    </w:p>
    <w:p w14:paraId="40701103" w14:textId="243CE64A" w:rsidR="00BB1100" w:rsidRDefault="00680708" w:rsidP="00A117A7">
      <w:pPr>
        <w:rPr>
          <w:rFonts w:ascii="Times New Roman" w:hAnsi="Times New Roman" w:cs="Times New Roman"/>
          <w:sz w:val="24"/>
          <w:szCs w:val="24"/>
        </w:rPr>
      </w:pPr>
      <w:r>
        <w:rPr>
          <w:rFonts w:ascii="Times New Roman" w:hAnsi="Times New Roman" w:cs="Times New Roman"/>
          <w:sz w:val="24"/>
          <w:szCs w:val="24"/>
        </w:rPr>
        <w:t>To close the loop, the College Assessment Coordinators will collaborate with instructors who teach upper division courses that do incorporate quantitative reasoning in their assignments and other instructors with expertise in quantitative reasoning.  The objective will be to develop units that teach and assess quantitative reasoning skills in upper division courses.  Units will be developed for non-STEM courses and STEM classes.  The units will be piloted in upper division courses and assessed.  If successful, the units will be shared campus wide.</w:t>
      </w:r>
    </w:p>
    <w:p w14:paraId="36403E3A" w14:textId="77777777" w:rsidR="005A3575" w:rsidRDefault="005A3575" w:rsidP="00C100EA">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D37B31E" w14:textId="0B64D4B1" w:rsidR="00C100EA" w:rsidRDefault="00C100EA" w:rsidP="00C100EA">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QUANTITATIVE REASONING EXAM</w:t>
      </w:r>
    </w:p>
    <w:p w14:paraId="3CDF8102" w14:textId="77777777" w:rsidR="00C100EA" w:rsidRDefault="00C100EA" w:rsidP="00C100EA">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Version A</w:t>
      </w:r>
    </w:p>
    <w:p w14:paraId="6564EDE9" w14:textId="77777777" w:rsidR="00C100EA" w:rsidRDefault="00C100EA" w:rsidP="00C100EA">
      <w:pPr>
        <w:spacing w:before="240" w:after="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14:paraId="6C07E8B8"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I give my consent for my results to be included in the collective results for the university and disaggregated into categories with the understanding that I will remain anonymous.</w:t>
      </w:r>
    </w:p>
    <w:p w14:paraId="3F4C0AD5" w14:textId="4F5B6A0B"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486D6F"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If one of your professors encouraged or required you to take this exam, please indicate the course and the professor’s name.</w:t>
      </w:r>
    </w:p>
    <w:p w14:paraId="197E44C5" w14:textId="00FFF494"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210087"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Please write your first and last name.  This information will be provided to your professor after you complete the exam so you may receive credit for participating.  This page will then be separated from the remainder of the exam and there will be no use of your name on the remainder of the exam.</w:t>
      </w:r>
    </w:p>
    <w:p w14:paraId="024A55E1" w14:textId="77777777" w:rsidR="00C100EA" w:rsidRDefault="00C100EA" w:rsidP="00C100EA">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Student’s Information</w:t>
      </w:r>
    </w:p>
    <w:p w14:paraId="78CD3C07"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What is your major?</w:t>
      </w:r>
    </w:p>
    <w:p w14:paraId="7484C796"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E9BDC1"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What is your anticipated graduation date?</w:t>
      </w:r>
    </w:p>
    <w:p w14:paraId="36215D1F"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FE3718" w14:textId="77777777" w:rsidR="00C100EA" w:rsidRDefault="00C100EA" w:rsidP="00C100EA">
      <w:pPr>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Demographic Information</w:t>
      </w:r>
    </w:p>
    <w:p w14:paraId="0B945C7A"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Fresno State’s goal is to promote success for all of our students.  We collect demographic information about participants in this exam because we would like to determine whether there are any equity gaps in the results of this exam and celebrate student successes or work to eliminate any gaps that are found.</w:t>
      </w:r>
    </w:p>
    <w:p w14:paraId="55AC761B"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Providing demographic information is optional, you may omit any demographic question you do not wish to answer.</w:t>
      </w:r>
    </w:p>
    <w:p w14:paraId="543BD614"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90A92A"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Are you a transfer student?</w:t>
      </w:r>
    </w:p>
    <w:p w14:paraId="46B67950"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58CFB9"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Are you a first-generation college student?</w:t>
      </w:r>
    </w:p>
    <w:p w14:paraId="2725C7FF"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7648AB"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What is your gender identity?</w:t>
      </w:r>
    </w:p>
    <w:p w14:paraId="27CEA974"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479F2F" w14:textId="77777777" w:rsidR="00C100EA" w:rsidRDefault="00C100EA" w:rsidP="00C100E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How do you identify racially or ethnically?</w:t>
      </w:r>
    </w:p>
    <w:p w14:paraId="5CB291F5" w14:textId="77777777" w:rsidR="00C100EA" w:rsidRDefault="00C100EA" w:rsidP="00C100EA">
      <w:pPr>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14:paraId="1012AD0E" w14:textId="27A54086" w:rsidR="00C100EA" w:rsidRDefault="00C100EA" w:rsidP="00EA1478">
      <w:pPr>
        <w:spacing w:before="240" w:after="240"/>
        <w:rPr>
          <w:rFonts w:ascii="Times New Roman" w:eastAsia="Times New Roman" w:hAnsi="Times New Roman" w:cs="Times New Roman"/>
          <w:sz w:val="32"/>
          <w:szCs w:val="32"/>
        </w:rPr>
      </w:pPr>
      <w:r>
        <w:rPr>
          <w:rFonts w:ascii="Times New Roman" w:eastAsia="Times New Roman" w:hAnsi="Times New Roman" w:cs="Times New Roman"/>
          <w:b/>
          <w:sz w:val="24"/>
          <w:szCs w:val="24"/>
        </w:rPr>
        <w:t xml:space="preserve"> </w:t>
      </w:r>
    </w:p>
    <w:p w14:paraId="3785A0EB" w14:textId="139C728B" w:rsidR="00C100EA" w:rsidRDefault="00C100EA" w:rsidP="00C100EA">
      <w:pPr>
        <w:numPr>
          <w:ilvl w:val="0"/>
          <w:numId w:val="2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Quantitative Reasoning Exam</w:t>
      </w:r>
      <w:r w:rsidR="00750F71">
        <w:rPr>
          <w:rFonts w:ascii="Times New Roman" w:eastAsia="Times New Roman" w:hAnsi="Times New Roman" w:cs="Times New Roman"/>
          <w:b/>
          <w:color w:val="000000"/>
          <w:sz w:val="24"/>
          <w:szCs w:val="24"/>
        </w:rPr>
        <w:t xml:space="preserve"> (version 1)</w:t>
      </w:r>
    </w:p>
    <w:p w14:paraId="1C7B1F01"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color w:val="000000"/>
          <w:sz w:val="24"/>
          <w:szCs w:val="24"/>
        </w:rPr>
      </w:pPr>
    </w:p>
    <w:p w14:paraId="3A6135B7" w14:textId="77777777" w:rsidR="00C100EA" w:rsidRDefault="00C100EA" w:rsidP="00C100EA">
      <w:pPr>
        <w:numPr>
          <w:ilvl w:val="0"/>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Solve X + 34 = 67</w:t>
      </w:r>
    </w:p>
    <w:p w14:paraId="3E568AD7" w14:textId="77777777" w:rsidR="00C100EA" w:rsidRDefault="00C100EA" w:rsidP="00C100E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232EA9BC"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sz w:val="24"/>
          <w:szCs w:val="24"/>
        </w:rPr>
      </w:pPr>
    </w:p>
    <w:p w14:paraId="5032510F" w14:textId="77777777" w:rsidR="00C100EA" w:rsidRDefault="00C100EA" w:rsidP="00C100EA">
      <w:pPr>
        <w:numPr>
          <w:ilvl w:val="0"/>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Suppose an admission ticket </w:t>
      </w:r>
      <w:r>
        <w:rPr>
          <w:rFonts w:ascii="Times New Roman" w:eastAsia="Times New Roman" w:hAnsi="Times New Roman" w:cs="Times New Roman"/>
          <w:sz w:val="24"/>
          <w:szCs w:val="24"/>
        </w:rPr>
        <w:t>to a Lollapalooza Berlin Music Festival</w:t>
      </w:r>
      <w:r>
        <w:rPr>
          <w:rFonts w:ascii="Times New Roman" w:eastAsia="Times New Roman" w:hAnsi="Times New Roman" w:cs="Times New Roman"/>
          <w:color w:val="000000"/>
          <w:sz w:val="24"/>
          <w:szCs w:val="24"/>
        </w:rPr>
        <w:t xml:space="preserve"> is 200 Euros, where 1 Euro is equivalent to $1.35 US dollars. What would the admission price be in US dollars?</w:t>
      </w:r>
    </w:p>
    <w:p w14:paraId="355C9C65"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130.50  </w:t>
      </w:r>
    </w:p>
    <w:p w14:paraId="3CE89067"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$140.80  </w:t>
      </w:r>
    </w:p>
    <w:p w14:paraId="40F8A4B9"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$270</w:t>
      </w:r>
      <w:r>
        <w:rPr>
          <w:rFonts w:ascii="Times New Roman" w:eastAsia="Times New Roman" w:hAnsi="Times New Roman" w:cs="Times New Roman"/>
          <w:sz w:val="24"/>
          <w:szCs w:val="24"/>
        </w:rPr>
        <w:t>.00</w:t>
      </w:r>
    </w:p>
    <w:p w14:paraId="1DD416DD"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$350</w:t>
      </w:r>
      <w:r>
        <w:rPr>
          <w:rFonts w:ascii="Times New Roman" w:eastAsia="Times New Roman" w:hAnsi="Times New Roman" w:cs="Times New Roman"/>
          <w:sz w:val="24"/>
          <w:szCs w:val="24"/>
        </w:rPr>
        <w:t>.00</w:t>
      </w:r>
    </w:p>
    <w:p w14:paraId="6C7DE4F7"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sz w:val="24"/>
          <w:szCs w:val="24"/>
        </w:rPr>
      </w:pPr>
    </w:p>
    <w:p w14:paraId="460B2BAA" w14:textId="77777777" w:rsidR="00C100EA" w:rsidRDefault="00C100EA" w:rsidP="00C100EA">
      <w:pPr>
        <w:numPr>
          <w:ilvl w:val="0"/>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grocery store has a </w:t>
      </w:r>
      <w:proofErr w:type="gramStart"/>
      <w:r>
        <w:rPr>
          <w:rFonts w:ascii="Times New Roman" w:eastAsia="Times New Roman" w:hAnsi="Times New Roman" w:cs="Times New Roman"/>
          <w:color w:val="000000"/>
          <w:sz w:val="24"/>
          <w:szCs w:val="24"/>
        </w:rPr>
        <w:t>20 ounce</w:t>
      </w:r>
      <w:proofErr w:type="gramEnd"/>
      <w:r>
        <w:rPr>
          <w:rFonts w:ascii="Times New Roman" w:eastAsia="Times New Roman" w:hAnsi="Times New Roman" w:cs="Times New Roman"/>
          <w:color w:val="000000"/>
          <w:sz w:val="24"/>
          <w:szCs w:val="24"/>
        </w:rPr>
        <w:t xml:space="preserve"> jar of peanut butter for $4.00, and a </w:t>
      </w:r>
      <w:proofErr w:type="gramStart"/>
      <w:r>
        <w:rPr>
          <w:rFonts w:ascii="Times New Roman" w:eastAsia="Times New Roman" w:hAnsi="Times New Roman" w:cs="Times New Roman"/>
          <w:color w:val="000000"/>
          <w:sz w:val="24"/>
          <w:szCs w:val="24"/>
        </w:rPr>
        <w:t>45 ounce</w:t>
      </w:r>
      <w:proofErr w:type="gramEnd"/>
      <w:r>
        <w:rPr>
          <w:rFonts w:ascii="Times New Roman" w:eastAsia="Times New Roman" w:hAnsi="Times New Roman" w:cs="Times New Roman"/>
          <w:color w:val="000000"/>
          <w:sz w:val="24"/>
          <w:szCs w:val="24"/>
        </w:rPr>
        <w:t xml:space="preserve"> jar for $9.00. Which purchase will get you the best price per ounce?</w:t>
      </w:r>
    </w:p>
    <w:p w14:paraId="3596E137"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proofErr w:type="gramStart"/>
      <w:r>
        <w:rPr>
          <w:rFonts w:ascii="Times New Roman" w:eastAsia="Times New Roman" w:hAnsi="Times New Roman" w:cs="Times New Roman"/>
          <w:color w:val="000000"/>
          <w:sz w:val="24"/>
          <w:szCs w:val="24"/>
        </w:rPr>
        <w:t>20 ounce</w:t>
      </w:r>
      <w:proofErr w:type="gramEnd"/>
      <w:r>
        <w:rPr>
          <w:rFonts w:ascii="Times New Roman" w:eastAsia="Times New Roman" w:hAnsi="Times New Roman" w:cs="Times New Roman"/>
          <w:color w:val="000000"/>
          <w:sz w:val="24"/>
          <w:szCs w:val="24"/>
        </w:rPr>
        <w:t xml:space="preserve"> jar </w:t>
      </w:r>
    </w:p>
    <w:p w14:paraId="784AC741"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proofErr w:type="gramStart"/>
      <w:r>
        <w:rPr>
          <w:rFonts w:ascii="Times New Roman" w:eastAsia="Times New Roman" w:hAnsi="Times New Roman" w:cs="Times New Roman"/>
          <w:color w:val="000000"/>
          <w:sz w:val="24"/>
          <w:szCs w:val="24"/>
        </w:rPr>
        <w:t>45 ounce</w:t>
      </w:r>
      <w:proofErr w:type="gramEnd"/>
      <w:r>
        <w:rPr>
          <w:rFonts w:ascii="Times New Roman" w:eastAsia="Times New Roman" w:hAnsi="Times New Roman" w:cs="Times New Roman"/>
          <w:color w:val="000000"/>
          <w:sz w:val="24"/>
          <w:szCs w:val="24"/>
        </w:rPr>
        <w:t xml:space="preserve"> jar </w:t>
      </w:r>
    </w:p>
    <w:p w14:paraId="67CB055E"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two jars are both the same price per ounce</w:t>
      </w:r>
    </w:p>
    <w:p w14:paraId="7299D19E"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sz w:val="24"/>
          <w:szCs w:val="24"/>
        </w:rPr>
      </w:pPr>
    </w:p>
    <w:p w14:paraId="7AA8358D" w14:textId="7656774D" w:rsidR="00C100EA" w:rsidRDefault="00C100EA" w:rsidP="00750F71">
      <w:pPr>
        <w:pBdr>
          <w:top w:val="nil"/>
          <w:left w:val="nil"/>
          <w:bottom w:val="nil"/>
          <w:right w:val="nil"/>
          <w:between w:val="nil"/>
        </w:pBdr>
        <w:spacing w:after="0"/>
        <w:ind w:left="180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Patrick’s bike ride follows a triangular path; two legs are equal, the third is 6 miles longer than the other legs. If Patrick rides 30 miles total, what is the length of the longest leg?</w:t>
      </w:r>
    </w:p>
    <w:p w14:paraId="221B6C2B"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color w:val="000000"/>
          <w:sz w:val="24"/>
          <w:szCs w:val="24"/>
        </w:rPr>
      </w:pPr>
    </w:p>
    <w:p w14:paraId="11117089"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miles    </w:t>
      </w:r>
    </w:p>
    <w:p w14:paraId="6516F31C"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8 miles   </w:t>
      </w:r>
    </w:p>
    <w:p w14:paraId="3C7973FB"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14 miles   </w:t>
      </w:r>
    </w:p>
    <w:p w14:paraId="1A6332DC"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16 miles   </w:t>
      </w:r>
    </w:p>
    <w:p w14:paraId="6AA2F11E"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 miles</w:t>
      </w:r>
    </w:p>
    <w:p w14:paraId="08090BE1" w14:textId="77777777" w:rsidR="00C100EA" w:rsidRDefault="00C100EA" w:rsidP="00C100EA">
      <w:pPr>
        <w:pBdr>
          <w:top w:val="nil"/>
          <w:left w:val="nil"/>
          <w:bottom w:val="nil"/>
          <w:right w:val="nil"/>
          <w:between w:val="nil"/>
        </w:pBdr>
        <w:spacing w:after="0"/>
        <w:ind w:left="2160"/>
        <w:rPr>
          <w:rFonts w:ascii="Times New Roman" w:eastAsia="Times New Roman" w:hAnsi="Times New Roman" w:cs="Times New Roman"/>
          <w:sz w:val="24"/>
          <w:szCs w:val="24"/>
        </w:rPr>
      </w:pPr>
    </w:p>
    <w:p w14:paraId="2FEA5F20" w14:textId="77777777" w:rsidR="00C100EA" w:rsidRDefault="00C100EA" w:rsidP="00C100EA">
      <w:pPr>
        <w:numPr>
          <w:ilvl w:val="0"/>
          <w:numId w:val="2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The manager of a farm is putting together a budget. The manager needs to buy 2 </w:t>
      </w:r>
      <w:proofErr w:type="spellStart"/>
      <w:r>
        <w:rPr>
          <w:rFonts w:ascii="Times New Roman" w:eastAsia="Times New Roman" w:hAnsi="Times New Roman" w:cs="Times New Roman"/>
          <w:sz w:val="24"/>
          <w:szCs w:val="24"/>
        </w:rPr>
        <w:t>lbs</w:t>
      </w:r>
      <w:proofErr w:type="spellEnd"/>
      <w:r>
        <w:rPr>
          <w:rFonts w:ascii="Times New Roman" w:eastAsia="Times New Roman" w:hAnsi="Times New Roman" w:cs="Times New Roman"/>
          <w:sz w:val="24"/>
          <w:szCs w:val="24"/>
        </w:rPr>
        <w:t xml:space="preserve"> of fertilizer and 1 </w:t>
      </w:r>
      <w:proofErr w:type="spellStart"/>
      <w:r>
        <w:rPr>
          <w:rFonts w:ascii="Times New Roman" w:eastAsia="Times New Roman" w:hAnsi="Times New Roman" w:cs="Times New Roman"/>
          <w:sz w:val="24"/>
          <w:szCs w:val="24"/>
        </w:rPr>
        <w:t>lb</w:t>
      </w:r>
      <w:proofErr w:type="spellEnd"/>
      <w:r>
        <w:rPr>
          <w:rFonts w:ascii="Times New Roman" w:eastAsia="Times New Roman" w:hAnsi="Times New Roman" w:cs="Times New Roman"/>
          <w:sz w:val="24"/>
          <w:szCs w:val="24"/>
        </w:rPr>
        <w:t xml:space="preserve"> of each pesticide. </w:t>
      </w:r>
      <w:r>
        <w:rPr>
          <w:rFonts w:ascii="Times New Roman" w:eastAsia="Times New Roman" w:hAnsi="Times New Roman" w:cs="Times New Roman"/>
          <w:color w:val="000000"/>
          <w:sz w:val="24"/>
          <w:szCs w:val="24"/>
        </w:rPr>
        <w:t xml:space="preserve">Choose the correct relationship about the following </w:t>
      </w:r>
      <w:r>
        <w:rPr>
          <w:rFonts w:ascii="Times New Roman" w:eastAsia="Times New Roman" w:hAnsi="Times New Roman" w:cs="Times New Roman"/>
          <w:sz w:val="24"/>
          <w:szCs w:val="24"/>
        </w:rPr>
        <w:t xml:space="preserve">budget </w:t>
      </w:r>
      <w:r>
        <w:rPr>
          <w:rFonts w:ascii="Times New Roman" w:eastAsia="Times New Roman" w:hAnsi="Times New Roman" w:cs="Times New Roman"/>
          <w:color w:val="000000"/>
          <w:sz w:val="24"/>
          <w:szCs w:val="24"/>
        </w:rPr>
        <w:t>options:</w:t>
      </w:r>
    </w:p>
    <w:p w14:paraId="4D501BBA" w14:textId="77777777" w:rsidR="00C100EA" w:rsidRDefault="00C100EA" w:rsidP="00C100EA">
      <w:pPr>
        <w:spacing w:after="0" w:line="240" w:lineRule="auto"/>
      </w:pPr>
      <w:r>
        <w:tab/>
      </w:r>
      <w:r>
        <w:tab/>
      </w:r>
    </w:p>
    <w:tbl>
      <w:tblPr>
        <w:tblW w:w="6405" w:type="dxa"/>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2160"/>
        <w:gridCol w:w="2160"/>
      </w:tblGrid>
      <w:tr w:rsidR="00C100EA" w14:paraId="0A9E3420" w14:textId="77777777" w:rsidTr="00A00031">
        <w:tc>
          <w:tcPr>
            <w:tcW w:w="2085" w:type="dxa"/>
          </w:tcPr>
          <w:p w14:paraId="154484E4" w14:textId="77777777" w:rsidR="00C100EA" w:rsidRDefault="00C100EA" w:rsidP="00A00031">
            <w:pPr>
              <w:jc w:val="center"/>
              <w:rPr>
                <w:u w:val="single"/>
              </w:rPr>
            </w:pPr>
            <w:r>
              <w:rPr>
                <w:u w:val="single"/>
              </w:rPr>
              <w:t>Items</w:t>
            </w:r>
          </w:p>
        </w:tc>
        <w:tc>
          <w:tcPr>
            <w:tcW w:w="2160" w:type="dxa"/>
          </w:tcPr>
          <w:p w14:paraId="00AADBE6" w14:textId="77777777" w:rsidR="00C100EA" w:rsidRDefault="00C100EA" w:rsidP="00A00031">
            <w:pPr>
              <w:jc w:val="center"/>
              <w:rPr>
                <w:u w:val="single"/>
              </w:rPr>
            </w:pPr>
            <w:r>
              <w:rPr>
                <w:u w:val="single"/>
              </w:rPr>
              <w:t>Quantity</w:t>
            </w:r>
          </w:p>
        </w:tc>
        <w:tc>
          <w:tcPr>
            <w:tcW w:w="2160" w:type="dxa"/>
          </w:tcPr>
          <w:p w14:paraId="35C2BB74" w14:textId="77777777" w:rsidR="00C100EA" w:rsidRDefault="00C100EA" w:rsidP="00A00031">
            <w:pPr>
              <w:jc w:val="center"/>
              <w:rPr>
                <w:u w:val="single"/>
              </w:rPr>
            </w:pPr>
            <w:r>
              <w:rPr>
                <w:u w:val="single"/>
              </w:rPr>
              <w:t>Unit Value</w:t>
            </w:r>
          </w:p>
        </w:tc>
      </w:tr>
      <w:tr w:rsidR="00C100EA" w14:paraId="74E2F4BB" w14:textId="77777777" w:rsidTr="00A00031">
        <w:trPr>
          <w:trHeight w:val="253"/>
        </w:trPr>
        <w:tc>
          <w:tcPr>
            <w:tcW w:w="2085" w:type="dxa"/>
          </w:tcPr>
          <w:p w14:paraId="72426C8A" w14:textId="77777777" w:rsidR="00C100EA" w:rsidRDefault="00C100EA" w:rsidP="00A00031">
            <w:pPr>
              <w:jc w:val="center"/>
              <w:rPr>
                <w:b/>
              </w:rPr>
            </w:pPr>
            <w:r>
              <w:rPr>
                <w:b/>
              </w:rPr>
              <w:t>Fertilizer</w:t>
            </w:r>
          </w:p>
        </w:tc>
        <w:tc>
          <w:tcPr>
            <w:tcW w:w="2160" w:type="dxa"/>
          </w:tcPr>
          <w:p w14:paraId="794ADDD2" w14:textId="77777777" w:rsidR="00C100EA" w:rsidRDefault="00C100EA" w:rsidP="00A00031">
            <w:pPr>
              <w:jc w:val="center"/>
            </w:pPr>
          </w:p>
        </w:tc>
        <w:tc>
          <w:tcPr>
            <w:tcW w:w="2160" w:type="dxa"/>
          </w:tcPr>
          <w:p w14:paraId="482CAC83" w14:textId="77777777" w:rsidR="00C100EA" w:rsidRDefault="00C100EA" w:rsidP="00A00031">
            <w:pPr>
              <w:jc w:val="center"/>
            </w:pPr>
          </w:p>
        </w:tc>
      </w:tr>
      <w:tr w:rsidR="00C100EA" w14:paraId="41DC1C26" w14:textId="77777777" w:rsidTr="00A00031">
        <w:tc>
          <w:tcPr>
            <w:tcW w:w="2085" w:type="dxa"/>
          </w:tcPr>
          <w:p w14:paraId="41D38D4A" w14:textId="77777777" w:rsidR="00C100EA" w:rsidRDefault="00C100EA" w:rsidP="00A00031">
            <w:pPr>
              <w:jc w:val="center"/>
            </w:pPr>
            <w:r>
              <w:t>Fertilizer A</w:t>
            </w:r>
          </w:p>
        </w:tc>
        <w:tc>
          <w:tcPr>
            <w:tcW w:w="2160" w:type="dxa"/>
          </w:tcPr>
          <w:p w14:paraId="6BE02453" w14:textId="77777777" w:rsidR="00C100EA" w:rsidRDefault="00C100EA" w:rsidP="00A00031">
            <w:pPr>
              <w:jc w:val="center"/>
            </w:pPr>
            <w:r>
              <w:t xml:space="preserve">2 </w:t>
            </w:r>
            <w:proofErr w:type="spellStart"/>
            <w:r>
              <w:t>lbs</w:t>
            </w:r>
            <w:proofErr w:type="spellEnd"/>
          </w:p>
        </w:tc>
        <w:tc>
          <w:tcPr>
            <w:tcW w:w="2160" w:type="dxa"/>
          </w:tcPr>
          <w:p w14:paraId="10DE7932" w14:textId="77777777" w:rsidR="00C100EA" w:rsidRDefault="00C100EA" w:rsidP="00A00031">
            <w:pPr>
              <w:jc w:val="center"/>
            </w:pPr>
            <w:r>
              <w:t>$6/</w:t>
            </w:r>
            <w:proofErr w:type="spellStart"/>
            <w:r>
              <w:t>lbs</w:t>
            </w:r>
            <w:proofErr w:type="spellEnd"/>
          </w:p>
        </w:tc>
      </w:tr>
      <w:tr w:rsidR="00C100EA" w14:paraId="5F260EED" w14:textId="77777777" w:rsidTr="00A00031">
        <w:tc>
          <w:tcPr>
            <w:tcW w:w="2085" w:type="dxa"/>
          </w:tcPr>
          <w:p w14:paraId="3430C55B" w14:textId="77777777" w:rsidR="00C100EA" w:rsidRDefault="00C100EA" w:rsidP="00A00031">
            <w:pPr>
              <w:jc w:val="center"/>
              <w:rPr>
                <w:b/>
              </w:rPr>
            </w:pPr>
            <w:r>
              <w:rPr>
                <w:b/>
              </w:rPr>
              <w:t>Pesticide</w:t>
            </w:r>
          </w:p>
        </w:tc>
        <w:tc>
          <w:tcPr>
            <w:tcW w:w="2160" w:type="dxa"/>
          </w:tcPr>
          <w:p w14:paraId="4E100EF2" w14:textId="77777777" w:rsidR="00C100EA" w:rsidRDefault="00C100EA" w:rsidP="00A00031">
            <w:pPr>
              <w:jc w:val="center"/>
            </w:pPr>
          </w:p>
        </w:tc>
        <w:tc>
          <w:tcPr>
            <w:tcW w:w="2160" w:type="dxa"/>
          </w:tcPr>
          <w:p w14:paraId="591A406A" w14:textId="77777777" w:rsidR="00C100EA" w:rsidRDefault="00C100EA" w:rsidP="00A00031">
            <w:pPr>
              <w:jc w:val="center"/>
            </w:pPr>
          </w:p>
        </w:tc>
      </w:tr>
      <w:tr w:rsidR="00C100EA" w14:paraId="124FC5DF" w14:textId="77777777" w:rsidTr="00A00031">
        <w:tc>
          <w:tcPr>
            <w:tcW w:w="2085" w:type="dxa"/>
          </w:tcPr>
          <w:p w14:paraId="521793EE" w14:textId="77777777" w:rsidR="00C100EA" w:rsidRDefault="00C100EA" w:rsidP="00A00031">
            <w:pPr>
              <w:jc w:val="center"/>
            </w:pPr>
            <w:r>
              <w:t>Pesticide B</w:t>
            </w:r>
          </w:p>
        </w:tc>
        <w:tc>
          <w:tcPr>
            <w:tcW w:w="2160" w:type="dxa"/>
          </w:tcPr>
          <w:p w14:paraId="6D92F8A2" w14:textId="77777777" w:rsidR="00C100EA" w:rsidRDefault="00C100EA" w:rsidP="00A00031">
            <w:pPr>
              <w:jc w:val="center"/>
            </w:pPr>
            <w:r>
              <w:t xml:space="preserve">1 </w:t>
            </w:r>
            <w:proofErr w:type="spellStart"/>
            <w:r>
              <w:t>lbs</w:t>
            </w:r>
            <w:proofErr w:type="spellEnd"/>
          </w:p>
        </w:tc>
        <w:tc>
          <w:tcPr>
            <w:tcW w:w="2160" w:type="dxa"/>
          </w:tcPr>
          <w:p w14:paraId="3A5963A0" w14:textId="77777777" w:rsidR="00C100EA" w:rsidRDefault="00C100EA" w:rsidP="00A00031">
            <w:pPr>
              <w:jc w:val="center"/>
            </w:pPr>
            <w:r>
              <w:t>$2/</w:t>
            </w:r>
            <w:proofErr w:type="spellStart"/>
            <w:r>
              <w:t>lbs</w:t>
            </w:r>
            <w:proofErr w:type="spellEnd"/>
          </w:p>
        </w:tc>
      </w:tr>
      <w:tr w:rsidR="00C100EA" w14:paraId="6DC92E42" w14:textId="77777777" w:rsidTr="00A00031">
        <w:tc>
          <w:tcPr>
            <w:tcW w:w="2085" w:type="dxa"/>
          </w:tcPr>
          <w:p w14:paraId="1966C033" w14:textId="77777777" w:rsidR="00C100EA" w:rsidRDefault="00C100EA" w:rsidP="00A00031">
            <w:pPr>
              <w:jc w:val="center"/>
            </w:pPr>
            <w:r>
              <w:t>Pesticide C</w:t>
            </w:r>
          </w:p>
        </w:tc>
        <w:tc>
          <w:tcPr>
            <w:tcW w:w="2160" w:type="dxa"/>
          </w:tcPr>
          <w:p w14:paraId="15E8233F" w14:textId="77777777" w:rsidR="00C100EA" w:rsidRDefault="00C100EA" w:rsidP="00A00031">
            <w:pPr>
              <w:jc w:val="center"/>
            </w:pPr>
            <w:r>
              <w:t xml:space="preserve">1 </w:t>
            </w:r>
            <w:proofErr w:type="spellStart"/>
            <w:r>
              <w:t>lbs</w:t>
            </w:r>
            <w:proofErr w:type="spellEnd"/>
          </w:p>
        </w:tc>
        <w:tc>
          <w:tcPr>
            <w:tcW w:w="2160" w:type="dxa"/>
          </w:tcPr>
          <w:p w14:paraId="059CDCA4" w14:textId="77777777" w:rsidR="00C100EA" w:rsidRDefault="00C100EA" w:rsidP="00A00031">
            <w:pPr>
              <w:jc w:val="center"/>
            </w:pPr>
            <w:r>
              <w:t>$6/</w:t>
            </w:r>
            <w:proofErr w:type="spellStart"/>
            <w:r>
              <w:t>lbs</w:t>
            </w:r>
            <w:proofErr w:type="spellEnd"/>
          </w:p>
        </w:tc>
      </w:tr>
    </w:tbl>
    <w:p w14:paraId="5A007A09" w14:textId="77777777" w:rsidR="00C100EA" w:rsidRDefault="00C100EA" w:rsidP="00C100EA">
      <w:pPr>
        <w:spacing w:after="0" w:line="240" w:lineRule="auto"/>
      </w:pPr>
    </w:p>
    <w:p w14:paraId="5F568003"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fertilizer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costs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more than the pesticides</w:t>
      </w:r>
      <w:r>
        <w:rPr>
          <w:rFonts w:ascii="Times New Roman" w:eastAsia="Times New Roman" w:hAnsi="Times New Roman" w:cs="Times New Roman"/>
          <w:color w:val="000000"/>
          <w:sz w:val="24"/>
          <w:szCs w:val="24"/>
        </w:rPr>
        <w:t xml:space="preserve">. </w:t>
      </w:r>
    </w:p>
    <w:p w14:paraId="1479DDA4"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pesticides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cost more than the fertilizer</w:t>
      </w:r>
      <w:r>
        <w:rPr>
          <w:rFonts w:ascii="Times New Roman" w:eastAsia="Times New Roman" w:hAnsi="Times New Roman" w:cs="Times New Roman"/>
          <w:color w:val="000000"/>
          <w:sz w:val="24"/>
          <w:szCs w:val="24"/>
        </w:rPr>
        <w:t>.</w:t>
      </w:r>
    </w:p>
    <w:p w14:paraId="22389B4C"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Both fertilizer and pesticides costs are equal.</w:t>
      </w:r>
    </w:p>
    <w:p w14:paraId="70AA675B"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relationship cannot be determined from the information given.</w:t>
      </w:r>
      <w:r>
        <w:rPr>
          <w:rFonts w:ascii="Times New Roman" w:eastAsia="Times New Roman" w:hAnsi="Times New Roman" w:cs="Times New Roman"/>
          <w:color w:val="000000"/>
          <w:sz w:val="24"/>
          <w:szCs w:val="24"/>
        </w:rPr>
        <w:tab/>
      </w:r>
    </w:p>
    <w:p w14:paraId="544C0977" w14:textId="77777777" w:rsidR="00C100EA" w:rsidRDefault="00C100EA" w:rsidP="00C100EA">
      <w:pPr>
        <w:pBdr>
          <w:top w:val="nil"/>
          <w:left w:val="nil"/>
          <w:bottom w:val="nil"/>
          <w:right w:val="nil"/>
          <w:between w:val="nil"/>
        </w:pBdr>
        <w:ind w:left="1800"/>
        <w:rPr>
          <w:rFonts w:ascii="Times New Roman" w:eastAsia="Times New Roman" w:hAnsi="Times New Roman" w:cs="Times New Roman"/>
          <w:sz w:val="24"/>
          <w:szCs w:val="24"/>
        </w:rPr>
      </w:pPr>
    </w:p>
    <w:p w14:paraId="0413FA5E" w14:textId="77777777" w:rsidR="00C100EA" w:rsidRDefault="00C100EA" w:rsidP="00C100EA">
      <w:pPr>
        <w:numPr>
          <w:ilvl w:val="0"/>
          <w:numId w:val="2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certain recipe requires </w:t>
      </w:r>
      <w:r>
        <w:rPr>
          <w:rFonts w:ascii="Times New Roman" w:eastAsia="Times New Roman" w:hAnsi="Times New Roman" w:cs="Times New Roman"/>
          <w:sz w:val="24"/>
          <w:szCs w:val="24"/>
        </w:rPr>
        <w:t>1.5</w:t>
      </w:r>
      <w:r>
        <w:rPr>
          <w:rFonts w:ascii="Times New Roman" w:eastAsia="Times New Roman" w:hAnsi="Times New Roman" w:cs="Times New Roman"/>
          <w:color w:val="000000"/>
          <w:sz w:val="24"/>
          <w:szCs w:val="24"/>
        </w:rPr>
        <w:t xml:space="preserve"> cups of sugar </w:t>
      </w:r>
      <w:r>
        <w:rPr>
          <w:rFonts w:ascii="Times New Roman" w:eastAsia="Times New Roman" w:hAnsi="Times New Roman" w:cs="Times New Roman"/>
          <w:sz w:val="24"/>
          <w:szCs w:val="24"/>
        </w:rPr>
        <w:t xml:space="preserve">to </w:t>
      </w:r>
      <w:r>
        <w:rPr>
          <w:rFonts w:ascii="Times New Roman" w:eastAsia="Times New Roman" w:hAnsi="Times New Roman" w:cs="Times New Roman"/>
          <w:color w:val="000000"/>
          <w:sz w:val="24"/>
          <w:szCs w:val="24"/>
        </w:rPr>
        <w:t>make 2 dozen cookies.                      (1 dozen=12)</w:t>
      </w:r>
    </w:p>
    <w:p w14:paraId="0D789D5A" w14:textId="77777777" w:rsidR="00C100EA" w:rsidRDefault="00C100EA" w:rsidP="00C100EA">
      <w:pPr>
        <w:spacing w:after="0" w:line="240" w:lineRule="auto"/>
      </w:pPr>
    </w:p>
    <w:tbl>
      <w:tblPr>
        <w:tblW w:w="4495" w:type="dxa"/>
        <w:tblInd w:w="1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8"/>
      </w:tblGrid>
      <w:tr w:rsidR="00C100EA" w14:paraId="63D87A63" w14:textId="77777777" w:rsidTr="00A00031">
        <w:tc>
          <w:tcPr>
            <w:tcW w:w="2247" w:type="dxa"/>
          </w:tcPr>
          <w:p w14:paraId="673937D2" w14:textId="77777777" w:rsidR="00C100EA" w:rsidRDefault="00C100EA" w:rsidP="00A00031">
            <w:pPr>
              <w:jc w:val="center"/>
              <w:rPr>
                <w:u w:val="single"/>
              </w:rPr>
            </w:pPr>
            <w:r>
              <w:rPr>
                <w:u w:val="single"/>
              </w:rPr>
              <w:t>Quantity A</w:t>
            </w:r>
          </w:p>
        </w:tc>
        <w:tc>
          <w:tcPr>
            <w:tcW w:w="2248" w:type="dxa"/>
          </w:tcPr>
          <w:p w14:paraId="191F60FD" w14:textId="77777777" w:rsidR="00C100EA" w:rsidRDefault="00C100EA" w:rsidP="00A00031">
            <w:pPr>
              <w:jc w:val="center"/>
              <w:rPr>
                <w:u w:val="single"/>
              </w:rPr>
            </w:pPr>
            <w:r>
              <w:rPr>
                <w:u w:val="single"/>
              </w:rPr>
              <w:t>Quantity B</w:t>
            </w:r>
          </w:p>
        </w:tc>
      </w:tr>
      <w:tr w:rsidR="00C100EA" w14:paraId="64097E6C" w14:textId="77777777" w:rsidTr="00A00031">
        <w:tc>
          <w:tcPr>
            <w:tcW w:w="2247" w:type="dxa"/>
          </w:tcPr>
          <w:p w14:paraId="02DC15D0" w14:textId="77777777" w:rsidR="00C100EA" w:rsidRDefault="00C100EA" w:rsidP="00A00031">
            <w:pPr>
              <w:jc w:val="center"/>
            </w:pPr>
            <w:r>
              <w:t>The amount of sugar required for the same recipe to make 30 cookies</w:t>
            </w:r>
          </w:p>
        </w:tc>
        <w:tc>
          <w:tcPr>
            <w:tcW w:w="2248" w:type="dxa"/>
            <w:vAlign w:val="center"/>
          </w:tcPr>
          <w:p w14:paraId="503D8AFA" w14:textId="77777777" w:rsidR="00C100EA" w:rsidRDefault="00C100EA" w:rsidP="00A00031">
            <w:pPr>
              <w:jc w:val="center"/>
            </w:pPr>
            <w:r>
              <w:t>2 cups of sugar</w:t>
            </w:r>
          </w:p>
        </w:tc>
      </w:tr>
    </w:tbl>
    <w:p w14:paraId="5B43F1C4" w14:textId="77777777" w:rsidR="00C100EA" w:rsidRDefault="00C100EA" w:rsidP="00C100EA">
      <w:pPr>
        <w:spacing w:after="0" w:line="240" w:lineRule="auto"/>
      </w:pPr>
    </w:p>
    <w:p w14:paraId="589EC1B2"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A is greater.</w:t>
      </w:r>
    </w:p>
    <w:p w14:paraId="5D79AD2B"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B is greater.</w:t>
      </w:r>
    </w:p>
    <w:p w14:paraId="1FF52CDB" w14:textId="77777777" w:rsidR="00C100EA" w:rsidRDefault="00C100EA" w:rsidP="00C100EA">
      <w:pPr>
        <w:numPr>
          <w:ilvl w:val="1"/>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two quantities are equal.</w:t>
      </w:r>
    </w:p>
    <w:p w14:paraId="1BC6860F" w14:textId="77777777" w:rsidR="00C100EA" w:rsidRDefault="00C100EA" w:rsidP="00C100EA">
      <w:pPr>
        <w:numPr>
          <w:ilvl w:val="1"/>
          <w:numId w:val="22"/>
        </w:numPr>
        <w:pBdr>
          <w:top w:val="nil"/>
          <w:left w:val="nil"/>
          <w:bottom w:val="nil"/>
          <w:right w:val="nil"/>
          <w:between w:val="nil"/>
        </w:pBdr>
        <w:spacing w:after="0"/>
      </w:pPr>
      <w:r>
        <w:rPr>
          <w:rFonts w:ascii="Times New Roman" w:eastAsia="Times New Roman" w:hAnsi="Times New Roman" w:cs="Times New Roman"/>
          <w:color w:val="000000"/>
          <w:sz w:val="24"/>
          <w:szCs w:val="24"/>
        </w:rPr>
        <w:t>The relationship cannot be determined from the information given.</w:t>
      </w:r>
    </w:p>
    <w:p w14:paraId="2A119F47" w14:textId="77777777" w:rsidR="00C100EA" w:rsidRDefault="00C100EA" w:rsidP="00C100EA">
      <w:pPr>
        <w:pBdr>
          <w:top w:val="nil"/>
          <w:left w:val="nil"/>
          <w:bottom w:val="nil"/>
          <w:right w:val="nil"/>
          <w:between w:val="nil"/>
        </w:pBdr>
        <w:ind w:left="1800"/>
        <w:rPr>
          <w:rFonts w:ascii="Times New Roman" w:eastAsia="Times New Roman" w:hAnsi="Times New Roman" w:cs="Times New Roman"/>
          <w:sz w:val="24"/>
          <w:szCs w:val="24"/>
        </w:rPr>
      </w:pPr>
    </w:p>
    <w:p w14:paraId="0118389E" w14:textId="77777777" w:rsidR="00C100EA" w:rsidRDefault="00C100EA" w:rsidP="00C100EA">
      <w:pPr>
        <w:numPr>
          <w:ilvl w:val="0"/>
          <w:numId w:val="2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why the following argument’s use of numbers does not adequately support the argument’s conclusions.</w:t>
      </w:r>
    </w:p>
    <w:p w14:paraId="1940C65D" w14:textId="77777777" w:rsidR="00C100EA" w:rsidRDefault="00C100EA" w:rsidP="00C100EA">
      <w:pPr>
        <w:pBdr>
          <w:top w:val="nil"/>
          <w:left w:val="nil"/>
          <w:bottom w:val="nil"/>
          <w:right w:val="nil"/>
          <w:between w:val="nil"/>
        </w:pBdr>
        <w:spacing w:after="0"/>
        <w:ind w:left="1800"/>
        <w:rPr>
          <w:color w:val="000000"/>
        </w:rPr>
      </w:pPr>
    </w:p>
    <w:p w14:paraId="6506A3C4" w14:textId="77777777" w:rsidR="00C100EA" w:rsidRDefault="00C100EA" w:rsidP="00C100EA">
      <w:pPr>
        <w:pBdr>
          <w:top w:val="nil"/>
          <w:left w:val="nil"/>
          <w:bottom w:val="nil"/>
          <w:right w:val="nil"/>
          <w:between w:val="nil"/>
        </w:pBdr>
        <w:ind w:left="180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In 2020, the price of a dozen eggs was $3.50 on average in California. In January 2023, the price of a dozen eggs went up to $7.00 on average. This information shows that the cost of food increased by 100% from 2020 to 2023 for California households. </w:t>
      </w:r>
    </w:p>
    <w:p w14:paraId="2797F39C" w14:textId="77777777" w:rsidR="00C100EA" w:rsidRDefault="00C100EA" w:rsidP="00C100EA">
      <w:pPr>
        <w:numPr>
          <w:ilvl w:val="0"/>
          <w:numId w:val="22"/>
        </w:numPr>
        <w:pBdr>
          <w:top w:val="nil"/>
          <w:left w:val="nil"/>
          <w:bottom w:val="nil"/>
          <w:right w:val="nil"/>
          <w:between w:val="nil"/>
        </w:pBdr>
        <w:spacing w:after="0"/>
      </w:pPr>
      <w:r>
        <w:rPr>
          <w:rFonts w:ascii="Times New Roman" w:eastAsia="Times New Roman" w:hAnsi="Times New Roman" w:cs="Times New Roman"/>
          <w:color w:val="000000"/>
          <w:sz w:val="24"/>
          <w:szCs w:val="24"/>
        </w:rPr>
        <w:lastRenderedPageBreak/>
        <w:t>Questions that interpret data on graphs</w:t>
      </w:r>
      <w:r>
        <w:rPr>
          <w:rFonts w:ascii="Times New Roman" w:eastAsia="Times New Roman" w:hAnsi="Times New Roman" w:cs="Times New Roman"/>
          <w:sz w:val="24"/>
          <w:szCs w:val="24"/>
        </w:rPr>
        <w:t>:</w:t>
      </w:r>
    </w:p>
    <w:p w14:paraId="0B697D2B"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sz w:val="24"/>
          <w:szCs w:val="24"/>
        </w:rPr>
      </w:pPr>
    </w:p>
    <w:p w14:paraId="68F397C3"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Poll results for the last 9 months:</w:t>
      </w:r>
    </w:p>
    <w:p w14:paraId="6411F612" w14:textId="77777777" w:rsidR="00C100EA" w:rsidRDefault="00C100EA" w:rsidP="00C100EA">
      <w:pPr>
        <w:pBdr>
          <w:top w:val="nil"/>
          <w:left w:val="nil"/>
          <w:bottom w:val="nil"/>
          <w:right w:val="nil"/>
          <w:between w:val="nil"/>
        </w:pBdr>
        <w:spacing w:after="0"/>
        <w:ind w:left="1800"/>
      </w:pPr>
      <w:r>
        <w:rPr>
          <w:noProof/>
        </w:rPr>
        <w:drawing>
          <wp:inline distT="114300" distB="114300" distL="114300" distR="114300" wp14:anchorId="5FC5AB63" wp14:editId="3D4CEA61">
            <wp:extent cx="5086350" cy="2266331"/>
            <wp:effectExtent l="0" t="0" r="0" b="0"/>
            <wp:docPr id="59" name="image3.png" descr="A graph showing different colored lines&#10;&#10;Description automatically generated"/>
            <wp:cNvGraphicFramePr/>
            <a:graphic xmlns:a="http://schemas.openxmlformats.org/drawingml/2006/main">
              <a:graphicData uri="http://schemas.openxmlformats.org/drawingml/2006/picture">
                <pic:pic xmlns:pic="http://schemas.openxmlformats.org/drawingml/2006/picture">
                  <pic:nvPicPr>
                    <pic:cNvPr id="59" name="image3.png" descr="A graph showing different colored lines&#10;&#10;Description automatically generated"/>
                    <pic:cNvPicPr preferRelativeResize="0"/>
                  </pic:nvPicPr>
                  <pic:blipFill>
                    <a:blip r:embed="rId10"/>
                    <a:srcRect/>
                    <a:stretch>
                      <a:fillRect/>
                    </a:stretch>
                  </pic:blipFill>
                  <pic:spPr>
                    <a:xfrm>
                      <a:off x="0" y="0"/>
                      <a:ext cx="5086350" cy="2266331"/>
                    </a:xfrm>
                    <a:prstGeom prst="rect">
                      <a:avLst/>
                    </a:prstGeom>
                    <a:ln/>
                  </pic:spPr>
                </pic:pic>
              </a:graphicData>
            </a:graphic>
          </wp:inline>
        </w:drawing>
      </w:r>
    </w:p>
    <w:p w14:paraId="2019EF67" w14:textId="77777777" w:rsidR="00C100EA" w:rsidRDefault="00C100EA" w:rsidP="00C100EA">
      <w:pPr>
        <w:pBdr>
          <w:top w:val="nil"/>
          <w:left w:val="nil"/>
          <w:bottom w:val="nil"/>
          <w:right w:val="nil"/>
          <w:between w:val="nil"/>
        </w:pBdr>
        <w:spacing w:after="0"/>
        <w:ind w:left="1800"/>
      </w:pPr>
      <w:r>
        <w:t>Notes: Josh Jacobs (red line) vs. Devante Adams (blue line).</w:t>
      </w:r>
    </w:p>
    <w:p w14:paraId="1E01F43F" w14:textId="77777777" w:rsidR="00C100EA" w:rsidRDefault="00C100EA" w:rsidP="00C100EA">
      <w:pPr>
        <w:pBdr>
          <w:top w:val="nil"/>
          <w:left w:val="nil"/>
          <w:bottom w:val="nil"/>
          <w:right w:val="nil"/>
          <w:between w:val="nil"/>
        </w:pBdr>
        <w:spacing w:after="0"/>
        <w:ind w:left="1800"/>
      </w:pPr>
    </w:p>
    <w:p w14:paraId="4C03E6B5"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Background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Margin of error captures sampling variation: error that occurs because surveys are based on only a subset of the full population of likely voters. Even if this sample of respondents is selected randomly from the full population, it is not a perfect representation of attitudes in the full population. That’s where the usual 3 or 5 percent error rate comes from. For example, for election surveys, the sampling frame includes many adults who are not likely to vote. Pollsters try to correct for this by using likely-voter screens — typically asking respondents if they will vote — but this screen itself can introduce larger errors than the bias it was intended to correct (Source: The New York Times, 2016).</w:t>
      </w:r>
    </w:p>
    <w:p w14:paraId="4CB69514"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color w:val="000000"/>
          <w:sz w:val="24"/>
          <w:szCs w:val="24"/>
          <w:u w:val="single"/>
        </w:rPr>
      </w:pPr>
    </w:p>
    <w:p w14:paraId="13820C9D"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Question</w:t>
      </w:r>
      <w:r>
        <w:rPr>
          <w:rFonts w:ascii="Times New Roman" w:eastAsia="Times New Roman" w:hAnsi="Times New Roman" w:cs="Times New Roman"/>
          <w:color w:val="000000"/>
          <w:sz w:val="24"/>
          <w:szCs w:val="24"/>
        </w:rPr>
        <w:t>: D</w:t>
      </w:r>
      <w:r>
        <w:rPr>
          <w:rFonts w:ascii="Times New Roman" w:eastAsia="Times New Roman" w:hAnsi="Times New Roman" w:cs="Times New Roman"/>
          <w:sz w:val="24"/>
          <w:szCs w:val="24"/>
        </w:rPr>
        <w:t>evante Adams and Josh Jacobs are running against each other to become the Mayor for Las Vegas, NV.</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sz w:val="24"/>
          <w:szCs w:val="24"/>
        </w:rPr>
        <w:t>visual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above</w:t>
      </w:r>
      <w:r>
        <w:rPr>
          <w:rFonts w:ascii="Times New Roman" w:eastAsia="Times New Roman" w:hAnsi="Times New Roman" w:cs="Times New Roman"/>
          <w:color w:val="000000"/>
          <w:sz w:val="24"/>
          <w:szCs w:val="24"/>
        </w:rPr>
        <w:t xml:space="preserve"> shows the </w:t>
      </w:r>
      <w:r>
        <w:rPr>
          <w:rFonts w:ascii="Times New Roman" w:eastAsia="Times New Roman" w:hAnsi="Times New Roman" w:cs="Times New Roman"/>
          <w:sz w:val="24"/>
          <w:szCs w:val="24"/>
        </w:rPr>
        <w:t>average</w:t>
      </w:r>
      <w:r>
        <w:rPr>
          <w:rFonts w:ascii="Times New Roman" w:eastAsia="Times New Roman" w:hAnsi="Times New Roman" w:cs="Times New Roman"/>
          <w:color w:val="000000"/>
          <w:sz w:val="24"/>
          <w:szCs w:val="24"/>
        </w:rPr>
        <w:t xml:space="preserve"> poll</w:t>
      </w:r>
      <w:r>
        <w:rPr>
          <w:rFonts w:ascii="Times New Roman" w:eastAsia="Times New Roman" w:hAnsi="Times New Roman" w:cs="Times New Roman"/>
          <w:sz w:val="24"/>
          <w:szCs w:val="24"/>
        </w:rPr>
        <w:t xml:space="preserve"> results</w:t>
      </w:r>
      <w:r>
        <w:rPr>
          <w:rFonts w:ascii="Times New Roman" w:eastAsia="Times New Roman" w:hAnsi="Times New Roman" w:cs="Times New Roman"/>
          <w:color w:val="000000"/>
          <w:sz w:val="24"/>
          <w:szCs w:val="24"/>
        </w:rPr>
        <w:t xml:space="preserve"> in the last 9 months </w:t>
      </w:r>
      <w:r>
        <w:rPr>
          <w:rFonts w:ascii="Times New Roman" w:eastAsia="Times New Roman" w:hAnsi="Times New Roman" w:cs="Times New Roman"/>
          <w:sz w:val="24"/>
          <w:szCs w:val="24"/>
        </w:rPr>
        <w:t>inserted</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sz w:val="24"/>
          <w:szCs w:val="24"/>
        </w:rPr>
        <w:t>one</w:t>
      </w:r>
      <w:r>
        <w:rPr>
          <w:rFonts w:ascii="Times New Roman" w:eastAsia="Times New Roman" w:hAnsi="Times New Roman" w:cs="Times New Roman"/>
          <w:color w:val="000000"/>
          <w:sz w:val="24"/>
          <w:szCs w:val="24"/>
        </w:rPr>
        <w:t xml:space="preserve"> graph</w:t>
      </w:r>
      <w:r>
        <w:rPr>
          <w:rFonts w:ascii="Times New Roman" w:eastAsia="Times New Roman" w:hAnsi="Times New Roman" w:cs="Times New Roman"/>
          <w:sz w:val="24"/>
          <w:szCs w:val="24"/>
        </w:rPr>
        <w:t xml:space="preserve">. The y-axis represents the percentage of the votes received by a candidate, and x-axis represents the months. </w:t>
      </w:r>
      <w:r>
        <w:rPr>
          <w:rFonts w:ascii="Times New Roman" w:eastAsia="Times New Roman" w:hAnsi="Times New Roman" w:cs="Times New Roman"/>
          <w:color w:val="000000"/>
          <w:sz w:val="24"/>
          <w:szCs w:val="24"/>
        </w:rPr>
        <w:t>The poll</w:t>
      </w:r>
      <w:r>
        <w:rPr>
          <w:rFonts w:ascii="Times New Roman" w:eastAsia="Times New Roman" w:hAnsi="Times New Roman" w:cs="Times New Roman"/>
          <w:sz w:val="24"/>
          <w:szCs w:val="24"/>
        </w:rPr>
        <w:t xml:space="preserve"> results</w:t>
      </w:r>
      <w:r>
        <w:rPr>
          <w:rFonts w:ascii="Times New Roman" w:eastAsia="Times New Roman" w:hAnsi="Times New Roman" w:cs="Times New Roman"/>
          <w:color w:val="000000"/>
          <w:sz w:val="24"/>
          <w:szCs w:val="24"/>
        </w:rPr>
        <w:t xml:space="preserve"> show that Josh Jacobs (shown in Red) </w:t>
      </w:r>
      <w:r>
        <w:rPr>
          <w:rFonts w:ascii="Times New Roman" w:eastAsia="Times New Roman" w:hAnsi="Times New Roman" w:cs="Times New Roman"/>
          <w:sz w:val="24"/>
          <w:szCs w:val="24"/>
        </w:rPr>
        <w:t>passed</w:t>
      </w:r>
      <w:r>
        <w:rPr>
          <w:rFonts w:ascii="Times New Roman" w:eastAsia="Times New Roman" w:hAnsi="Times New Roman" w:cs="Times New Roman"/>
          <w:color w:val="000000"/>
          <w:sz w:val="24"/>
          <w:szCs w:val="24"/>
        </w:rPr>
        <w:t xml:space="preserve"> Devante Adams</w:t>
      </w:r>
      <w:r>
        <w:rPr>
          <w:rFonts w:ascii="Times New Roman" w:eastAsia="Times New Roman" w:hAnsi="Times New Roman" w:cs="Times New Roman"/>
          <w:sz w:val="24"/>
          <w:szCs w:val="24"/>
        </w:rPr>
        <w:t>. However,</w:t>
      </w:r>
      <w:r>
        <w:rPr>
          <w:rFonts w:ascii="Times New Roman" w:eastAsia="Times New Roman" w:hAnsi="Times New Roman" w:cs="Times New Roman"/>
          <w:color w:val="000000"/>
          <w:sz w:val="24"/>
          <w:szCs w:val="24"/>
        </w:rPr>
        <w:t xml:space="preserve"> the latest trends show that he is again losing the election based on the polls.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Each </w:t>
      </w:r>
      <w:r>
        <w:rPr>
          <w:rFonts w:ascii="Times New Roman" w:eastAsia="Times New Roman" w:hAnsi="Times New Roman" w:cs="Times New Roman"/>
          <w:sz w:val="24"/>
          <w:szCs w:val="24"/>
        </w:rPr>
        <w:t>line</w:t>
      </w:r>
      <w:r>
        <w:rPr>
          <w:rFonts w:ascii="Times New Roman" w:eastAsia="Times New Roman" w:hAnsi="Times New Roman" w:cs="Times New Roman"/>
          <w:color w:val="000000"/>
          <w:sz w:val="24"/>
          <w:szCs w:val="24"/>
        </w:rPr>
        <w:t xml:space="preserve"> is accompanied by a margin of error</w:t>
      </w:r>
      <w:r>
        <w:rPr>
          <w:rFonts w:ascii="Times New Roman" w:eastAsia="Times New Roman" w:hAnsi="Times New Roman" w:cs="Times New Roman"/>
          <w:sz w:val="24"/>
          <w:szCs w:val="24"/>
        </w:rPr>
        <w:t xml:space="preserve"> in the shaded area around the line as </w:t>
      </w:r>
      <w:r>
        <w:rPr>
          <w:rFonts w:ascii="Times New Roman" w:eastAsia="Times New Roman" w:hAnsi="Times New Roman" w:cs="Times New Roman"/>
          <w:color w:val="000000"/>
          <w:sz w:val="24"/>
          <w:szCs w:val="24"/>
        </w:rPr>
        <w:t>plus or minus the margin of error (f(R) +/- ME).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Given the margin of error, what can we conclude about th</w:t>
      </w:r>
      <w:r>
        <w:rPr>
          <w:rFonts w:ascii="Times New Roman" w:eastAsia="Times New Roman" w:hAnsi="Times New Roman" w:cs="Times New Roman"/>
          <w:sz w:val="24"/>
          <w:szCs w:val="24"/>
        </w:rPr>
        <w:t>is poll and possible election result</w:t>
      </w:r>
      <w:r>
        <w:rPr>
          <w:rFonts w:ascii="Times New Roman" w:eastAsia="Times New Roman" w:hAnsi="Times New Roman" w:cs="Times New Roman"/>
          <w:color w:val="000000"/>
          <w:sz w:val="24"/>
          <w:szCs w:val="24"/>
        </w:rPr>
        <w:t>?</w:t>
      </w:r>
    </w:p>
    <w:p w14:paraId="7F2AAF89" w14:textId="77777777" w:rsidR="00C100EA" w:rsidRDefault="00C100EA" w:rsidP="00C100EA">
      <w:pPr>
        <w:pBdr>
          <w:top w:val="nil"/>
          <w:left w:val="nil"/>
          <w:bottom w:val="nil"/>
          <w:right w:val="nil"/>
          <w:between w:val="nil"/>
        </w:pBdr>
        <w:spacing w:after="0"/>
        <w:ind w:left="2520"/>
        <w:rPr>
          <w:rFonts w:ascii="Times New Roman" w:eastAsia="Times New Roman" w:hAnsi="Times New Roman" w:cs="Times New Roman"/>
          <w:color w:val="000000"/>
          <w:sz w:val="24"/>
          <w:szCs w:val="24"/>
        </w:rPr>
      </w:pPr>
    </w:p>
    <w:p w14:paraId="239D0612" w14:textId="77777777" w:rsidR="00C100EA" w:rsidRDefault="00C100EA" w:rsidP="00C100EA">
      <w:pPr>
        <w:ind w:left="1800"/>
        <w:rPr>
          <w:rFonts w:ascii="Times New Roman" w:eastAsia="Times New Roman" w:hAnsi="Times New Roman" w:cs="Times New Roman"/>
          <w:sz w:val="24"/>
          <w:szCs w:val="24"/>
        </w:rPr>
      </w:pPr>
    </w:p>
    <w:p w14:paraId="59FE9836" w14:textId="77777777" w:rsidR="00C100EA" w:rsidRDefault="00C100EA" w:rsidP="00C100EA">
      <w:pPr>
        <w:pBdr>
          <w:top w:val="nil"/>
          <w:left w:val="nil"/>
          <w:bottom w:val="nil"/>
          <w:right w:val="nil"/>
          <w:between w:val="nil"/>
        </w:pBdr>
        <w:ind w:left="1800"/>
        <w:rPr>
          <w:rFonts w:ascii="Times New Roman" w:eastAsia="Times New Roman" w:hAnsi="Times New Roman" w:cs="Times New Roman"/>
          <w:sz w:val="24"/>
          <w:szCs w:val="24"/>
        </w:rPr>
      </w:pPr>
    </w:p>
    <w:p w14:paraId="172227E3" w14:textId="77777777" w:rsidR="00C100EA" w:rsidRDefault="00C100EA" w:rsidP="00C100EA">
      <w:pPr>
        <w:numPr>
          <w:ilvl w:val="0"/>
          <w:numId w:val="22"/>
        </w:numPr>
        <w:pBdr>
          <w:top w:val="nil"/>
          <w:left w:val="nil"/>
          <w:bottom w:val="nil"/>
          <w:right w:val="nil"/>
          <w:between w:val="nil"/>
        </w:pBdr>
        <w:spacing w:after="0"/>
      </w:pPr>
      <w:r>
        <w:rPr>
          <w:rFonts w:ascii="Times New Roman" w:eastAsia="Times New Roman" w:hAnsi="Times New Roman" w:cs="Times New Roman"/>
          <w:sz w:val="24"/>
          <w:szCs w:val="24"/>
        </w:rPr>
        <w:lastRenderedPageBreak/>
        <w:t xml:space="preserve">Nate is taking a Business Administration course in supply chain management.  The course meets MWF at 9:00.  The syllabus indicates that there will be three pop quizzes during the semester.  One pop quiz had been given in September and a second in October, with one more pop quiz remaining. If a student misses a pop quiz, they receive a zero. There are no make-up opportunities. It is now November and Nate is making plans for Thanksgiving break. During Thanksgiving week, the class will meet on Monday, but there is no class on Wednesday or Friday of that week. There will be two more weeks of classes after the break. Nate decides that he will skip class on the Monday of Thanksgiving week. Nate plans to graduate at the end of the fall semester and he will fail his Business Administration course if he gets a zero on the final pop quiz.  </w:t>
      </w:r>
    </w:p>
    <w:p w14:paraId="1460E1E5"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sz w:val="24"/>
          <w:szCs w:val="24"/>
        </w:rPr>
      </w:pPr>
    </w:p>
    <w:p w14:paraId="63C6CB08" w14:textId="77777777" w:rsidR="00C100EA" w:rsidRDefault="00C100EA" w:rsidP="00C100EA">
      <w:pPr>
        <w:pBdr>
          <w:top w:val="nil"/>
          <w:left w:val="nil"/>
          <w:bottom w:val="nil"/>
          <w:right w:val="nil"/>
          <w:between w:val="nil"/>
        </w:pBdr>
        <w:spacing w:after="0"/>
        <w:ind w:left="180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How risky would it be for Nate to miss class on the Monday of Thanksgiving week?  Explain your answer.</w:t>
      </w:r>
    </w:p>
    <w:p w14:paraId="5C67DEA0" w14:textId="77777777" w:rsidR="00C100EA" w:rsidRDefault="00C100EA" w:rsidP="00C100E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p>
    <w:p w14:paraId="17D48F79" w14:textId="77777777" w:rsidR="00C100EA" w:rsidRDefault="00C100EA" w:rsidP="00C100EA">
      <w:pPr>
        <w:pBdr>
          <w:top w:val="nil"/>
          <w:left w:val="nil"/>
          <w:bottom w:val="nil"/>
          <w:right w:val="nil"/>
          <w:between w:val="nil"/>
        </w:pBdr>
        <w:shd w:val="clear" w:color="auto" w:fill="FFFFFF"/>
        <w:spacing w:after="0"/>
        <w:rPr>
          <w:rFonts w:ascii="Times New Roman" w:eastAsia="Times New Roman" w:hAnsi="Times New Roman" w:cs="Times New Roman"/>
          <w:sz w:val="24"/>
          <w:szCs w:val="24"/>
        </w:rPr>
      </w:pPr>
    </w:p>
    <w:p w14:paraId="5090C549" w14:textId="77777777" w:rsidR="00C100EA" w:rsidRDefault="00C100EA" w:rsidP="00C100EA">
      <w:pPr>
        <w:numPr>
          <w:ilvl w:val="0"/>
          <w:numId w:val="22"/>
        </w:num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the trends shown by this line graph, will Tik Tok, Instagram, or Facebook have the most users in 2030?  Explain your answer.</w:t>
      </w:r>
    </w:p>
    <w:p w14:paraId="5CED616D" w14:textId="77777777" w:rsidR="00C100EA" w:rsidRDefault="00C100EA" w:rsidP="00C100EA">
      <w:pPr>
        <w:ind w:left="1080" w:firstLine="720"/>
      </w:pPr>
      <w:r>
        <w:rPr>
          <w:noProof/>
        </w:rPr>
        <w:drawing>
          <wp:inline distT="0" distB="0" distL="0" distR="0" wp14:anchorId="4AC856EA" wp14:editId="02BB3A62">
            <wp:extent cx="4162301" cy="2392878"/>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1B5388" w14:textId="203B0C6E" w:rsidR="00EA1478" w:rsidRDefault="00C100EA" w:rsidP="00C100EA">
      <w:r>
        <w:t xml:space="preserve">                                  </w:t>
      </w:r>
    </w:p>
    <w:p w14:paraId="628FB540" w14:textId="77777777" w:rsidR="00C100EA" w:rsidRDefault="00C100EA" w:rsidP="00C100EA">
      <w:pPr>
        <w:numPr>
          <w:ilvl w:val="0"/>
          <w:numId w:val="22"/>
        </w:num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Jose has three finals next week and he is planning to study late into the night each day to get ready.  He is stocking up on energy drinks for his study sessions.  Jose could buy twelve individual cans of energy drinks for $2.19 each or he could buy a twelve pack of energy drinks for $19.29.  How much money would Jose save if he bought a twelve-pack instead of twelve individual cans?</w:t>
      </w:r>
    </w:p>
    <w:p w14:paraId="3E2944D2" w14:textId="77777777" w:rsidR="00C100EA" w:rsidRDefault="00C100EA" w:rsidP="00C100EA">
      <w:pPr>
        <w:pBdr>
          <w:top w:val="nil"/>
          <w:left w:val="nil"/>
          <w:bottom w:val="nil"/>
          <w:right w:val="nil"/>
          <w:between w:val="nil"/>
        </w:pBdr>
        <w:shd w:val="clear" w:color="auto" w:fill="FFFFFF"/>
        <w:ind w:left="1800"/>
        <w:rPr>
          <w:rFonts w:ascii="Times New Roman" w:eastAsia="Times New Roman" w:hAnsi="Times New Roman" w:cs="Times New Roman"/>
          <w:sz w:val="24"/>
          <w:szCs w:val="24"/>
        </w:rPr>
      </w:pPr>
    </w:p>
    <w:p w14:paraId="65296C7D" w14:textId="77777777" w:rsidR="00EA1478" w:rsidRDefault="00EA1478" w:rsidP="00C100EA">
      <w:pPr>
        <w:pBdr>
          <w:top w:val="nil"/>
          <w:left w:val="nil"/>
          <w:bottom w:val="nil"/>
          <w:right w:val="nil"/>
          <w:between w:val="nil"/>
        </w:pBdr>
        <w:shd w:val="clear" w:color="auto" w:fill="FFFFFF"/>
        <w:ind w:left="1800"/>
        <w:rPr>
          <w:rFonts w:ascii="Times New Roman" w:eastAsia="Times New Roman" w:hAnsi="Times New Roman" w:cs="Times New Roman"/>
          <w:sz w:val="24"/>
          <w:szCs w:val="24"/>
        </w:rPr>
      </w:pPr>
    </w:p>
    <w:p w14:paraId="50420DB2" w14:textId="77777777" w:rsidR="00C100EA" w:rsidRDefault="00C100EA" w:rsidP="00C100EA">
      <w:pPr>
        <w:numPr>
          <w:ilvl w:val="0"/>
          <w:numId w:val="22"/>
        </w:num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1861-62, California experienced a catastrophic “Great Flood.”  The Sacramento and San Joaquin valleys turned into an inland sea and coastal areas in Los Angeles and Orange counties were flooded.  These disastrous floods in California occurred about once every 200 years.</w:t>
      </w:r>
      <w:r>
        <w:rPr>
          <w:color w:val="000000"/>
        </w:rPr>
        <w:t xml:space="preserve">  </w:t>
      </w:r>
    </w:p>
    <w:p w14:paraId="1114449A" w14:textId="77777777" w:rsidR="00C100EA" w:rsidRDefault="00C100EA" w:rsidP="00C100EA">
      <w:pPr>
        <w:pBdr>
          <w:top w:val="nil"/>
          <w:left w:val="nil"/>
          <w:bottom w:val="nil"/>
          <w:right w:val="nil"/>
          <w:between w:val="nil"/>
        </w:pBdr>
        <w:shd w:val="clear" w:color="auto" w:fill="FFFFFF"/>
        <w:spacing w:after="0"/>
        <w:ind w:left="1800"/>
        <w:rPr>
          <w:rFonts w:ascii="Times New Roman" w:eastAsia="Times New Roman" w:hAnsi="Times New Roman" w:cs="Times New Roman"/>
          <w:color w:val="000000"/>
          <w:sz w:val="24"/>
          <w:szCs w:val="24"/>
        </w:rPr>
      </w:pPr>
    </w:p>
    <w:p w14:paraId="519880BD" w14:textId="77777777" w:rsidR="00C100EA" w:rsidRDefault="00C100EA" w:rsidP="00C100EA">
      <w:pPr>
        <w:pBdr>
          <w:top w:val="nil"/>
          <w:left w:val="nil"/>
          <w:bottom w:val="nil"/>
          <w:right w:val="nil"/>
          <w:between w:val="nil"/>
        </w:pBdr>
        <w:shd w:val="clear" w:color="auto" w:fill="FFFFFF"/>
        <w:ind w:left="18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Scientists at the National Center for Atmospheric Research analyzed the effect of global warming on the likelihood of catastrophic flooding in California in the future.  They concluded that due to climate change, a catastrophic flood would be likely to occur about three times every 100 years. Based on the scientists’ analysis, how many catastrophic floods would be expected in California during the next 200 years?</w:t>
      </w:r>
    </w:p>
    <w:p w14:paraId="42C2431B" w14:textId="77777777" w:rsidR="00C100EA" w:rsidRDefault="00C100EA" w:rsidP="00C100EA">
      <w:pPr>
        <w:numPr>
          <w:ilvl w:val="0"/>
          <w:numId w:val="22"/>
        </w:numPr>
        <w:pBdr>
          <w:top w:val="nil"/>
          <w:left w:val="nil"/>
          <w:bottom w:val="nil"/>
          <w:right w:val="nil"/>
          <w:between w:val="nil"/>
        </w:pBdr>
        <w:shd w:val="clear" w:color="auto" w:fill="FFFFFF"/>
        <w:spacing w:after="0"/>
      </w:pPr>
      <w:r>
        <w:rPr>
          <w:rFonts w:ascii="Times New Roman" w:eastAsia="Times New Roman" w:hAnsi="Times New Roman" w:cs="Times New Roman"/>
          <w:color w:val="000000"/>
          <w:sz w:val="24"/>
          <w:szCs w:val="24"/>
        </w:rPr>
        <w:t>The results from the National Assessment of Educational Progress test offer the most definitive indictment of the pandemic’s impact on student learning.  In the test</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first results since the pandemic began, math scores for eighth graders fell in nearly every state.  A meager 26% of eighth graders were proficient in math, down from 34% in 2019.  Reading scores also declined in more than half the states, a downward trend that had begun even before the pandemic. </w:t>
      </w:r>
    </w:p>
    <w:p w14:paraId="31954112" w14:textId="77777777" w:rsidR="00C100EA" w:rsidRDefault="00C100EA" w:rsidP="00C100EA">
      <w:pPr>
        <w:pBdr>
          <w:top w:val="nil"/>
          <w:left w:val="nil"/>
          <w:bottom w:val="nil"/>
          <w:right w:val="nil"/>
          <w:between w:val="nil"/>
        </w:pBdr>
        <w:shd w:val="clear" w:color="auto" w:fill="FFFFFF"/>
        <w:spacing w:after="0"/>
        <w:ind w:left="1800"/>
        <w:rPr>
          <w:rFonts w:ascii="Times New Roman" w:eastAsia="Times New Roman" w:hAnsi="Times New Roman" w:cs="Times New Roman"/>
          <w:color w:val="000000"/>
          <w:sz w:val="24"/>
          <w:szCs w:val="24"/>
        </w:rPr>
      </w:pPr>
    </w:p>
    <w:p w14:paraId="45EE1659" w14:textId="77777777" w:rsidR="00C100EA" w:rsidRDefault="00C100EA" w:rsidP="00C100EA">
      <w:pPr>
        <w:pBdr>
          <w:top w:val="nil"/>
          <w:left w:val="nil"/>
          <w:bottom w:val="nil"/>
          <w:right w:val="nil"/>
          <w:between w:val="nil"/>
        </w:pBdr>
        <w:shd w:val="clear" w:color="auto" w:fill="FFFFFF"/>
        <w:spacing w:after="0"/>
        <w:ind w:left="18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 these test results prove that the pandemic caused the decline in test scores in reading and math?  Explain your answer.</w:t>
      </w:r>
    </w:p>
    <w:p w14:paraId="59DC20C2" w14:textId="77777777" w:rsidR="00C100EA" w:rsidRDefault="00C100EA" w:rsidP="00C100EA">
      <w:pPr>
        <w:pBdr>
          <w:top w:val="nil"/>
          <w:left w:val="nil"/>
          <w:bottom w:val="nil"/>
          <w:right w:val="nil"/>
          <w:between w:val="nil"/>
        </w:pBdr>
        <w:shd w:val="clear" w:color="auto" w:fill="FFFFFF"/>
        <w:spacing w:after="0"/>
        <w:ind w:left="1800"/>
        <w:rPr>
          <w:rFonts w:ascii="Times New Roman" w:eastAsia="Times New Roman" w:hAnsi="Times New Roman" w:cs="Times New Roman"/>
          <w:sz w:val="24"/>
          <w:szCs w:val="24"/>
        </w:rPr>
      </w:pPr>
    </w:p>
    <w:p w14:paraId="26F68650" w14:textId="2B93A961" w:rsidR="00C100EA" w:rsidRPr="00750F71" w:rsidRDefault="00C100EA" w:rsidP="00750F71">
      <w:pPr>
        <w:numPr>
          <w:ilvl w:val="0"/>
          <w:numId w:val="22"/>
        </w:num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2001-02 academic year, tuition in the CSU system was $1428.  In the 2022-23 academic year, tuition in the CSU system was $5742.  Between 2001 and 2022, the cost of tuition increased by 402%, while the cost of living in the U.S. increased by 166%.  How would you use this information to attempt to convince leaders in the CSU system that CSU tuition</w:t>
      </w:r>
      <w:r>
        <w:rPr>
          <w:rFonts w:ascii="Times New Roman" w:eastAsia="Times New Roman" w:hAnsi="Times New Roman" w:cs="Times New Roman"/>
          <w:sz w:val="24"/>
          <w:szCs w:val="24"/>
        </w:rPr>
        <w:t xml:space="preserve"> increase was unreasonable?  How could leaders in the CSU system try to defend the tuition increase?</w:t>
      </w:r>
    </w:p>
    <w:p w14:paraId="5A8B79D0" w14:textId="77777777" w:rsidR="00C100EA" w:rsidRDefault="00C100EA" w:rsidP="00C100EA">
      <w:pPr>
        <w:numPr>
          <w:ilvl w:val="0"/>
          <w:numId w:val="22"/>
        </w:numPr>
        <w:pBdr>
          <w:top w:val="nil"/>
          <w:left w:val="nil"/>
          <w:bottom w:val="nil"/>
          <w:right w:val="nil"/>
          <w:between w:val="nil"/>
        </w:pBdr>
        <w:shd w:val="clear" w:color="auto" w:fill="FFFFFF"/>
      </w:pPr>
      <w:r>
        <w:rPr>
          <w:rFonts w:ascii="Times New Roman" w:eastAsia="Times New Roman" w:hAnsi="Times New Roman" w:cs="Times New Roman"/>
          <w:sz w:val="24"/>
          <w:szCs w:val="24"/>
        </w:rPr>
        <w:t xml:space="preserve"> Two parallel lines. Calculate the value of angle θ  </w:t>
      </w:r>
    </w:p>
    <w:p w14:paraId="33CCF6BB" w14:textId="77777777" w:rsidR="00C100EA" w:rsidRDefault="00C100EA" w:rsidP="00C100EA">
      <w:pPr>
        <w:rPr>
          <w:rFonts w:ascii="Times New Roman" w:eastAsia="Times New Roman" w:hAnsi="Times New Roman" w:cs="Times New Roman"/>
          <w:sz w:val="24"/>
          <w:szCs w:val="24"/>
        </w:rPr>
      </w:pPr>
      <w:r>
        <w:t xml:space="preserve">                               </w:t>
      </w:r>
      <w:r>
        <w:rPr>
          <w:noProof/>
        </w:rPr>
        <w:drawing>
          <wp:inline distT="114300" distB="114300" distL="114300" distR="114300" wp14:anchorId="63BB803D" wp14:editId="2B339EAC">
            <wp:extent cx="4271963" cy="1952625"/>
            <wp:effectExtent l="0" t="0" r="0" b="0"/>
            <wp:docPr id="61" name="image2.png" descr="A blue triangle with a circle in the center&#10;&#10;Description automatically generated"/>
            <wp:cNvGraphicFramePr/>
            <a:graphic xmlns:a="http://schemas.openxmlformats.org/drawingml/2006/main">
              <a:graphicData uri="http://schemas.openxmlformats.org/drawingml/2006/picture">
                <pic:pic xmlns:pic="http://schemas.openxmlformats.org/drawingml/2006/picture">
                  <pic:nvPicPr>
                    <pic:cNvPr id="61" name="image2.png" descr="A blue triangle with a circle in the center&#10;&#10;Description automatically generated"/>
                    <pic:cNvPicPr preferRelativeResize="0"/>
                  </pic:nvPicPr>
                  <pic:blipFill>
                    <a:blip r:embed="rId12"/>
                    <a:srcRect/>
                    <a:stretch>
                      <a:fillRect/>
                    </a:stretch>
                  </pic:blipFill>
                  <pic:spPr>
                    <a:xfrm>
                      <a:off x="0" y="0"/>
                      <a:ext cx="4271963" cy="1952625"/>
                    </a:xfrm>
                    <a:prstGeom prst="rect">
                      <a:avLst/>
                    </a:prstGeom>
                    <a:ln/>
                  </pic:spPr>
                </pic:pic>
              </a:graphicData>
            </a:graphic>
          </wp:inline>
        </w:drawing>
      </w:r>
    </w:p>
    <w:p w14:paraId="5922396D" w14:textId="77777777" w:rsidR="00C100EA" w:rsidRDefault="00C100EA" w:rsidP="00C100EA">
      <w:pPr>
        <w:numPr>
          <w:ilvl w:val="0"/>
          <w:numId w:val="2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110      b. 68       c. 70         d. 48</w:t>
      </w:r>
      <w:r>
        <w:rPr>
          <w:rFonts w:ascii="Times New Roman" w:eastAsia="Times New Roman" w:hAnsi="Times New Roman" w:cs="Times New Roman"/>
          <w:sz w:val="24"/>
          <w:szCs w:val="24"/>
        </w:rPr>
        <w:tab/>
        <w:t xml:space="preserve">  e. 40</w:t>
      </w:r>
    </w:p>
    <w:p w14:paraId="1101EE1B" w14:textId="77777777" w:rsidR="00C100EA" w:rsidRDefault="00C100EA" w:rsidP="00C100EA">
      <w:pPr>
        <w:rPr>
          <w:rFonts w:ascii="Times New Roman" w:eastAsia="Times New Roman" w:hAnsi="Times New Roman" w:cs="Times New Roman"/>
          <w:sz w:val="24"/>
          <w:szCs w:val="24"/>
        </w:rPr>
      </w:pPr>
    </w:p>
    <w:p w14:paraId="12183DAE" w14:textId="77777777" w:rsidR="00C100EA" w:rsidRDefault="00C100EA" w:rsidP="00C100EA">
      <w:pPr>
        <w:numPr>
          <w:ilvl w:val="0"/>
          <w:numId w:val="22"/>
        </w:numPr>
        <w:shd w:val="clear" w:color="auto" w:fill="FFFFFF"/>
      </w:pPr>
      <w:r>
        <w:rPr>
          <w:rFonts w:ascii="Times New Roman" w:eastAsia="Times New Roman" w:hAnsi="Times New Roman" w:cs="Times New Roman"/>
          <w:sz w:val="24"/>
          <w:szCs w:val="24"/>
        </w:rPr>
        <w:t xml:space="preserve"> Two standard six-sided dice are rolled. What is the probability that their sum is less than four?</w:t>
      </w:r>
    </w:p>
    <w:p w14:paraId="4702F4B5" w14:textId="77777777" w:rsidR="00C100EA" w:rsidRDefault="00C100EA" w:rsidP="00C100EA">
      <w:pPr>
        <w:rPr>
          <w:rFonts w:ascii="Times New Roman" w:eastAsia="Times New Roman" w:hAnsi="Times New Roman" w:cs="Times New Roman"/>
          <w:sz w:val="24"/>
          <w:szCs w:val="24"/>
        </w:rPr>
      </w:pPr>
      <w:r>
        <w:t xml:space="preserve">                                             </w:t>
      </w:r>
    </w:p>
    <w:p w14:paraId="57729BF2" w14:textId="77777777" w:rsidR="00C100EA" w:rsidRDefault="00C100EA" w:rsidP="00C100EA">
      <w:pPr>
        <w:numPr>
          <w:ilvl w:val="0"/>
          <w:numId w:val="16"/>
        </w:numPr>
        <w:pBdr>
          <w:top w:val="nil"/>
          <w:left w:val="nil"/>
          <w:bottom w:val="nil"/>
          <w:right w:val="nil"/>
          <w:between w:val="nil"/>
        </w:pBdr>
        <w:spacing w:after="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1/3      b. 1/4       c. 1/6         d. 1/12</w:t>
      </w:r>
      <w:r>
        <w:rPr>
          <w:rFonts w:ascii="Times New Roman" w:eastAsia="Times New Roman" w:hAnsi="Times New Roman" w:cs="Times New Roman"/>
          <w:sz w:val="24"/>
          <w:szCs w:val="24"/>
        </w:rPr>
        <w:tab/>
        <w:t xml:space="preserve">  e. 1/18</w:t>
      </w:r>
    </w:p>
    <w:p w14:paraId="62D564BC" w14:textId="77777777" w:rsidR="00C100EA" w:rsidRDefault="00C100EA" w:rsidP="00C100EA">
      <w:pPr>
        <w:rPr>
          <w:rFonts w:ascii="Times New Roman" w:eastAsia="Times New Roman" w:hAnsi="Times New Roman" w:cs="Times New Roman"/>
          <w:sz w:val="24"/>
          <w:szCs w:val="24"/>
        </w:rPr>
      </w:pPr>
    </w:p>
    <w:p w14:paraId="2F8667A0" w14:textId="77777777" w:rsidR="00C100EA" w:rsidRDefault="00C100EA" w:rsidP="00C100EA">
      <w:pPr>
        <w:numPr>
          <w:ilvl w:val="0"/>
          <w:numId w:val="22"/>
        </w:numPr>
        <w:shd w:val="clear" w:color="auto" w:fill="FFFFFF"/>
      </w:pPr>
      <w:r>
        <w:rPr>
          <w:rFonts w:ascii="Times New Roman" w:eastAsia="Times New Roman" w:hAnsi="Times New Roman" w:cs="Times New Roman"/>
          <w:sz w:val="24"/>
          <w:szCs w:val="24"/>
        </w:rPr>
        <w:t xml:space="preserve"> A hypothetical process flow chart is given for a loan application following two simultaneous processes. (The top and bottom processes happen at the same time while the customer is waiting for a decision).  What is the total process time in minutes for a customer?</w:t>
      </w:r>
    </w:p>
    <w:p w14:paraId="52422B1B" w14:textId="77777777" w:rsidR="00C100EA" w:rsidRDefault="00C100EA" w:rsidP="00C100EA">
      <w:pPr>
        <w:ind w:left="1440" w:firstLine="720"/>
        <w:rPr>
          <w:rFonts w:ascii="Times New Roman" w:eastAsia="Times New Roman" w:hAnsi="Times New Roman" w:cs="Times New Roman"/>
          <w:sz w:val="24"/>
          <w:szCs w:val="24"/>
        </w:rPr>
      </w:pPr>
      <w:r>
        <w:t xml:space="preserve">                                              </w:t>
      </w:r>
      <w:r>
        <w:rPr>
          <w:noProof/>
        </w:rPr>
        <w:drawing>
          <wp:inline distT="114300" distB="114300" distL="114300" distR="114300" wp14:anchorId="765AF649" wp14:editId="1AA74B81">
            <wp:extent cx="4729163" cy="1844570"/>
            <wp:effectExtent l="0" t="0" r="0" b="0"/>
            <wp:docPr id="60" name="image1.png" descr="A black background with blue arrows&#10;&#10;Description automatically generated"/>
            <wp:cNvGraphicFramePr/>
            <a:graphic xmlns:a="http://schemas.openxmlformats.org/drawingml/2006/main">
              <a:graphicData uri="http://schemas.openxmlformats.org/drawingml/2006/picture">
                <pic:pic xmlns:pic="http://schemas.openxmlformats.org/drawingml/2006/picture">
                  <pic:nvPicPr>
                    <pic:cNvPr id="60" name="image1.png" descr="A black background with blue arrows&#10;&#10;Description automatically generated"/>
                    <pic:cNvPicPr preferRelativeResize="0"/>
                  </pic:nvPicPr>
                  <pic:blipFill>
                    <a:blip r:embed="rId13"/>
                    <a:srcRect/>
                    <a:stretch>
                      <a:fillRect/>
                    </a:stretch>
                  </pic:blipFill>
                  <pic:spPr>
                    <a:xfrm>
                      <a:off x="0" y="0"/>
                      <a:ext cx="4729163" cy="1844570"/>
                    </a:xfrm>
                    <a:prstGeom prst="rect">
                      <a:avLst/>
                    </a:prstGeom>
                    <a:ln/>
                  </pic:spPr>
                </pic:pic>
              </a:graphicData>
            </a:graphic>
          </wp:inline>
        </w:drawing>
      </w:r>
    </w:p>
    <w:p w14:paraId="4F7C9DAC" w14:textId="77777777" w:rsidR="00C100EA" w:rsidRDefault="00C100EA" w:rsidP="00C100EA">
      <w:pPr>
        <w:numPr>
          <w:ilvl w:val="0"/>
          <w:numId w:val="19"/>
        </w:numPr>
        <w:spacing w:after="0"/>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30 min      b. 45 min       c. 50 min         d. 55 min</w:t>
      </w:r>
      <w:r>
        <w:rPr>
          <w:rFonts w:ascii="Times New Roman" w:eastAsia="Times New Roman" w:hAnsi="Times New Roman" w:cs="Times New Roman"/>
          <w:sz w:val="24"/>
          <w:szCs w:val="24"/>
        </w:rPr>
        <w:tab/>
        <w:t xml:space="preserve">  e. None of the above</w:t>
      </w:r>
    </w:p>
    <w:p w14:paraId="7AB9BAC7" w14:textId="77777777" w:rsidR="00C100EA" w:rsidRDefault="00C100EA" w:rsidP="00C100EA">
      <w:pPr>
        <w:spacing w:after="0"/>
        <w:ind w:left="3600"/>
        <w:rPr>
          <w:rFonts w:ascii="Times New Roman" w:eastAsia="Times New Roman" w:hAnsi="Times New Roman" w:cs="Times New Roman"/>
          <w:sz w:val="24"/>
          <w:szCs w:val="24"/>
        </w:rPr>
      </w:pPr>
    </w:p>
    <w:p w14:paraId="423F68B1" w14:textId="77777777" w:rsidR="00C100EA" w:rsidRDefault="00C100EA" w:rsidP="00C100EA">
      <w:pPr>
        <w:spacing w:after="0"/>
        <w:rPr>
          <w:rFonts w:ascii="Times New Roman" w:eastAsia="Times New Roman" w:hAnsi="Times New Roman" w:cs="Times New Roman"/>
          <w:sz w:val="24"/>
          <w:szCs w:val="24"/>
        </w:rPr>
      </w:pPr>
    </w:p>
    <w:p w14:paraId="15A026A5" w14:textId="77777777" w:rsidR="00C100EA" w:rsidRDefault="00C100EA" w:rsidP="00C100EA">
      <w:pPr>
        <w:numPr>
          <w:ilvl w:val="0"/>
          <w:numId w:val="22"/>
        </w:numPr>
        <w:shd w:val="clear" w:color="auto" w:fill="FFFFFF"/>
      </w:pPr>
      <w:r>
        <w:rPr>
          <w:rFonts w:ascii="Times New Roman" w:eastAsia="Times New Roman" w:hAnsi="Times New Roman" w:cs="Times New Roman"/>
          <w:sz w:val="24"/>
          <w:szCs w:val="24"/>
        </w:rPr>
        <w:t>The population of the city is 12,322. The total number of pounds of candy sold to these residents per year is 19,820. What is the average amount of candy each city resident buys per year?</w:t>
      </w:r>
    </w:p>
    <w:p w14:paraId="3BF74156" w14:textId="77777777" w:rsidR="00C100EA" w:rsidRDefault="00C100EA" w:rsidP="00C100EA">
      <w:pPr>
        <w:shd w:val="clear" w:color="auto" w:fill="FFFFFF"/>
        <w:ind w:left="1800"/>
        <w:rPr>
          <w:rFonts w:ascii="Times New Roman" w:eastAsia="Times New Roman" w:hAnsi="Times New Roman" w:cs="Times New Roman"/>
          <w:sz w:val="24"/>
          <w:szCs w:val="24"/>
        </w:rPr>
      </w:pPr>
    </w:p>
    <w:p w14:paraId="17925F54" w14:textId="77777777" w:rsidR="00C100EA" w:rsidRDefault="00C100EA" w:rsidP="00C100EA">
      <w:pPr>
        <w:numPr>
          <w:ilvl w:val="0"/>
          <w:numId w:val="18"/>
        </w:num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lbs</w:t>
      </w:r>
      <w:proofErr w:type="spellEnd"/>
      <w:r>
        <w:rPr>
          <w:rFonts w:ascii="Times New Roman" w:eastAsia="Times New Roman" w:hAnsi="Times New Roman" w:cs="Times New Roman"/>
          <w:sz w:val="24"/>
          <w:szCs w:val="24"/>
        </w:rPr>
        <w:t xml:space="preserve">     b. 1.4 </w:t>
      </w:r>
      <w:proofErr w:type="spellStart"/>
      <w:r>
        <w:rPr>
          <w:rFonts w:ascii="Times New Roman" w:eastAsia="Times New Roman" w:hAnsi="Times New Roman" w:cs="Times New Roman"/>
          <w:sz w:val="24"/>
          <w:szCs w:val="24"/>
        </w:rPr>
        <w:t>lbs</w:t>
      </w:r>
      <w:proofErr w:type="spellEnd"/>
      <w:r>
        <w:rPr>
          <w:rFonts w:ascii="Times New Roman" w:eastAsia="Times New Roman" w:hAnsi="Times New Roman" w:cs="Times New Roman"/>
          <w:sz w:val="24"/>
          <w:szCs w:val="24"/>
        </w:rPr>
        <w:t xml:space="preserve">      c. 1.6 </w:t>
      </w:r>
      <w:proofErr w:type="spellStart"/>
      <w:r>
        <w:rPr>
          <w:rFonts w:ascii="Times New Roman" w:eastAsia="Times New Roman" w:hAnsi="Times New Roman" w:cs="Times New Roman"/>
          <w:sz w:val="24"/>
          <w:szCs w:val="24"/>
        </w:rPr>
        <w:t>lbs</w:t>
      </w:r>
      <w:proofErr w:type="spellEnd"/>
      <w:r>
        <w:rPr>
          <w:rFonts w:ascii="Times New Roman" w:eastAsia="Times New Roman" w:hAnsi="Times New Roman" w:cs="Times New Roman"/>
          <w:sz w:val="24"/>
          <w:szCs w:val="24"/>
        </w:rPr>
        <w:t xml:space="preserve">        d. 1.8 </w:t>
      </w:r>
      <w:proofErr w:type="spellStart"/>
      <w:r>
        <w:rPr>
          <w:rFonts w:ascii="Times New Roman" w:eastAsia="Times New Roman" w:hAnsi="Times New Roman" w:cs="Times New Roman"/>
          <w:sz w:val="24"/>
          <w:szCs w:val="24"/>
        </w:rPr>
        <w:t>lbs</w:t>
      </w:r>
      <w:proofErr w:type="spellEnd"/>
      <w:r>
        <w:rPr>
          <w:rFonts w:ascii="Times New Roman" w:eastAsia="Times New Roman" w:hAnsi="Times New Roman" w:cs="Times New Roman"/>
          <w:sz w:val="24"/>
          <w:szCs w:val="24"/>
        </w:rPr>
        <w:t xml:space="preserve">  </w:t>
      </w:r>
    </w:p>
    <w:p w14:paraId="655FE03F" w14:textId="77777777" w:rsidR="00C100EA" w:rsidRDefault="00C100EA" w:rsidP="00C100EA">
      <w:pPr>
        <w:shd w:val="clear" w:color="auto" w:fill="FFFFFF"/>
        <w:spacing w:after="0" w:line="276" w:lineRule="auto"/>
        <w:ind w:left="1440"/>
        <w:rPr>
          <w:rFonts w:ascii="Times New Roman" w:eastAsia="Times New Roman" w:hAnsi="Times New Roman" w:cs="Times New Roman"/>
          <w:b/>
          <w:sz w:val="24"/>
          <w:szCs w:val="24"/>
        </w:rPr>
      </w:pPr>
    </w:p>
    <w:p w14:paraId="2A2ABCB6" w14:textId="77777777" w:rsidR="00C100EA" w:rsidRDefault="00C100EA" w:rsidP="00C100EA">
      <w:pPr>
        <w:shd w:val="clear" w:color="auto" w:fill="FFFFFF"/>
        <w:spacing w:after="0" w:line="276" w:lineRule="auto"/>
        <w:ind w:left="1440"/>
        <w:rPr>
          <w:rFonts w:ascii="Times New Roman" w:eastAsia="Times New Roman" w:hAnsi="Times New Roman" w:cs="Times New Roman"/>
          <w:b/>
          <w:sz w:val="24"/>
          <w:szCs w:val="24"/>
        </w:rPr>
      </w:pPr>
    </w:p>
    <w:p w14:paraId="44965434" w14:textId="77777777" w:rsidR="00C100EA" w:rsidRDefault="00C100EA" w:rsidP="00C100EA">
      <w:pPr>
        <w:numPr>
          <w:ilvl w:val="0"/>
          <w:numId w:val="22"/>
        </w:numPr>
        <w:pBdr>
          <w:top w:val="nil"/>
          <w:left w:val="nil"/>
          <w:bottom w:val="nil"/>
          <w:right w:val="nil"/>
          <w:between w:val="nil"/>
        </w:pBdr>
        <w:shd w:val="clear" w:color="auto" w:fill="FFFFFF"/>
      </w:pPr>
      <w:r>
        <w:rPr>
          <w:rFonts w:ascii="Times New Roman" w:eastAsia="Times New Roman" w:hAnsi="Times New Roman" w:cs="Times New Roman"/>
          <w:sz w:val="24"/>
          <w:szCs w:val="24"/>
        </w:rPr>
        <w:t xml:space="preserve">Abigail is an art student and wants to make a series of 10 paintings. Each 36 inches x 48 inches. Abigail has decided to build and stretch the canvas themselves. To do this they must order rolls of canvas and lumbar. Rolls of canvas are usually 40 inches wide by 6 yards long. Abigail will need 3 rolls of canvas to make 10 paintings. The lumber Abigail needs for the stretcher frames for their paintings come in </w:t>
      </w:r>
      <w:proofErr w:type="gramStart"/>
      <w:r>
        <w:rPr>
          <w:rFonts w:ascii="Times New Roman" w:eastAsia="Times New Roman" w:hAnsi="Times New Roman" w:cs="Times New Roman"/>
          <w:sz w:val="24"/>
          <w:szCs w:val="24"/>
        </w:rPr>
        <w:t>8 foot</w:t>
      </w:r>
      <w:proofErr w:type="gramEnd"/>
      <w:r>
        <w:rPr>
          <w:rFonts w:ascii="Times New Roman" w:eastAsia="Times New Roman" w:hAnsi="Times New Roman" w:cs="Times New Roman"/>
          <w:sz w:val="24"/>
          <w:szCs w:val="24"/>
        </w:rPr>
        <w:t xml:space="preserve"> lengths. Each side of the frames for their stretched canvases must be a single continuous piece of lumber that is cut form the </w:t>
      </w:r>
      <w:proofErr w:type="gramStart"/>
      <w:r>
        <w:rPr>
          <w:rFonts w:ascii="Times New Roman" w:eastAsia="Times New Roman" w:hAnsi="Times New Roman" w:cs="Times New Roman"/>
          <w:sz w:val="24"/>
          <w:szCs w:val="24"/>
        </w:rPr>
        <w:t>8 foot</w:t>
      </w:r>
      <w:proofErr w:type="gramEnd"/>
      <w:r>
        <w:rPr>
          <w:rFonts w:ascii="Times New Roman" w:eastAsia="Times New Roman" w:hAnsi="Times New Roman" w:cs="Times New Roman"/>
          <w:sz w:val="24"/>
          <w:szCs w:val="24"/>
        </w:rPr>
        <w:t xml:space="preserve"> length. Given that, Abigail will need 20 </w:t>
      </w:r>
      <w:proofErr w:type="gramStart"/>
      <w:r>
        <w:rPr>
          <w:rFonts w:ascii="Times New Roman" w:eastAsia="Times New Roman" w:hAnsi="Times New Roman" w:cs="Times New Roman"/>
          <w:sz w:val="24"/>
          <w:szCs w:val="24"/>
        </w:rPr>
        <w:t>piece</w:t>
      </w:r>
      <w:proofErr w:type="gramEnd"/>
      <w:r>
        <w:rPr>
          <w:rFonts w:ascii="Times New Roman" w:eastAsia="Times New Roman" w:hAnsi="Times New Roman" w:cs="Times New Roman"/>
          <w:sz w:val="24"/>
          <w:szCs w:val="24"/>
        </w:rPr>
        <w:t xml:space="preserve"> of lumber to </w:t>
      </w:r>
      <w:r>
        <w:rPr>
          <w:rFonts w:ascii="Times New Roman" w:eastAsia="Times New Roman" w:hAnsi="Times New Roman" w:cs="Times New Roman"/>
          <w:sz w:val="24"/>
          <w:szCs w:val="24"/>
        </w:rPr>
        <w:lastRenderedPageBreak/>
        <w:t>construct the 10 stretcher frames. Let’s help Abigail figure out the cost for fabricating each of the 10 canvases. Using the following costs please find the per canvas total. Each roll of canvas costs $85 and each piece of lumber costs $6.50. How much does each canvas cost Abigail to make?</w:t>
      </w:r>
    </w:p>
    <w:p w14:paraId="562930AC" w14:textId="77777777" w:rsidR="00C100EA" w:rsidRDefault="00C100EA" w:rsidP="00C100EA">
      <w:pPr>
        <w:shd w:val="clear" w:color="auto" w:fill="FFFFFF"/>
        <w:spacing w:after="0" w:line="276" w:lineRule="auto"/>
        <w:rPr>
          <w:rFonts w:ascii="Arial" w:eastAsia="Arial" w:hAnsi="Arial" w:cs="Arial"/>
          <w:color w:val="222222"/>
          <w:sz w:val="21"/>
          <w:szCs w:val="21"/>
        </w:rPr>
      </w:pPr>
    </w:p>
    <w:p w14:paraId="053D11E7" w14:textId="77777777" w:rsidR="00C100EA" w:rsidRDefault="00C100EA" w:rsidP="00C100EA">
      <w:pPr>
        <w:numPr>
          <w:ilvl w:val="0"/>
          <w:numId w:val="20"/>
        </w:num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$36.5      b. $38.5      c. $40.5        d. $42.5  </w:t>
      </w:r>
    </w:p>
    <w:p w14:paraId="12E46F1D" w14:textId="77777777" w:rsidR="00C100EA" w:rsidRDefault="00C100EA" w:rsidP="00C100EA">
      <w:pPr>
        <w:shd w:val="clear" w:color="auto" w:fill="FFFFFF"/>
        <w:spacing w:after="0" w:line="276" w:lineRule="auto"/>
        <w:rPr>
          <w:rFonts w:ascii="Arial" w:eastAsia="Arial" w:hAnsi="Arial" w:cs="Arial"/>
          <w:color w:val="222222"/>
          <w:sz w:val="21"/>
          <w:szCs w:val="21"/>
        </w:rPr>
      </w:pPr>
    </w:p>
    <w:p w14:paraId="42CAF97B" w14:textId="77777777" w:rsidR="00C100EA" w:rsidRDefault="00C100EA" w:rsidP="00C100EA">
      <w:pPr>
        <w:numPr>
          <w:ilvl w:val="0"/>
          <w:numId w:val="22"/>
        </w:numPr>
        <w:pBdr>
          <w:top w:val="nil"/>
          <w:left w:val="nil"/>
          <w:bottom w:val="nil"/>
          <w:right w:val="nil"/>
          <w:between w:val="nil"/>
        </w:pBdr>
        <w:shd w:val="clear" w:color="auto" w:fill="FFFFFF"/>
      </w:pPr>
      <w:r>
        <w:rPr>
          <w:rFonts w:ascii="Times New Roman" w:eastAsia="Times New Roman" w:hAnsi="Times New Roman" w:cs="Times New Roman"/>
          <w:sz w:val="24"/>
          <w:szCs w:val="24"/>
        </w:rPr>
        <w:t xml:space="preserve">Maria is printing a series of </w:t>
      </w:r>
      <w:proofErr w:type="gramStart"/>
      <w:r>
        <w:rPr>
          <w:rFonts w:ascii="Times New Roman" w:eastAsia="Times New Roman" w:hAnsi="Times New Roman" w:cs="Times New Roman"/>
          <w:sz w:val="24"/>
          <w:szCs w:val="24"/>
        </w:rPr>
        <w:t>screen printed</w:t>
      </w:r>
      <w:proofErr w:type="gramEnd"/>
      <w:r>
        <w:rPr>
          <w:rFonts w:ascii="Times New Roman" w:eastAsia="Times New Roman" w:hAnsi="Times New Roman" w:cs="Times New Roman"/>
          <w:sz w:val="24"/>
          <w:szCs w:val="24"/>
        </w:rPr>
        <w:t xml:space="preserve"> posters for their friend’s band. The band wants 250 posters that include three colors. Maria needs to know how much the materials and labor will cost to create a quote for her </w:t>
      </w:r>
      <w:proofErr w:type="gramStart"/>
      <w:r>
        <w:rPr>
          <w:rFonts w:ascii="Times New Roman" w:eastAsia="Times New Roman" w:hAnsi="Times New Roman" w:cs="Times New Roman"/>
          <w:sz w:val="24"/>
          <w:szCs w:val="24"/>
        </w:rPr>
        <w:t>friends</w:t>
      </w:r>
      <w:proofErr w:type="gramEnd"/>
      <w:r>
        <w:rPr>
          <w:rFonts w:ascii="Times New Roman" w:eastAsia="Times New Roman" w:hAnsi="Times New Roman" w:cs="Times New Roman"/>
          <w:sz w:val="24"/>
          <w:szCs w:val="24"/>
        </w:rPr>
        <w:t xml:space="preserve"> band. Poster materials include 3 inks, paper, and a silkscreen for each color layer. Each sheet of paper can fit two posters side by side, Maria will need a gallon of each color, and three silkscreens. The poster paper costs $3.45 per sheet and it will cost $431.25 for the necessary paper to print 250 posters. The gallons of poster ink cost $89.99 per gallon for a total cost of $269.97. The special ordered Silkscreens will each cost $42.89 each plus $36 in freight for all three, costing $164.67. It will take Maria 10 hours to prepare the silkscreens and print the posters. Maria usually charges $50 per hour for labor but is giving their friend a discount of %50 off on the labor. Maria is charging their friend $250 for the 10 hours of labor. Combined with the material costs, how much does each poster cost on Maria’s quote?</w:t>
      </w:r>
    </w:p>
    <w:p w14:paraId="7FD1B234" w14:textId="77777777" w:rsidR="00C100EA" w:rsidRDefault="00C100EA" w:rsidP="00C100EA">
      <w:pPr>
        <w:shd w:val="clear" w:color="auto" w:fill="FFFFFF"/>
        <w:spacing w:after="0" w:line="276" w:lineRule="auto"/>
        <w:rPr>
          <w:rFonts w:ascii="Arial" w:eastAsia="Arial" w:hAnsi="Arial" w:cs="Arial"/>
          <w:color w:val="222222"/>
          <w:sz w:val="21"/>
          <w:szCs w:val="21"/>
        </w:rPr>
      </w:pPr>
    </w:p>
    <w:p w14:paraId="04AC35B0" w14:textId="4D078334" w:rsidR="00F946DA" w:rsidRDefault="00C100EA" w:rsidP="00C100EA">
      <w:pPr>
        <w:numPr>
          <w:ilvl w:val="0"/>
          <w:numId w:val="17"/>
        </w:num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$4.46      b. $4.50      c. $4.54        d. $4.58  </w:t>
      </w:r>
    </w:p>
    <w:p w14:paraId="158C2D9E" w14:textId="77777777" w:rsidR="00F81D18" w:rsidRDefault="00F81D18" w:rsidP="00F81D18">
      <w:pPr>
        <w:shd w:val="clear" w:color="auto" w:fill="FFFFFF"/>
        <w:spacing w:after="0" w:line="276" w:lineRule="auto"/>
        <w:rPr>
          <w:rFonts w:ascii="Times New Roman" w:eastAsia="Times New Roman" w:hAnsi="Times New Roman" w:cs="Times New Roman"/>
          <w:sz w:val="24"/>
          <w:szCs w:val="24"/>
        </w:rPr>
      </w:pPr>
    </w:p>
    <w:p w14:paraId="6091D5AC" w14:textId="6FF54605" w:rsidR="00750F71" w:rsidRPr="00750F71" w:rsidRDefault="0027689D" w:rsidP="00F81D18">
      <w:pPr>
        <w:shd w:val="clear" w:color="auto" w:fill="FFFFFF"/>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Alternate</w:t>
      </w:r>
      <w:r w:rsidR="00750F71" w:rsidRPr="00750F71">
        <w:rPr>
          <w:rFonts w:ascii="Times New Roman" w:eastAsia="Times New Roman" w:hAnsi="Times New Roman" w:cs="Times New Roman"/>
          <w:b/>
          <w:bCs/>
          <w:sz w:val="24"/>
          <w:szCs w:val="24"/>
        </w:rPr>
        <w:t xml:space="preserve"> other four previous exam questions</w:t>
      </w:r>
      <w:r w:rsidR="00750F71">
        <w:rPr>
          <w:rFonts w:ascii="Times New Roman" w:eastAsia="Times New Roman" w:hAnsi="Times New Roman" w:cs="Times New Roman"/>
          <w:b/>
          <w:bCs/>
          <w:sz w:val="24"/>
          <w:szCs w:val="24"/>
        </w:rPr>
        <w:t xml:space="preserve"> (version 2)</w:t>
      </w:r>
      <w:r w:rsidR="00750F71" w:rsidRPr="00750F71">
        <w:rPr>
          <w:rFonts w:ascii="Times New Roman" w:eastAsia="Times New Roman" w:hAnsi="Times New Roman" w:cs="Times New Roman"/>
          <w:b/>
          <w:bCs/>
          <w:sz w:val="24"/>
          <w:szCs w:val="24"/>
        </w:rPr>
        <w:t>:</w:t>
      </w:r>
    </w:p>
    <w:p w14:paraId="012BAF99" w14:textId="77777777" w:rsidR="00750F71" w:rsidRDefault="00750F71" w:rsidP="00750F71">
      <w:pPr>
        <w:numPr>
          <w:ilvl w:val="0"/>
          <w:numId w:val="3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tuition at </w:t>
      </w:r>
      <w:r>
        <w:rPr>
          <w:rFonts w:ascii="Times New Roman" w:eastAsia="Times New Roman" w:hAnsi="Times New Roman" w:cs="Times New Roman"/>
          <w:sz w:val="24"/>
          <w:szCs w:val="24"/>
        </w:rPr>
        <w:t>Fresno State’s bachelor</w:t>
      </w:r>
      <w:r>
        <w:rPr>
          <w:rFonts w:ascii="Times New Roman" w:eastAsia="Times New Roman" w:hAnsi="Times New Roman" w:cs="Times New Roman"/>
          <w:color w:val="000000"/>
          <w:sz w:val="24"/>
          <w:szCs w:val="24"/>
        </w:rPr>
        <w:t xml:space="preserve"> program is currently $15,000 per year. For next year it will be raised by 30%. What will be the new tuition per year?</w:t>
      </w:r>
    </w:p>
    <w:p w14:paraId="03FC3DF4"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color w:val="000000"/>
          <w:sz w:val="24"/>
          <w:szCs w:val="24"/>
        </w:rPr>
        <w:t>,500</w:t>
      </w:r>
    </w:p>
    <w:p w14:paraId="7EE1640C"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18,000   </w:t>
      </w:r>
    </w:p>
    <w:p w14:paraId="27C824B8"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18,500   </w:t>
      </w:r>
    </w:p>
    <w:p w14:paraId="443560EA"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19,000   </w:t>
      </w:r>
    </w:p>
    <w:p w14:paraId="4ED3C214" w14:textId="77777777" w:rsidR="00750F71" w:rsidRP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19,500</w:t>
      </w:r>
    </w:p>
    <w:p w14:paraId="5513926B" w14:textId="77777777" w:rsidR="00750F71" w:rsidRDefault="00750F71" w:rsidP="00750F71">
      <w:pPr>
        <w:pBdr>
          <w:top w:val="nil"/>
          <w:left w:val="nil"/>
          <w:bottom w:val="nil"/>
          <w:right w:val="nil"/>
          <w:between w:val="nil"/>
        </w:pBdr>
        <w:spacing w:after="0"/>
        <w:ind w:left="2520"/>
        <w:rPr>
          <w:rFonts w:ascii="Times New Roman" w:eastAsia="Times New Roman" w:hAnsi="Times New Roman" w:cs="Times New Roman"/>
          <w:sz w:val="24"/>
          <w:szCs w:val="24"/>
        </w:rPr>
      </w:pPr>
    </w:p>
    <w:p w14:paraId="49F7CAAF" w14:textId="77777777" w:rsidR="00750F71" w:rsidRDefault="00750F71" w:rsidP="00750F71">
      <w:pPr>
        <w:numPr>
          <w:ilvl w:val="0"/>
          <w:numId w:val="3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Joe is working a job where he makes $24,000 per year, paid out monthly at $2,000 per month. His employer tells him that he is going to get a 3% pay raise next year. What will he be making next year per month?</w:t>
      </w:r>
    </w:p>
    <w:p w14:paraId="0193555F"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2,060  </w:t>
      </w:r>
    </w:p>
    <w:p w14:paraId="0C3EC035"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$2,100 </w:t>
      </w:r>
    </w:p>
    <w:p w14:paraId="5E60688D"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$2,500 </w:t>
      </w:r>
    </w:p>
    <w:p w14:paraId="3397D083"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$2,555 </w:t>
      </w:r>
    </w:p>
    <w:p w14:paraId="6227074E"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3,100</w:t>
      </w:r>
    </w:p>
    <w:p w14:paraId="0E5033C0" w14:textId="77777777" w:rsidR="00750F71" w:rsidRDefault="00750F71" w:rsidP="00750F71">
      <w:pPr>
        <w:pBdr>
          <w:top w:val="nil"/>
          <w:left w:val="nil"/>
          <w:bottom w:val="nil"/>
          <w:right w:val="nil"/>
          <w:between w:val="nil"/>
        </w:pBdr>
        <w:spacing w:after="0"/>
        <w:ind w:left="1800"/>
        <w:rPr>
          <w:rFonts w:ascii="Times New Roman" w:eastAsia="Times New Roman" w:hAnsi="Times New Roman" w:cs="Times New Roman"/>
          <w:sz w:val="24"/>
          <w:szCs w:val="24"/>
        </w:rPr>
      </w:pPr>
    </w:p>
    <w:p w14:paraId="35DDFC41" w14:textId="77777777" w:rsidR="00750F71" w:rsidRDefault="00750F71" w:rsidP="00750F71">
      <w:pPr>
        <w:pBdr>
          <w:top w:val="nil"/>
          <w:left w:val="nil"/>
          <w:bottom w:val="nil"/>
          <w:right w:val="nil"/>
          <w:between w:val="nil"/>
        </w:pBdr>
        <w:spacing w:after="0"/>
        <w:ind w:left="1800"/>
        <w:rPr>
          <w:rFonts w:ascii="Times New Roman" w:eastAsia="Times New Roman" w:hAnsi="Times New Roman" w:cs="Times New Roman"/>
          <w:sz w:val="24"/>
          <w:szCs w:val="24"/>
        </w:rPr>
      </w:pPr>
    </w:p>
    <w:p w14:paraId="20232999" w14:textId="77777777" w:rsidR="00750F71" w:rsidRDefault="00750F71" w:rsidP="00750F71">
      <w:pPr>
        <w:pBdr>
          <w:top w:val="nil"/>
          <w:left w:val="nil"/>
          <w:bottom w:val="nil"/>
          <w:right w:val="nil"/>
          <w:between w:val="nil"/>
        </w:pBdr>
        <w:spacing w:after="0"/>
        <w:ind w:left="1800"/>
        <w:rPr>
          <w:rFonts w:ascii="Times New Roman" w:eastAsia="Times New Roman" w:hAnsi="Times New Roman" w:cs="Times New Roman"/>
          <w:sz w:val="24"/>
          <w:szCs w:val="24"/>
        </w:rPr>
      </w:pPr>
    </w:p>
    <w:p w14:paraId="7FFFA034" w14:textId="77777777" w:rsidR="00750F71" w:rsidRDefault="00750F71" w:rsidP="00750F71">
      <w:pPr>
        <w:numPr>
          <w:ilvl w:val="0"/>
          <w:numId w:val="38"/>
        </w:numPr>
        <w:pBdr>
          <w:top w:val="nil"/>
          <w:left w:val="nil"/>
          <w:bottom w:val="nil"/>
          <w:right w:val="nil"/>
          <w:between w:val="nil"/>
        </w:pBdr>
        <w:spacing w:after="0"/>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The original price of a sweater was $50.  It is now on sale for 30% off.  Calculate what the sale price would be for the sweater.  Then decide which of the following coupons you should use to get the lowest final price.</w:t>
      </w:r>
    </w:p>
    <w:p w14:paraId="0CB1F1FD" w14:textId="77777777" w:rsidR="00750F71" w:rsidRDefault="00750F71" w:rsidP="00750F71">
      <w:pPr>
        <w:pBdr>
          <w:top w:val="nil"/>
          <w:left w:val="nil"/>
          <w:bottom w:val="nil"/>
          <w:right w:val="nil"/>
          <w:between w:val="nil"/>
        </w:pBdr>
        <w:spacing w:after="0"/>
        <w:ind w:left="180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a. </w:t>
      </w:r>
      <w:r>
        <w:rPr>
          <w:rFonts w:ascii="Times New Roman" w:eastAsia="Times New Roman" w:hAnsi="Times New Roman" w:cs="Times New Roman"/>
          <w:color w:val="000000"/>
          <w:sz w:val="24"/>
          <w:szCs w:val="24"/>
        </w:rPr>
        <w:t xml:space="preserve">A coupon for </w:t>
      </w:r>
      <w:r>
        <w:rPr>
          <w:rFonts w:ascii="Times New Roman" w:eastAsia="Times New Roman" w:hAnsi="Times New Roman" w:cs="Times New Roman"/>
          <w:sz w:val="24"/>
          <w:szCs w:val="24"/>
        </w:rPr>
        <w:t>30</w:t>
      </w:r>
      <w:r>
        <w:rPr>
          <w:rFonts w:ascii="Times New Roman" w:eastAsia="Times New Roman" w:hAnsi="Times New Roman" w:cs="Times New Roman"/>
          <w:color w:val="000000"/>
          <w:sz w:val="24"/>
          <w:szCs w:val="24"/>
        </w:rPr>
        <w:t xml:space="preserve">% off the sale price </w:t>
      </w:r>
    </w:p>
    <w:p w14:paraId="219D3D92" w14:textId="77777777" w:rsidR="00750F71" w:rsidRDefault="00750F71" w:rsidP="00750F71">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w:t>
      </w:r>
      <w:r>
        <w:rPr>
          <w:rFonts w:ascii="Times New Roman" w:eastAsia="Times New Roman" w:hAnsi="Times New Roman" w:cs="Times New Roman"/>
          <w:color w:val="000000"/>
          <w:sz w:val="24"/>
          <w:szCs w:val="24"/>
        </w:rPr>
        <w:t xml:space="preserve">A coupon for </w:t>
      </w:r>
      <w:r>
        <w:rPr>
          <w:rFonts w:ascii="Times New Roman" w:eastAsia="Times New Roman" w:hAnsi="Times New Roman" w:cs="Times New Roman"/>
          <w:sz w:val="24"/>
          <w:szCs w:val="24"/>
        </w:rPr>
        <w:t>half the price of the original price.</w:t>
      </w:r>
    </w:p>
    <w:p w14:paraId="284FC888" w14:textId="77777777" w:rsidR="00750F71" w:rsidRDefault="00750F71" w:rsidP="00750F71">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c. </w:t>
      </w:r>
      <w:r>
        <w:rPr>
          <w:rFonts w:ascii="Times New Roman" w:eastAsia="Times New Roman" w:hAnsi="Times New Roman" w:cs="Times New Roman"/>
          <w:color w:val="000000"/>
          <w:sz w:val="24"/>
          <w:szCs w:val="24"/>
        </w:rPr>
        <w:t xml:space="preserve">A coupon for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xml:space="preserve"> dollars off the </w:t>
      </w:r>
      <w:r>
        <w:rPr>
          <w:rFonts w:ascii="Times New Roman" w:eastAsia="Times New Roman" w:hAnsi="Times New Roman" w:cs="Times New Roman"/>
          <w:sz w:val="24"/>
          <w:szCs w:val="24"/>
        </w:rPr>
        <w:t>sale</w:t>
      </w:r>
      <w:r>
        <w:rPr>
          <w:rFonts w:ascii="Times New Roman" w:eastAsia="Times New Roman" w:hAnsi="Times New Roman" w:cs="Times New Roman"/>
          <w:color w:val="000000"/>
          <w:sz w:val="24"/>
          <w:szCs w:val="24"/>
        </w:rPr>
        <w:t xml:space="preserve"> price</w:t>
      </w:r>
    </w:p>
    <w:p w14:paraId="17CCCF9E" w14:textId="77777777" w:rsidR="00750F71" w:rsidRDefault="00750F71" w:rsidP="00750F71">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All three of these coupons would result in the same final price</w:t>
      </w:r>
    </w:p>
    <w:p w14:paraId="27459B72" w14:textId="77777777" w:rsidR="00750F71" w:rsidRDefault="00750F71" w:rsidP="00750F71">
      <w:pPr>
        <w:pBdr>
          <w:top w:val="nil"/>
          <w:left w:val="nil"/>
          <w:bottom w:val="nil"/>
          <w:right w:val="nil"/>
          <w:between w:val="nil"/>
        </w:pBdr>
        <w:spacing w:after="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3F1503" w14:textId="77777777" w:rsidR="00750F71" w:rsidRDefault="00750F71" w:rsidP="00750F71">
      <w:pPr>
        <w:numPr>
          <w:ilvl w:val="0"/>
          <w:numId w:val="3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Study the figure prior to choosing the response that best answers the following question: Which sectors of the economy (Services, Manufacturing, etc.) contributed more than at least three others in </w:t>
      </w:r>
      <w:r>
        <w:rPr>
          <w:rFonts w:ascii="Times New Roman" w:eastAsia="Times New Roman" w:hAnsi="Times New Roman" w:cs="Times New Roman"/>
          <w:sz w:val="24"/>
          <w:szCs w:val="24"/>
        </w:rPr>
        <w:t>2019</w:t>
      </w:r>
      <w:r>
        <w:rPr>
          <w:rFonts w:ascii="Times New Roman" w:eastAsia="Times New Roman" w:hAnsi="Times New Roman" w:cs="Times New Roman"/>
          <w:color w:val="000000"/>
          <w:sz w:val="24"/>
          <w:szCs w:val="24"/>
        </w:rPr>
        <w:t xml:space="preserve"> and also decreased their contribution to the arts by more than 5% between </w:t>
      </w:r>
      <w:r>
        <w:rPr>
          <w:rFonts w:ascii="Times New Roman" w:eastAsia="Times New Roman" w:hAnsi="Times New Roman" w:cs="Times New Roman"/>
          <w:sz w:val="24"/>
          <w:szCs w:val="24"/>
        </w:rPr>
        <w:t>2019</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2022</w:t>
      </w:r>
      <w:r>
        <w:rPr>
          <w:rFonts w:ascii="Times New Roman" w:eastAsia="Times New Roman" w:hAnsi="Times New Roman" w:cs="Times New Roman"/>
          <w:color w:val="000000"/>
          <w:sz w:val="24"/>
          <w:szCs w:val="24"/>
        </w:rPr>
        <w:t>?</w:t>
      </w:r>
    </w:p>
    <w:p w14:paraId="5615F92B" w14:textId="77777777" w:rsidR="00750F71" w:rsidRDefault="00750F71" w:rsidP="00750F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396D368D" wp14:editId="2DD289B4">
            <wp:extent cx="4300538" cy="2570321"/>
            <wp:effectExtent l="0" t="0" r="0" b="0"/>
            <wp:docPr id="57" name="image1.png" descr="A graph of a company&#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7" name="image1.png" descr="A graph of a company&#10;&#10;Description automatically generated with medium confidence"/>
                    <pic:cNvPicPr preferRelativeResize="0"/>
                  </pic:nvPicPr>
                  <pic:blipFill>
                    <a:blip r:embed="rId14"/>
                    <a:srcRect/>
                    <a:stretch>
                      <a:fillRect/>
                    </a:stretch>
                  </pic:blipFill>
                  <pic:spPr>
                    <a:xfrm>
                      <a:off x="0" y="0"/>
                      <a:ext cx="4300538" cy="2570321"/>
                    </a:xfrm>
                    <a:prstGeom prst="rect">
                      <a:avLst/>
                    </a:prstGeom>
                    <a:ln/>
                  </pic:spPr>
                </pic:pic>
              </a:graphicData>
            </a:graphic>
          </wp:inline>
        </w:drawing>
      </w:r>
    </w:p>
    <w:p w14:paraId="2404C1D0"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Manufacturing AND Retail</w:t>
      </w:r>
    </w:p>
    <w:p w14:paraId="658BFE36"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Insurance, Real Estate AND Services</w:t>
      </w:r>
    </w:p>
    <w:p w14:paraId="46A4398E"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Retail AND Wholesale</w:t>
      </w:r>
    </w:p>
    <w:p w14:paraId="2540D18E"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Manufacturing AND Other</w:t>
      </w:r>
    </w:p>
    <w:p w14:paraId="42B40DAD" w14:textId="77777777" w:rsidR="00750F71" w:rsidRDefault="00750F71" w:rsidP="00750F71">
      <w:pPr>
        <w:numPr>
          <w:ilvl w:val="1"/>
          <w:numId w:val="38"/>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Retail AND Other</w:t>
      </w:r>
    </w:p>
    <w:p w14:paraId="107D7E91" w14:textId="77777777" w:rsidR="00750F71" w:rsidRDefault="00750F71" w:rsidP="00750F71">
      <w:pPr>
        <w:pBdr>
          <w:top w:val="nil"/>
          <w:left w:val="nil"/>
          <w:bottom w:val="nil"/>
          <w:right w:val="nil"/>
          <w:between w:val="nil"/>
        </w:pBdr>
        <w:spacing w:after="0"/>
        <w:ind w:left="2520"/>
        <w:rPr>
          <w:rFonts w:ascii="Times New Roman" w:eastAsia="Times New Roman" w:hAnsi="Times New Roman" w:cs="Times New Roman"/>
          <w:sz w:val="24"/>
          <w:szCs w:val="24"/>
        </w:rPr>
      </w:pPr>
    </w:p>
    <w:p w14:paraId="6F4AC665" w14:textId="77777777" w:rsidR="00750F71" w:rsidRDefault="00750F71" w:rsidP="00750F71">
      <w:pPr>
        <w:pBdr>
          <w:top w:val="nil"/>
          <w:left w:val="nil"/>
          <w:bottom w:val="nil"/>
          <w:right w:val="nil"/>
          <w:between w:val="nil"/>
        </w:pBdr>
        <w:spacing w:after="0"/>
        <w:ind w:left="2520"/>
        <w:rPr>
          <w:rFonts w:ascii="Times New Roman" w:eastAsia="Times New Roman" w:hAnsi="Times New Roman" w:cs="Times New Roman"/>
          <w:sz w:val="24"/>
          <w:szCs w:val="24"/>
        </w:rPr>
      </w:pPr>
    </w:p>
    <w:p w14:paraId="378741D2" w14:textId="6616ECFD" w:rsidR="00F81D18" w:rsidRPr="00F81D18" w:rsidRDefault="00F81D18" w:rsidP="00F81D18">
      <w:pPr>
        <w:spacing w:line="240" w:lineRule="auto"/>
        <w:rPr>
          <w:rFonts w:ascii="Times New Roman" w:eastAsia="Times New Roman" w:hAnsi="Times New Roman" w:cs="Times New Roman"/>
          <w:sz w:val="24"/>
          <w:szCs w:val="24"/>
        </w:rPr>
      </w:pPr>
      <w:r w:rsidRPr="00F81D18">
        <w:rPr>
          <w:rFonts w:ascii="Times New Roman" w:eastAsia="Times New Roman" w:hAnsi="Times New Roman" w:cs="Times New Roman"/>
          <w:b/>
          <w:bCs/>
          <w:color w:val="000000"/>
          <w:sz w:val="24"/>
          <w:szCs w:val="24"/>
        </w:rPr>
        <w:t>Answer Key</w:t>
      </w:r>
      <w:r w:rsidR="00750F71">
        <w:rPr>
          <w:rFonts w:ascii="Times New Roman" w:eastAsia="Times New Roman" w:hAnsi="Times New Roman" w:cs="Times New Roman"/>
          <w:b/>
          <w:bCs/>
          <w:color w:val="000000"/>
          <w:sz w:val="24"/>
          <w:szCs w:val="24"/>
        </w:rPr>
        <w:t xml:space="preserve"> (version 1)</w:t>
      </w:r>
      <w:r w:rsidRPr="00F81D18">
        <w:rPr>
          <w:rFonts w:ascii="Times New Roman" w:eastAsia="Times New Roman" w:hAnsi="Times New Roman" w:cs="Times New Roman"/>
          <w:b/>
          <w:bCs/>
          <w:color w:val="000000"/>
          <w:sz w:val="24"/>
          <w:szCs w:val="24"/>
        </w:rPr>
        <w:t>:</w:t>
      </w:r>
    </w:p>
    <w:p w14:paraId="5AF4DA12" w14:textId="77777777" w:rsidR="00F81D18" w:rsidRPr="00F81D18" w:rsidRDefault="00F81D18" w:rsidP="00F81D18">
      <w:pPr>
        <w:numPr>
          <w:ilvl w:val="0"/>
          <w:numId w:val="24"/>
        </w:numPr>
        <w:spacing w:after="0" w:line="240" w:lineRule="auto"/>
        <w:ind w:left="153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33</w:t>
      </w:r>
    </w:p>
    <w:p w14:paraId="7E5EDAFF" w14:textId="77777777" w:rsidR="00F81D18" w:rsidRPr="00F81D18" w:rsidRDefault="00F81D18" w:rsidP="00F81D18">
      <w:pPr>
        <w:numPr>
          <w:ilvl w:val="0"/>
          <w:numId w:val="24"/>
        </w:numPr>
        <w:spacing w:after="0" w:line="240" w:lineRule="auto"/>
        <w:ind w:left="153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c) $270.00</w:t>
      </w:r>
    </w:p>
    <w:p w14:paraId="18046F83" w14:textId="77777777" w:rsidR="00F81D18" w:rsidRPr="00F81D18" w:rsidRDefault="00F81D18" w:rsidP="00F81D18">
      <w:pPr>
        <w:numPr>
          <w:ilvl w:val="0"/>
          <w:numId w:val="24"/>
        </w:numPr>
        <w:spacing w:after="0" w:line="240" w:lineRule="auto"/>
        <w:ind w:left="153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c) The two jars are both the same price per ounce</w:t>
      </w:r>
    </w:p>
    <w:p w14:paraId="7D36A644" w14:textId="77777777" w:rsidR="00F81D18" w:rsidRPr="00F81D18" w:rsidRDefault="00F81D18" w:rsidP="00F81D18">
      <w:pPr>
        <w:numPr>
          <w:ilvl w:val="0"/>
          <w:numId w:val="24"/>
        </w:numPr>
        <w:spacing w:after="0" w:line="240" w:lineRule="auto"/>
        <w:ind w:left="153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c) 14 miles</w:t>
      </w:r>
    </w:p>
    <w:p w14:paraId="349568F4" w14:textId="77777777" w:rsidR="00F81D18" w:rsidRPr="00F81D18" w:rsidRDefault="00F81D18" w:rsidP="00F81D18">
      <w:pPr>
        <w:numPr>
          <w:ilvl w:val="0"/>
          <w:numId w:val="24"/>
        </w:numPr>
        <w:spacing w:after="0" w:line="240" w:lineRule="auto"/>
        <w:ind w:left="153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a) The fertilizer costs more than the pesticides. </w:t>
      </w:r>
    </w:p>
    <w:p w14:paraId="62E821FE" w14:textId="77777777" w:rsidR="00F81D18" w:rsidRPr="00F81D18" w:rsidRDefault="00F81D18" w:rsidP="00F81D18">
      <w:pPr>
        <w:numPr>
          <w:ilvl w:val="0"/>
          <w:numId w:val="24"/>
        </w:numPr>
        <w:spacing w:after="0" w:line="240" w:lineRule="auto"/>
        <w:ind w:left="153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b) Quantity B is greater.</w:t>
      </w:r>
    </w:p>
    <w:p w14:paraId="7E6D06CE" w14:textId="77777777" w:rsidR="00F81D18" w:rsidRPr="00F81D18" w:rsidRDefault="00F81D18" w:rsidP="00F81D18">
      <w:pPr>
        <w:numPr>
          <w:ilvl w:val="0"/>
          <w:numId w:val="24"/>
        </w:numPr>
        <w:spacing w:before="100" w:beforeAutospacing="1" w:after="100" w:afterAutospacing="1" w:line="240" w:lineRule="auto"/>
        <w:ind w:left="1530"/>
        <w:textAlignment w:val="baseline"/>
        <w:rPr>
          <w:rFonts w:ascii="Times New Roman" w:eastAsia="Times New Roman" w:hAnsi="Times New Roman" w:cs="Times New Roman"/>
          <w:color w:val="000000"/>
          <w:sz w:val="24"/>
          <w:szCs w:val="24"/>
        </w:rPr>
      </w:pPr>
    </w:p>
    <w:p w14:paraId="37AAFE81"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Benchmark - Yes, egg prices increase 100% from 2020 to 2023</w:t>
      </w:r>
    </w:p>
    <w:p w14:paraId="35F26378"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Milestone - No, egg prices increase 100% but we cannot connect one food price increase to all the food price increase.</w:t>
      </w:r>
    </w:p>
    <w:p w14:paraId="2EDECCCF"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Capstone - No, egg prices increase 100% but we cannot connect one food price increase to all the food price increase. Food prices fluctuate seasonally in different months since we cannot compare the whole year with a price in a month as well.</w:t>
      </w:r>
    </w:p>
    <w:p w14:paraId="3463EF5A" w14:textId="77777777" w:rsidR="00F81D18" w:rsidRPr="00F81D18" w:rsidRDefault="00F81D18" w:rsidP="00EA1478">
      <w:pPr>
        <w:numPr>
          <w:ilvl w:val="0"/>
          <w:numId w:val="25"/>
        </w:numPr>
        <w:spacing w:before="100" w:beforeAutospacing="1" w:after="100" w:afterAutospacing="1" w:line="240" w:lineRule="auto"/>
        <w:ind w:left="1170"/>
        <w:textAlignment w:val="baseline"/>
        <w:rPr>
          <w:rFonts w:ascii="Times New Roman" w:eastAsia="Times New Roman" w:hAnsi="Times New Roman" w:cs="Times New Roman"/>
          <w:color w:val="000000"/>
          <w:sz w:val="24"/>
          <w:szCs w:val="24"/>
        </w:rPr>
      </w:pPr>
    </w:p>
    <w:p w14:paraId="78E2147A"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Benchmark - The poll shows that Devante Adams will win the election.</w:t>
      </w:r>
    </w:p>
    <w:p w14:paraId="143882C9"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Milestone - We cannot determine who would win the election although Devante Adams is leading the poll.</w:t>
      </w:r>
    </w:p>
    <w:p w14:paraId="56FE133D"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Capstone - We cannot determine who would win the election since the margin of errors covers both candidates although Devante Adams is leading the poll.</w:t>
      </w:r>
    </w:p>
    <w:p w14:paraId="6C34EA2B" w14:textId="77777777" w:rsidR="00F81D18" w:rsidRPr="00F81D18" w:rsidRDefault="00F81D18" w:rsidP="00EA1478">
      <w:pPr>
        <w:numPr>
          <w:ilvl w:val="0"/>
          <w:numId w:val="26"/>
        </w:numPr>
        <w:spacing w:before="100" w:beforeAutospacing="1" w:after="100" w:afterAutospacing="1" w:line="240" w:lineRule="auto"/>
        <w:ind w:left="1170"/>
        <w:textAlignment w:val="baseline"/>
        <w:rPr>
          <w:rFonts w:ascii="Times New Roman" w:eastAsia="Times New Roman" w:hAnsi="Times New Roman" w:cs="Times New Roman"/>
          <w:color w:val="000000"/>
          <w:sz w:val="24"/>
          <w:szCs w:val="24"/>
        </w:rPr>
      </w:pPr>
    </w:p>
    <w:p w14:paraId="450859C0"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Benchmark - “It is risky so Nate should not go.” or “It is not too risky so Nate can go.”</w:t>
      </w:r>
    </w:p>
    <w:p w14:paraId="6C67E467"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Milestone - The risk is 1/7. “Nate can go since there are two more weeks after Thanksgiving.” or “The risk might be high if Nate plans to graduate in Fall.”</w:t>
      </w:r>
    </w:p>
    <w:p w14:paraId="68B23276"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Capstone - The risk is 1/7. Nate can reconsider his decision based on the previous quiz dates and instructor’s attitude for the holidays. For example, if the pop-quiz dates fall into the last week of a month, Nate should not go.</w:t>
      </w:r>
    </w:p>
    <w:p w14:paraId="1746BA34" w14:textId="77777777" w:rsidR="00F81D18" w:rsidRPr="00F81D18" w:rsidRDefault="00F81D18" w:rsidP="00EA1478">
      <w:pPr>
        <w:numPr>
          <w:ilvl w:val="0"/>
          <w:numId w:val="27"/>
        </w:numPr>
        <w:spacing w:before="100" w:beforeAutospacing="1" w:after="100" w:afterAutospacing="1" w:line="240" w:lineRule="auto"/>
        <w:ind w:left="1170"/>
        <w:textAlignment w:val="baseline"/>
        <w:rPr>
          <w:rFonts w:ascii="Times New Roman" w:eastAsia="Times New Roman" w:hAnsi="Times New Roman" w:cs="Times New Roman"/>
          <w:color w:val="000000"/>
          <w:sz w:val="24"/>
          <w:szCs w:val="24"/>
        </w:rPr>
      </w:pPr>
    </w:p>
    <w:p w14:paraId="0F620E7F"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Benchmark - Facebook</w:t>
      </w:r>
    </w:p>
    <w:p w14:paraId="3FD2DB0E"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Milestone - Tik Tok trend shows that it will catch Facebook by 2030.</w:t>
      </w:r>
    </w:p>
    <w:p w14:paraId="172A756A"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Capstone - Explain details on graphs and possible changes in the trends.</w:t>
      </w:r>
    </w:p>
    <w:p w14:paraId="16126948" w14:textId="77777777" w:rsidR="00F81D18" w:rsidRDefault="00F81D18" w:rsidP="00EA1478">
      <w:pPr>
        <w:numPr>
          <w:ilvl w:val="0"/>
          <w:numId w:val="28"/>
        </w:numPr>
        <w:spacing w:line="240" w:lineRule="auto"/>
        <w:ind w:left="1170"/>
        <w:textAlignment w:val="baseline"/>
        <w:rPr>
          <w:rFonts w:ascii="Times New Roman" w:eastAsia="Times New Roman" w:hAnsi="Times New Roman" w:cs="Times New Roman"/>
          <w:color w:val="000000"/>
          <w:sz w:val="24"/>
          <w:szCs w:val="24"/>
        </w:rPr>
      </w:pPr>
    </w:p>
    <w:p w14:paraId="52E7285E" w14:textId="444596ED" w:rsidR="00F81D18" w:rsidRDefault="00F81D18" w:rsidP="00F81D18">
      <w:pPr>
        <w:spacing w:line="240" w:lineRule="auto"/>
        <w:ind w:left="1080" w:firstLine="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Benchmark - Attempt to solve the problem</w:t>
      </w:r>
    </w:p>
    <w:p w14:paraId="7B136DEA" w14:textId="7F57808F" w:rsidR="00F81D18" w:rsidRDefault="00F81D18" w:rsidP="00F81D18">
      <w:pPr>
        <w:spacing w:line="240" w:lineRule="auto"/>
        <w:ind w:left="1080" w:firstLine="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Milestone – Provides some quantitative analysis</w:t>
      </w:r>
    </w:p>
    <w:p w14:paraId="0CE8E3C3" w14:textId="6F1C1600" w:rsidR="00F81D18" w:rsidRPr="00F81D18" w:rsidRDefault="00F81D18" w:rsidP="00F81D18">
      <w:pPr>
        <w:spacing w:line="240" w:lineRule="auto"/>
        <w:ind w:left="1080" w:firstLine="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Capstone – Uses calculation, list assumptions, and finds </w:t>
      </w:r>
      <w:r w:rsidRPr="00F81D18">
        <w:rPr>
          <w:rFonts w:ascii="Times New Roman" w:eastAsia="Times New Roman" w:hAnsi="Times New Roman" w:cs="Times New Roman"/>
          <w:color w:val="000000"/>
          <w:sz w:val="24"/>
          <w:szCs w:val="24"/>
        </w:rPr>
        <w:t>$6.99</w:t>
      </w:r>
    </w:p>
    <w:p w14:paraId="0B119B5F" w14:textId="77777777" w:rsidR="00F81D18" w:rsidRPr="00F81D18" w:rsidRDefault="00F81D18" w:rsidP="00750F71">
      <w:pPr>
        <w:numPr>
          <w:ilvl w:val="0"/>
          <w:numId w:val="29"/>
        </w:numPr>
        <w:spacing w:before="100" w:beforeAutospacing="1" w:after="100" w:afterAutospacing="1" w:line="240" w:lineRule="auto"/>
        <w:ind w:left="1170"/>
        <w:textAlignment w:val="baseline"/>
        <w:rPr>
          <w:rFonts w:ascii="Times New Roman" w:eastAsia="Times New Roman" w:hAnsi="Times New Roman" w:cs="Times New Roman"/>
          <w:color w:val="000000"/>
          <w:sz w:val="24"/>
          <w:szCs w:val="24"/>
        </w:rPr>
      </w:pPr>
    </w:p>
    <w:p w14:paraId="3D823D90" w14:textId="3528FD2A"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lastRenderedPageBreak/>
        <w:t xml:space="preserve">Benchmark </w:t>
      </w:r>
      <w:r>
        <w:rPr>
          <w:rFonts w:ascii="Times New Roman" w:eastAsia="Times New Roman" w:hAnsi="Times New Roman" w:cs="Times New Roman"/>
          <w:color w:val="000000"/>
          <w:sz w:val="24"/>
          <w:szCs w:val="24"/>
        </w:rPr>
        <w:t>–</w:t>
      </w:r>
      <w:r w:rsidRPr="00F81D18">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ttempt to solve the problem and finds</w:t>
      </w:r>
      <w:r w:rsidRPr="00F81D18">
        <w:rPr>
          <w:rFonts w:ascii="Times New Roman" w:eastAsia="Times New Roman" w:hAnsi="Times New Roman" w:cs="Times New Roman"/>
          <w:color w:val="000000"/>
          <w:sz w:val="24"/>
          <w:szCs w:val="24"/>
        </w:rPr>
        <w:t xml:space="preserve"> other than 6</w:t>
      </w:r>
    </w:p>
    <w:p w14:paraId="4880A40A" w14:textId="08C86A5D"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 xml:space="preserve">Milestone </w:t>
      </w:r>
      <w:r>
        <w:rPr>
          <w:rFonts w:ascii="Times New Roman" w:eastAsia="Times New Roman" w:hAnsi="Times New Roman" w:cs="Times New Roman"/>
          <w:color w:val="000000"/>
          <w:sz w:val="24"/>
          <w:szCs w:val="24"/>
        </w:rPr>
        <w:t>–</w:t>
      </w:r>
      <w:r w:rsidRPr="00F81D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Provides some quantitative analysis and finds </w:t>
      </w:r>
      <w:r w:rsidRPr="00F81D18">
        <w:rPr>
          <w:rFonts w:ascii="Times New Roman" w:eastAsia="Times New Roman" w:hAnsi="Times New Roman" w:cs="Times New Roman"/>
          <w:color w:val="000000"/>
          <w:sz w:val="24"/>
          <w:szCs w:val="24"/>
        </w:rPr>
        <w:t>6</w:t>
      </w:r>
    </w:p>
    <w:p w14:paraId="0A21EE99" w14:textId="15EA2BF1"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 xml:space="preserve">Capstone </w:t>
      </w:r>
      <w:r>
        <w:rPr>
          <w:rFonts w:ascii="Times New Roman" w:eastAsia="Times New Roman" w:hAnsi="Times New Roman" w:cs="Times New Roman"/>
          <w:color w:val="000000"/>
          <w:sz w:val="24"/>
          <w:szCs w:val="24"/>
        </w:rPr>
        <w:t>–</w:t>
      </w:r>
      <w:r w:rsidRPr="00F81D1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Finds </w:t>
      </w:r>
      <w:r w:rsidRPr="00F81D18">
        <w:rPr>
          <w:rFonts w:ascii="Times New Roman" w:eastAsia="Times New Roman" w:hAnsi="Times New Roman" w:cs="Times New Roman"/>
          <w:color w:val="000000"/>
          <w:sz w:val="24"/>
          <w:szCs w:val="24"/>
        </w:rPr>
        <w:t>6 and explain some details about the probability.</w:t>
      </w:r>
    </w:p>
    <w:p w14:paraId="52CB2AB0" w14:textId="77777777" w:rsidR="00F81D18" w:rsidRPr="00F81D18" w:rsidRDefault="00F81D18" w:rsidP="00EA1478">
      <w:pPr>
        <w:numPr>
          <w:ilvl w:val="0"/>
          <w:numId w:val="30"/>
        </w:numPr>
        <w:spacing w:before="100" w:beforeAutospacing="1" w:after="100" w:afterAutospacing="1" w:line="240" w:lineRule="auto"/>
        <w:ind w:left="1170"/>
        <w:textAlignment w:val="baseline"/>
        <w:rPr>
          <w:rFonts w:ascii="Times New Roman" w:eastAsia="Times New Roman" w:hAnsi="Times New Roman" w:cs="Times New Roman"/>
          <w:color w:val="000000"/>
          <w:sz w:val="24"/>
          <w:szCs w:val="24"/>
        </w:rPr>
      </w:pPr>
    </w:p>
    <w:p w14:paraId="57318A3D"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Benchmark - Yes or No without any explanation.</w:t>
      </w:r>
    </w:p>
    <w:p w14:paraId="22911A02"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Milestone - “No, since there are other factors that need to be evaluated.” or “Yes, since the change in math score percentage looks significant.” </w:t>
      </w:r>
    </w:p>
    <w:p w14:paraId="339F7C05"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Capstone - Yes or no with explanation on the other factors. Including, we do not have information on the change rate in reading scores since the other half of the state scores did not decline.</w:t>
      </w:r>
    </w:p>
    <w:p w14:paraId="086595A0" w14:textId="77777777" w:rsidR="00F81D18" w:rsidRPr="00F81D18" w:rsidRDefault="00F81D18" w:rsidP="00EA1478">
      <w:pPr>
        <w:numPr>
          <w:ilvl w:val="0"/>
          <w:numId w:val="31"/>
        </w:numPr>
        <w:spacing w:before="100" w:beforeAutospacing="1" w:after="100" w:afterAutospacing="1" w:line="240" w:lineRule="auto"/>
        <w:ind w:left="1170"/>
        <w:textAlignment w:val="baseline"/>
        <w:rPr>
          <w:rFonts w:ascii="Times New Roman" w:eastAsia="Times New Roman" w:hAnsi="Times New Roman" w:cs="Times New Roman"/>
          <w:color w:val="000000"/>
          <w:sz w:val="24"/>
          <w:szCs w:val="24"/>
        </w:rPr>
      </w:pPr>
    </w:p>
    <w:p w14:paraId="3C29CB61"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Benchmark - Percentage change in tuition is a lot higher than the cost of living.</w:t>
      </w:r>
    </w:p>
    <w:p w14:paraId="2A6C212E"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Milestone - Percentage change in tuition is more than 2 times higher than the cost of living. However, the portion of educational expenses in the household budget is comparably lower than the other household expenses.</w:t>
      </w:r>
    </w:p>
    <w:p w14:paraId="1141AC7E" w14:textId="77777777" w:rsidR="00F81D18" w:rsidRPr="00F81D18" w:rsidRDefault="00F81D18" w:rsidP="00F81D18">
      <w:pPr>
        <w:spacing w:line="240" w:lineRule="auto"/>
        <w:ind w:left="1440"/>
        <w:rPr>
          <w:rFonts w:ascii="Times New Roman" w:eastAsia="Times New Roman" w:hAnsi="Times New Roman" w:cs="Times New Roman"/>
          <w:sz w:val="24"/>
          <w:szCs w:val="24"/>
        </w:rPr>
      </w:pPr>
      <w:r w:rsidRPr="00F81D18">
        <w:rPr>
          <w:rFonts w:ascii="Times New Roman" w:eastAsia="Times New Roman" w:hAnsi="Times New Roman" w:cs="Times New Roman"/>
          <w:color w:val="000000"/>
          <w:sz w:val="24"/>
          <w:szCs w:val="24"/>
        </w:rPr>
        <w:t>Capstone - Explain in detail about the benefits of higher education and increasing demand for education.</w:t>
      </w:r>
    </w:p>
    <w:p w14:paraId="1F831BE4" w14:textId="77777777" w:rsidR="00F81D18" w:rsidRPr="00F81D18" w:rsidRDefault="00F81D18" w:rsidP="00EA1478">
      <w:pPr>
        <w:numPr>
          <w:ilvl w:val="0"/>
          <w:numId w:val="32"/>
        </w:numPr>
        <w:spacing w:after="0" w:line="240" w:lineRule="auto"/>
        <w:ind w:left="117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b) 68</w:t>
      </w:r>
    </w:p>
    <w:p w14:paraId="03D1C390" w14:textId="77777777" w:rsidR="00F81D18" w:rsidRPr="00F81D18" w:rsidRDefault="00F81D18" w:rsidP="00EA1478">
      <w:pPr>
        <w:numPr>
          <w:ilvl w:val="0"/>
          <w:numId w:val="33"/>
        </w:numPr>
        <w:spacing w:after="0" w:line="240" w:lineRule="auto"/>
        <w:ind w:left="117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d) 1/12</w:t>
      </w:r>
    </w:p>
    <w:p w14:paraId="2148149A" w14:textId="77777777" w:rsidR="00F81D18" w:rsidRPr="00F81D18" w:rsidRDefault="00F81D18" w:rsidP="00EA1478">
      <w:pPr>
        <w:numPr>
          <w:ilvl w:val="0"/>
          <w:numId w:val="34"/>
        </w:numPr>
        <w:spacing w:after="0" w:line="240" w:lineRule="auto"/>
        <w:ind w:left="117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c) 50 min</w:t>
      </w:r>
    </w:p>
    <w:p w14:paraId="654B0EA4" w14:textId="77777777" w:rsidR="00F81D18" w:rsidRPr="00F81D18" w:rsidRDefault="00F81D18" w:rsidP="00EA1478">
      <w:pPr>
        <w:numPr>
          <w:ilvl w:val="0"/>
          <w:numId w:val="35"/>
        </w:numPr>
        <w:spacing w:after="0" w:line="240" w:lineRule="auto"/>
        <w:ind w:left="117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 xml:space="preserve">c) 1.6 </w:t>
      </w:r>
      <w:proofErr w:type="spellStart"/>
      <w:r w:rsidRPr="00F81D18">
        <w:rPr>
          <w:rFonts w:ascii="Times New Roman" w:eastAsia="Times New Roman" w:hAnsi="Times New Roman" w:cs="Times New Roman"/>
          <w:color w:val="000000"/>
          <w:sz w:val="24"/>
          <w:szCs w:val="24"/>
        </w:rPr>
        <w:t>lbs</w:t>
      </w:r>
      <w:proofErr w:type="spellEnd"/>
    </w:p>
    <w:p w14:paraId="0B7D9A59" w14:textId="77777777" w:rsidR="00F81D18" w:rsidRPr="00F81D18" w:rsidRDefault="00F81D18" w:rsidP="00EA1478">
      <w:pPr>
        <w:numPr>
          <w:ilvl w:val="0"/>
          <w:numId w:val="36"/>
        </w:numPr>
        <w:spacing w:after="0" w:line="240" w:lineRule="auto"/>
        <w:ind w:left="117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b) $38.5</w:t>
      </w:r>
    </w:p>
    <w:p w14:paraId="6C9709F8" w14:textId="77777777" w:rsidR="00F81D18" w:rsidRDefault="00F81D18" w:rsidP="00EA1478">
      <w:pPr>
        <w:numPr>
          <w:ilvl w:val="0"/>
          <w:numId w:val="37"/>
        </w:numPr>
        <w:spacing w:line="240" w:lineRule="auto"/>
        <w:ind w:left="1170"/>
        <w:textAlignment w:val="baseline"/>
        <w:rPr>
          <w:rFonts w:ascii="Times New Roman" w:eastAsia="Times New Roman" w:hAnsi="Times New Roman" w:cs="Times New Roman"/>
          <w:color w:val="000000"/>
          <w:sz w:val="24"/>
          <w:szCs w:val="24"/>
        </w:rPr>
      </w:pPr>
      <w:r w:rsidRPr="00F81D18">
        <w:rPr>
          <w:rFonts w:ascii="Times New Roman" w:eastAsia="Times New Roman" w:hAnsi="Times New Roman" w:cs="Times New Roman"/>
          <w:color w:val="000000"/>
          <w:sz w:val="24"/>
          <w:szCs w:val="24"/>
        </w:rPr>
        <w:t>a) $4.46</w:t>
      </w:r>
    </w:p>
    <w:p w14:paraId="157FD26A" w14:textId="6618488B" w:rsidR="00750F71" w:rsidRPr="00F81D18" w:rsidRDefault="00750F71" w:rsidP="00750F71">
      <w:pPr>
        <w:spacing w:line="240" w:lineRule="auto"/>
        <w:rPr>
          <w:rFonts w:ascii="Times New Roman" w:eastAsia="Times New Roman" w:hAnsi="Times New Roman" w:cs="Times New Roman"/>
          <w:sz w:val="24"/>
          <w:szCs w:val="24"/>
        </w:rPr>
      </w:pPr>
      <w:r w:rsidRPr="00F81D18">
        <w:rPr>
          <w:rFonts w:ascii="Times New Roman" w:eastAsia="Times New Roman" w:hAnsi="Times New Roman" w:cs="Times New Roman"/>
          <w:b/>
          <w:bCs/>
          <w:color w:val="000000"/>
          <w:sz w:val="24"/>
          <w:szCs w:val="24"/>
        </w:rPr>
        <w:t>Answer Key</w:t>
      </w:r>
      <w:r>
        <w:rPr>
          <w:rFonts w:ascii="Times New Roman" w:eastAsia="Times New Roman" w:hAnsi="Times New Roman" w:cs="Times New Roman"/>
          <w:b/>
          <w:bCs/>
          <w:color w:val="000000"/>
          <w:sz w:val="24"/>
          <w:szCs w:val="24"/>
        </w:rPr>
        <w:t xml:space="preserve"> </w:t>
      </w:r>
      <w:r w:rsidR="0027689D">
        <w:rPr>
          <w:rFonts w:ascii="Times New Roman" w:eastAsia="Times New Roman" w:hAnsi="Times New Roman" w:cs="Times New Roman"/>
          <w:b/>
          <w:bCs/>
          <w:color w:val="000000"/>
          <w:sz w:val="24"/>
          <w:szCs w:val="24"/>
        </w:rPr>
        <w:t xml:space="preserve">– alternate questions </w:t>
      </w:r>
      <w:r>
        <w:rPr>
          <w:rFonts w:ascii="Times New Roman" w:eastAsia="Times New Roman" w:hAnsi="Times New Roman" w:cs="Times New Roman"/>
          <w:b/>
          <w:bCs/>
          <w:color w:val="000000"/>
          <w:sz w:val="24"/>
          <w:szCs w:val="24"/>
        </w:rPr>
        <w:t>(version 2)</w:t>
      </w:r>
      <w:r w:rsidRPr="00F81D18">
        <w:rPr>
          <w:rFonts w:ascii="Times New Roman" w:eastAsia="Times New Roman" w:hAnsi="Times New Roman" w:cs="Times New Roman"/>
          <w:b/>
          <w:bCs/>
          <w:color w:val="000000"/>
          <w:sz w:val="24"/>
          <w:szCs w:val="24"/>
        </w:rPr>
        <w:t>:</w:t>
      </w:r>
    </w:p>
    <w:p w14:paraId="78CCF2D5" w14:textId="77777777" w:rsidR="00750F71" w:rsidRPr="00750F71" w:rsidRDefault="00750F71" w:rsidP="00750F71">
      <w:pPr>
        <w:numPr>
          <w:ilvl w:val="0"/>
          <w:numId w:val="40"/>
        </w:numPr>
        <w:spacing w:after="0" w:line="240" w:lineRule="auto"/>
        <w:ind w:left="1530"/>
        <w:textAlignment w:val="baseline"/>
        <w:rPr>
          <w:rFonts w:ascii="Times New Roman" w:eastAsia="Times New Roman" w:hAnsi="Times New Roman" w:cs="Times New Roman"/>
          <w:color w:val="000000"/>
          <w:sz w:val="24"/>
          <w:szCs w:val="24"/>
        </w:rPr>
      </w:pPr>
      <w:r w:rsidRPr="00750F71">
        <w:rPr>
          <w:rFonts w:ascii="Times New Roman" w:eastAsia="Times New Roman" w:hAnsi="Times New Roman" w:cs="Times New Roman"/>
          <w:color w:val="000000"/>
          <w:sz w:val="24"/>
          <w:szCs w:val="24"/>
        </w:rPr>
        <w:t>e) 19,500</w:t>
      </w:r>
    </w:p>
    <w:p w14:paraId="698CD9DA" w14:textId="77777777" w:rsidR="00750F71" w:rsidRPr="00750F71" w:rsidRDefault="00750F71" w:rsidP="00750F71">
      <w:pPr>
        <w:numPr>
          <w:ilvl w:val="0"/>
          <w:numId w:val="40"/>
        </w:numPr>
        <w:spacing w:after="0" w:line="240" w:lineRule="auto"/>
        <w:ind w:left="1530"/>
        <w:textAlignment w:val="baseline"/>
        <w:rPr>
          <w:rFonts w:ascii="Times New Roman" w:eastAsia="Times New Roman" w:hAnsi="Times New Roman" w:cs="Times New Roman"/>
          <w:color w:val="000000"/>
          <w:sz w:val="24"/>
          <w:szCs w:val="24"/>
        </w:rPr>
      </w:pPr>
      <w:r w:rsidRPr="00750F71">
        <w:rPr>
          <w:rFonts w:ascii="Times New Roman" w:eastAsia="Times New Roman" w:hAnsi="Times New Roman" w:cs="Times New Roman"/>
          <w:color w:val="000000"/>
          <w:sz w:val="24"/>
          <w:szCs w:val="24"/>
        </w:rPr>
        <w:t>a) $2,060</w:t>
      </w:r>
    </w:p>
    <w:p w14:paraId="5B8E6AF7" w14:textId="77777777" w:rsidR="00750F71" w:rsidRPr="00750F71" w:rsidRDefault="00750F71" w:rsidP="00750F71">
      <w:pPr>
        <w:numPr>
          <w:ilvl w:val="0"/>
          <w:numId w:val="40"/>
        </w:numPr>
        <w:spacing w:after="0" w:line="240" w:lineRule="auto"/>
        <w:ind w:left="1530"/>
        <w:textAlignment w:val="baseline"/>
        <w:rPr>
          <w:rFonts w:ascii="Times New Roman" w:eastAsia="Times New Roman" w:hAnsi="Times New Roman" w:cs="Times New Roman"/>
          <w:color w:val="000000"/>
          <w:sz w:val="24"/>
          <w:szCs w:val="24"/>
        </w:rPr>
      </w:pPr>
      <w:r w:rsidRPr="00750F71">
        <w:rPr>
          <w:rFonts w:ascii="Times New Roman" w:eastAsia="Times New Roman" w:hAnsi="Times New Roman" w:cs="Times New Roman"/>
          <w:color w:val="000000"/>
          <w:sz w:val="24"/>
          <w:szCs w:val="24"/>
        </w:rPr>
        <w:t>a) A coupon for 30% off the sale price</w:t>
      </w:r>
    </w:p>
    <w:p w14:paraId="01AA7FB8" w14:textId="77777777" w:rsidR="00750F71" w:rsidRPr="00750F71" w:rsidRDefault="00750F71" w:rsidP="00750F71">
      <w:pPr>
        <w:numPr>
          <w:ilvl w:val="0"/>
          <w:numId w:val="40"/>
        </w:numPr>
        <w:spacing w:line="240" w:lineRule="auto"/>
        <w:ind w:left="1530"/>
        <w:textAlignment w:val="baseline"/>
        <w:rPr>
          <w:rFonts w:ascii="Times New Roman" w:eastAsia="Times New Roman" w:hAnsi="Times New Roman" w:cs="Times New Roman"/>
          <w:color w:val="000000"/>
          <w:sz w:val="24"/>
          <w:szCs w:val="24"/>
        </w:rPr>
      </w:pPr>
      <w:r w:rsidRPr="00750F71">
        <w:rPr>
          <w:rFonts w:ascii="Times New Roman" w:eastAsia="Times New Roman" w:hAnsi="Times New Roman" w:cs="Times New Roman"/>
          <w:color w:val="000000"/>
          <w:sz w:val="24"/>
          <w:szCs w:val="24"/>
        </w:rPr>
        <w:t>a) Manufacturing AND Retail</w:t>
      </w:r>
    </w:p>
    <w:p w14:paraId="558578CC" w14:textId="77777777" w:rsidR="00750F71" w:rsidRDefault="00750F71" w:rsidP="00750F71">
      <w:pPr>
        <w:spacing w:line="240" w:lineRule="auto"/>
        <w:textAlignment w:val="baseline"/>
        <w:rPr>
          <w:rFonts w:ascii="Times New Roman" w:eastAsia="Times New Roman" w:hAnsi="Times New Roman" w:cs="Times New Roman"/>
          <w:color w:val="000000"/>
          <w:sz w:val="24"/>
          <w:szCs w:val="24"/>
        </w:rPr>
      </w:pPr>
    </w:p>
    <w:p w14:paraId="228CFAD7" w14:textId="77777777" w:rsidR="00750F71" w:rsidRPr="00F81D18" w:rsidRDefault="00750F71" w:rsidP="00750F71">
      <w:pPr>
        <w:spacing w:line="240" w:lineRule="auto"/>
        <w:textAlignment w:val="baseline"/>
        <w:rPr>
          <w:rFonts w:ascii="Times New Roman" w:eastAsia="Times New Roman" w:hAnsi="Times New Roman" w:cs="Times New Roman"/>
          <w:color w:val="000000"/>
          <w:sz w:val="24"/>
          <w:szCs w:val="24"/>
        </w:rPr>
      </w:pPr>
    </w:p>
    <w:p w14:paraId="4FDD48FC" w14:textId="1B4A9FD5" w:rsidR="00750F71" w:rsidRDefault="00F81D1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4C0E6E" w14:textId="77777777" w:rsidR="00D818F8" w:rsidRDefault="00D818F8" w:rsidP="00F81D18">
      <w:pPr>
        <w:shd w:val="clear" w:color="auto" w:fill="FFFFFF"/>
        <w:spacing w:after="0" w:line="276" w:lineRule="auto"/>
        <w:rPr>
          <w:rFonts w:ascii="Times New Roman" w:eastAsia="Times New Roman" w:hAnsi="Times New Roman" w:cs="Times New Roman"/>
          <w:sz w:val="24"/>
          <w:szCs w:val="24"/>
        </w:rPr>
        <w:sectPr w:rsidR="00D818F8" w:rsidSect="00CD171F">
          <w:footerReference w:type="default" r:id="rId15"/>
          <w:footerReference w:type="first" r:id="rId16"/>
          <w:pgSz w:w="12240" w:h="15840"/>
          <w:pgMar w:top="1440" w:right="1440" w:bottom="1440" w:left="1440" w:header="720" w:footer="720" w:gutter="0"/>
          <w:cols w:space="720"/>
          <w:titlePg/>
          <w:docGrid w:linePitch="360"/>
        </w:sectPr>
      </w:pPr>
    </w:p>
    <w:p w14:paraId="09F3B859" w14:textId="4D2CDC94" w:rsidR="00F81D18" w:rsidRDefault="00F81D18" w:rsidP="00F81D18">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Rubric adapted for Quantitative Reasoning Question Evaluations:</w:t>
      </w:r>
    </w:p>
    <w:p w14:paraId="0535EB5B" w14:textId="77777777" w:rsidR="00F81D18" w:rsidRDefault="00F81D18" w:rsidP="00F81D18">
      <w:pPr>
        <w:shd w:val="clear" w:color="auto" w:fill="FFFFFF"/>
        <w:spacing w:after="0" w:line="276" w:lineRule="auto"/>
        <w:rPr>
          <w:rFonts w:ascii="Times New Roman" w:eastAsia="Times New Roman" w:hAnsi="Times New Roman" w:cs="Times New Roman"/>
          <w:sz w:val="24"/>
          <w:szCs w:val="24"/>
        </w:rPr>
      </w:pPr>
    </w:p>
    <w:p w14:paraId="15489198" w14:textId="37CDEF72" w:rsidR="00F81D18" w:rsidRDefault="00D818F8" w:rsidP="00D818F8">
      <w:pPr>
        <w:shd w:val="clear" w:color="auto" w:fill="FFFFFF"/>
        <w:spacing w:after="0" w:line="276" w:lineRule="auto"/>
        <w:jc w:val="center"/>
        <w:rPr>
          <w:rFonts w:ascii="Times New Roman" w:eastAsia="Times New Roman" w:hAnsi="Times New Roman" w:cs="Times New Roman"/>
          <w:sz w:val="24"/>
          <w:szCs w:val="24"/>
        </w:rPr>
      </w:pPr>
      <w:r w:rsidRPr="00D818F8">
        <w:rPr>
          <w:rFonts w:ascii="Times New Roman" w:eastAsia="Times New Roman" w:hAnsi="Times New Roman" w:cs="Times New Roman"/>
          <w:noProof/>
          <w:sz w:val="24"/>
          <w:szCs w:val="24"/>
        </w:rPr>
        <w:drawing>
          <wp:inline distT="0" distB="0" distL="0" distR="0" wp14:anchorId="7267BC8E" wp14:editId="0FE839A9">
            <wp:extent cx="6883603" cy="5211561"/>
            <wp:effectExtent l="0" t="0" r="0" b="8255"/>
            <wp:docPr id="1684410533"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10533" name="Picture 1" descr="A white sheet with black text&#10;&#10;Description automatically generated"/>
                    <pic:cNvPicPr/>
                  </pic:nvPicPr>
                  <pic:blipFill>
                    <a:blip r:embed="rId17"/>
                    <a:stretch>
                      <a:fillRect/>
                    </a:stretch>
                  </pic:blipFill>
                  <pic:spPr>
                    <a:xfrm>
                      <a:off x="0" y="0"/>
                      <a:ext cx="6888934" cy="5215597"/>
                    </a:xfrm>
                    <a:prstGeom prst="rect">
                      <a:avLst/>
                    </a:prstGeom>
                  </pic:spPr>
                </pic:pic>
              </a:graphicData>
            </a:graphic>
          </wp:inline>
        </w:drawing>
      </w:r>
    </w:p>
    <w:p w14:paraId="346CC67C" w14:textId="77777777" w:rsidR="00F81D18" w:rsidRPr="00C100EA" w:rsidRDefault="00F81D18" w:rsidP="00F81D18">
      <w:pPr>
        <w:shd w:val="clear" w:color="auto" w:fill="FFFFFF"/>
        <w:spacing w:after="0" w:line="276" w:lineRule="auto"/>
        <w:rPr>
          <w:rFonts w:ascii="Times New Roman" w:eastAsia="Times New Roman" w:hAnsi="Times New Roman" w:cs="Times New Roman"/>
          <w:sz w:val="24"/>
          <w:szCs w:val="24"/>
        </w:rPr>
      </w:pPr>
    </w:p>
    <w:sectPr w:rsidR="00F81D18" w:rsidRPr="00C100EA" w:rsidSect="00D818F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89E9" w14:textId="77777777" w:rsidR="00A13D7F" w:rsidRDefault="00A13D7F" w:rsidP="00D34C33">
      <w:pPr>
        <w:spacing w:after="0" w:line="240" w:lineRule="auto"/>
      </w:pPr>
      <w:r>
        <w:separator/>
      </w:r>
    </w:p>
  </w:endnote>
  <w:endnote w:type="continuationSeparator" w:id="0">
    <w:p w14:paraId="477E83E3" w14:textId="77777777" w:rsidR="00A13D7F" w:rsidRDefault="00A13D7F" w:rsidP="00D3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46445"/>
      <w:docPartObj>
        <w:docPartGallery w:val="Page Numbers (Bottom of Page)"/>
        <w:docPartUnique/>
      </w:docPartObj>
    </w:sdtPr>
    <w:sdtEndPr>
      <w:rPr>
        <w:noProof/>
      </w:rPr>
    </w:sdtEndPr>
    <w:sdtContent>
      <w:p w14:paraId="3089E414" w14:textId="3E006F5E" w:rsidR="00C100EA" w:rsidRDefault="00C100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83C93" w14:textId="05736826" w:rsidR="00CD171F" w:rsidRDefault="00CD171F" w:rsidP="00CD171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15D0" w14:textId="0FE91376" w:rsidR="00CD171F" w:rsidRDefault="00CD171F" w:rsidP="00CD171F">
    <w:pPr>
      <w:pStyle w:val="Footer"/>
      <w:jc w:val="center"/>
    </w:pPr>
    <w:r>
      <w:rPr>
        <w:noProof/>
      </w:rPr>
      <w:drawing>
        <wp:inline distT="0" distB="0" distL="0" distR="0" wp14:anchorId="7B9C490A" wp14:editId="2E3C9F23">
          <wp:extent cx="2438400" cy="507739"/>
          <wp:effectExtent l="0" t="0" r="0" b="6985"/>
          <wp:docPr id="310850225" name="Picture 310850225" descr="A logo with a paw 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54557" name="Picture 2" descr="A logo with a paw pri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77862" cy="5159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8AF6" w14:textId="77777777" w:rsidR="00A13D7F" w:rsidRDefault="00A13D7F" w:rsidP="00D34C33">
      <w:pPr>
        <w:spacing w:after="0" w:line="240" w:lineRule="auto"/>
      </w:pPr>
      <w:r>
        <w:separator/>
      </w:r>
    </w:p>
  </w:footnote>
  <w:footnote w:type="continuationSeparator" w:id="0">
    <w:p w14:paraId="613CBE18" w14:textId="77777777" w:rsidR="00A13D7F" w:rsidRDefault="00A13D7F" w:rsidP="00D34C33">
      <w:pPr>
        <w:spacing w:after="0" w:line="240" w:lineRule="auto"/>
      </w:pPr>
      <w:r>
        <w:continuationSeparator/>
      </w:r>
    </w:p>
  </w:footnote>
  <w:footnote w:id="1">
    <w:p w14:paraId="510C7AB0" w14:textId="7C6C4142" w:rsidR="00D34C33" w:rsidRDefault="00D34C33">
      <w:pPr>
        <w:pStyle w:val="FootnoteText"/>
      </w:pPr>
      <w:r>
        <w:rPr>
          <w:rStyle w:val="FootnoteReference"/>
        </w:rPr>
        <w:footnoteRef/>
      </w:r>
      <w:r w:rsidR="00D41F52">
        <w:t xml:space="preserve"> Fresno State has seven schools and colleges that focus on undergraduate students and the quantitative </w:t>
      </w:r>
      <w:r w:rsidR="00811F7A">
        <w:t>reasoning exam was given in f</w:t>
      </w:r>
      <w:r w:rsidR="00C100EA">
        <w:t>ive</w:t>
      </w:r>
      <w:r w:rsidR="00D41F52">
        <w:t xml:space="preserve"> out of </w:t>
      </w:r>
      <w:r w:rsidR="00811F7A">
        <w:t>the seven (</w:t>
      </w:r>
      <w:r w:rsidR="00C100EA">
        <w:t>Arts and Humanities</w:t>
      </w:r>
      <w:r w:rsidR="00D41F52">
        <w:t xml:space="preserve">, Science and Math, </w:t>
      </w:r>
      <w:r w:rsidR="00C100EA">
        <w:t>Business School, Agricultural Sciences and Technology</w:t>
      </w:r>
      <w:r w:rsidR="00D41F52">
        <w:t>, and Engi</w:t>
      </w:r>
      <w:r w:rsidR="00C1598B">
        <w:t>neering) and the sample is</w:t>
      </w:r>
      <w:r w:rsidR="00D41F52">
        <w:t xml:space="preserve"> sufficiently representative of Fresno State students. The eighth school/college </w:t>
      </w:r>
      <w:r>
        <w:t>is the Kremen School of Education and Human Development and all of its programs and degrees, with the exception of liberal studies, are graduate</w:t>
      </w:r>
      <w:r w:rsidR="009A2BC9">
        <w:t xml:space="preserve"> programs</w:t>
      </w:r>
      <w:r w:rsidR="005314FA">
        <w:t>, which is why this college is</w:t>
      </w:r>
      <w:r>
        <w:t xml:space="preserve"> not directly involved in the </w:t>
      </w:r>
      <w:r w:rsidR="00DC1540">
        <w:t>process of</w:t>
      </w:r>
      <w:r>
        <w:t xml:space="preserve"> assess</w:t>
      </w:r>
      <w:r w:rsidR="00DC1540">
        <w:t>ing</w:t>
      </w:r>
      <w:r>
        <w:t xml:space="preserve"> undergraduate core competencies.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4D2"/>
    <w:multiLevelType w:val="hybridMultilevel"/>
    <w:tmpl w:val="94FC2C76"/>
    <w:lvl w:ilvl="0" w:tplc="1FB24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3F1C43"/>
    <w:multiLevelType w:val="multilevel"/>
    <w:tmpl w:val="E050EE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34CDC"/>
    <w:multiLevelType w:val="multilevel"/>
    <w:tmpl w:val="5EDC8E72"/>
    <w:lvl w:ilvl="0">
      <w:start w:val="1"/>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3" w15:restartNumberingAfterBreak="0">
    <w:nsid w:val="09C87200"/>
    <w:multiLevelType w:val="multilevel"/>
    <w:tmpl w:val="7A12A5F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12D642D7"/>
    <w:multiLevelType w:val="multilevel"/>
    <w:tmpl w:val="F1D2A8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086C"/>
    <w:multiLevelType w:val="multilevel"/>
    <w:tmpl w:val="816EE9D8"/>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6" w15:restartNumberingAfterBreak="0">
    <w:nsid w:val="162C3E6B"/>
    <w:multiLevelType w:val="hybridMultilevel"/>
    <w:tmpl w:val="09E6362C"/>
    <w:lvl w:ilvl="0" w:tplc="B590E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735A7"/>
    <w:multiLevelType w:val="hybridMultilevel"/>
    <w:tmpl w:val="DBB685BA"/>
    <w:lvl w:ilvl="0" w:tplc="586EE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76496"/>
    <w:multiLevelType w:val="hybridMultilevel"/>
    <w:tmpl w:val="93C8C444"/>
    <w:lvl w:ilvl="0" w:tplc="55D4F6D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807E95"/>
    <w:multiLevelType w:val="multilevel"/>
    <w:tmpl w:val="E3D4F5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D1338"/>
    <w:multiLevelType w:val="hybridMultilevel"/>
    <w:tmpl w:val="D12C2F6E"/>
    <w:lvl w:ilvl="0" w:tplc="4336E5A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2472B1"/>
    <w:multiLevelType w:val="multilevel"/>
    <w:tmpl w:val="6BB6C3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124C89"/>
    <w:multiLevelType w:val="multilevel"/>
    <w:tmpl w:val="5EDC8E72"/>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3" w15:restartNumberingAfterBreak="0">
    <w:nsid w:val="286149E5"/>
    <w:multiLevelType w:val="multilevel"/>
    <w:tmpl w:val="4F6EAF5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2B36614A"/>
    <w:multiLevelType w:val="hybridMultilevel"/>
    <w:tmpl w:val="24BA3F9A"/>
    <w:lvl w:ilvl="0" w:tplc="100E2A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E3C1F"/>
    <w:multiLevelType w:val="hybridMultilevel"/>
    <w:tmpl w:val="A2F2CF68"/>
    <w:lvl w:ilvl="0" w:tplc="706C67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EF0365"/>
    <w:multiLevelType w:val="hybridMultilevel"/>
    <w:tmpl w:val="6A0A6E7E"/>
    <w:lvl w:ilvl="0" w:tplc="2ECA79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6230D59"/>
    <w:multiLevelType w:val="multilevel"/>
    <w:tmpl w:val="5EDC8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DF152C"/>
    <w:multiLevelType w:val="multilevel"/>
    <w:tmpl w:val="E3304D16"/>
    <w:lvl w:ilvl="0">
      <w:start w:val="1"/>
      <w:numFmt w:val="decimal"/>
      <w:lvlText w:val="%1."/>
      <w:lvlJc w:val="left"/>
      <w:pPr>
        <w:ind w:left="1800" w:hanging="360"/>
      </w:pPr>
      <w:rPr>
        <w:rFonts w:ascii="Times New Roman" w:eastAsia="Times New Roman" w:hAnsi="Times New Roman" w:cs="Times New Roman"/>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23"/>
      <w:numFmt w:val="decimal"/>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0EA1666"/>
    <w:multiLevelType w:val="hybridMultilevel"/>
    <w:tmpl w:val="FA588480"/>
    <w:lvl w:ilvl="0" w:tplc="CEDC52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3AB2BBE"/>
    <w:multiLevelType w:val="hybridMultilevel"/>
    <w:tmpl w:val="9476E5EC"/>
    <w:lvl w:ilvl="0" w:tplc="2C0640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41775CA"/>
    <w:multiLevelType w:val="hybridMultilevel"/>
    <w:tmpl w:val="8E026A50"/>
    <w:lvl w:ilvl="0" w:tplc="F078B65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1C26443A">
      <w:start w:val="23"/>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3CD27F8"/>
    <w:multiLevelType w:val="multilevel"/>
    <w:tmpl w:val="2F12175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3" w15:restartNumberingAfterBreak="0">
    <w:nsid w:val="58207FB3"/>
    <w:multiLevelType w:val="multilevel"/>
    <w:tmpl w:val="B876035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4" w15:restartNumberingAfterBreak="0">
    <w:nsid w:val="58BF5894"/>
    <w:multiLevelType w:val="multilevel"/>
    <w:tmpl w:val="FE24631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5" w15:restartNumberingAfterBreak="0">
    <w:nsid w:val="59A42DE5"/>
    <w:multiLevelType w:val="multilevel"/>
    <w:tmpl w:val="C76C048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277A17"/>
    <w:multiLevelType w:val="multilevel"/>
    <w:tmpl w:val="2174BC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812607"/>
    <w:multiLevelType w:val="hybridMultilevel"/>
    <w:tmpl w:val="89421066"/>
    <w:lvl w:ilvl="0" w:tplc="C2C49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292F5E"/>
    <w:multiLevelType w:val="multilevel"/>
    <w:tmpl w:val="F0AEC7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9F510F"/>
    <w:multiLevelType w:val="multilevel"/>
    <w:tmpl w:val="DDE666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55702E"/>
    <w:multiLevelType w:val="multilevel"/>
    <w:tmpl w:val="CF7656BA"/>
    <w:lvl w:ilvl="0">
      <w:start w:val="1"/>
      <w:numFmt w:val="decimal"/>
      <w:lvlText w:val="%1."/>
      <w:lvlJc w:val="left"/>
      <w:pPr>
        <w:ind w:left="1800" w:hanging="360"/>
      </w:pPr>
      <w:rPr>
        <w:rFonts w:ascii="Times New Roman" w:eastAsia="Times New Roman" w:hAnsi="Times New Roman" w:cs="Times New Roman"/>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23"/>
      <w:numFmt w:val="decimal"/>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784D67D8"/>
    <w:multiLevelType w:val="hybridMultilevel"/>
    <w:tmpl w:val="75E685C8"/>
    <w:lvl w:ilvl="0" w:tplc="FD904B4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9046A8A"/>
    <w:multiLevelType w:val="multilevel"/>
    <w:tmpl w:val="054469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5F139E"/>
    <w:multiLevelType w:val="hybridMultilevel"/>
    <w:tmpl w:val="1BD2A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720C2"/>
    <w:multiLevelType w:val="hybridMultilevel"/>
    <w:tmpl w:val="F7007A1E"/>
    <w:lvl w:ilvl="0" w:tplc="D4C875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10460118">
    <w:abstractNumId w:val="33"/>
  </w:num>
  <w:num w:numId="2" w16cid:durableId="794643064">
    <w:abstractNumId w:val="6"/>
  </w:num>
  <w:num w:numId="3" w16cid:durableId="1568346196">
    <w:abstractNumId w:val="0"/>
  </w:num>
  <w:num w:numId="4" w16cid:durableId="258147001">
    <w:abstractNumId w:val="27"/>
  </w:num>
  <w:num w:numId="5" w16cid:durableId="1276331131">
    <w:abstractNumId w:val="7"/>
  </w:num>
  <w:num w:numId="6" w16cid:durableId="1321158858">
    <w:abstractNumId w:val="21"/>
  </w:num>
  <w:num w:numId="7" w16cid:durableId="1183013881">
    <w:abstractNumId w:val="16"/>
  </w:num>
  <w:num w:numId="8" w16cid:durableId="1278676005">
    <w:abstractNumId w:val="15"/>
  </w:num>
  <w:num w:numId="9" w16cid:durableId="400178292">
    <w:abstractNumId w:val="8"/>
  </w:num>
  <w:num w:numId="10" w16cid:durableId="1910143453">
    <w:abstractNumId w:val="34"/>
  </w:num>
  <w:num w:numId="11" w16cid:durableId="1654217125">
    <w:abstractNumId w:val="31"/>
  </w:num>
  <w:num w:numId="12" w16cid:durableId="1357197947">
    <w:abstractNumId w:val="19"/>
  </w:num>
  <w:num w:numId="13" w16cid:durableId="754715002">
    <w:abstractNumId w:val="20"/>
  </w:num>
  <w:num w:numId="14" w16cid:durableId="1513033476">
    <w:abstractNumId w:val="10"/>
  </w:num>
  <w:num w:numId="15" w16cid:durableId="1179468039">
    <w:abstractNumId w:val="14"/>
  </w:num>
  <w:num w:numId="16" w16cid:durableId="362636489">
    <w:abstractNumId w:val="24"/>
  </w:num>
  <w:num w:numId="17" w16cid:durableId="1216239503">
    <w:abstractNumId w:val="3"/>
  </w:num>
  <w:num w:numId="18" w16cid:durableId="1549489230">
    <w:abstractNumId w:val="23"/>
  </w:num>
  <w:num w:numId="19" w16cid:durableId="249432833">
    <w:abstractNumId w:val="5"/>
  </w:num>
  <w:num w:numId="20" w16cid:durableId="1164004046">
    <w:abstractNumId w:val="22"/>
  </w:num>
  <w:num w:numId="21" w16cid:durableId="217739917">
    <w:abstractNumId w:val="11"/>
  </w:num>
  <w:num w:numId="22" w16cid:durableId="1249659724">
    <w:abstractNumId w:val="18"/>
  </w:num>
  <w:num w:numId="23" w16cid:durableId="1637951564">
    <w:abstractNumId w:val="13"/>
  </w:num>
  <w:num w:numId="24" w16cid:durableId="1401639406">
    <w:abstractNumId w:val="17"/>
  </w:num>
  <w:num w:numId="25" w16cid:durableId="1508712661">
    <w:abstractNumId w:val="1"/>
    <w:lvlOverride w:ilvl="0">
      <w:lvl w:ilvl="0">
        <w:numFmt w:val="decimal"/>
        <w:lvlText w:val="%1."/>
        <w:lvlJc w:val="left"/>
      </w:lvl>
    </w:lvlOverride>
  </w:num>
  <w:num w:numId="26" w16cid:durableId="919683006">
    <w:abstractNumId w:val="32"/>
    <w:lvlOverride w:ilvl="0">
      <w:lvl w:ilvl="0">
        <w:numFmt w:val="decimal"/>
        <w:lvlText w:val="%1."/>
        <w:lvlJc w:val="left"/>
      </w:lvl>
    </w:lvlOverride>
  </w:num>
  <w:num w:numId="27" w16cid:durableId="284239411">
    <w:abstractNumId w:val="26"/>
    <w:lvlOverride w:ilvl="0">
      <w:lvl w:ilvl="0">
        <w:numFmt w:val="decimal"/>
        <w:lvlText w:val="%1."/>
        <w:lvlJc w:val="left"/>
      </w:lvl>
    </w:lvlOverride>
  </w:num>
  <w:num w:numId="28" w16cid:durableId="1653288559">
    <w:abstractNumId w:val="25"/>
    <w:lvlOverride w:ilvl="0">
      <w:lvl w:ilvl="0">
        <w:numFmt w:val="decimal"/>
        <w:lvlText w:val="%1."/>
        <w:lvlJc w:val="left"/>
      </w:lvl>
    </w:lvlOverride>
  </w:num>
  <w:num w:numId="29" w16cid:durableId="364909911">
    <w:abstractNumId w:val="29"/>
    <w:lvlOverride w:ilvl="0">
      <w:lvl w:ilvl="0">
        <w:numFmt w:val="decimal"/>
        <w:lvlText w:val="%1."/>
        <w:lvlJc w:val="left"/>
      </w:lvl>
    </w:lvlOverride>
  </w:num>
  <w:num w:numId="30" w16cid:durableId="1870102293">
    <w:abstractNumId w:val="4"/>
    <w:lvlOverride w:ilvl="0">
      <w:lvl w:ilvl="0">
        <w:numFmt w:val="decimal"/>
        <w:lvlText w:val="%1."/>
        <w:lvlJc w:val="left"/>
      </w:lvl>
    </w:lvlOverride>
  </w:num>
  <w:num w:numId="31" w16cid:durableId="1590309155">
    <w:abstractNumId w:val="9"/>
    <w:lvlOverride w:ilvl="0">
      <w:lvl w:ilvl="0">
        <w:numFmt w:val="decimal"/>
        <w:lvlText w:val="%1."/>
        <w:lvlJc w:val="left"/>
      </w:lvl>
    </w:lvlOverride>
  </w:num>
  <w:num w:numId="32" w16cid:durableId="859899921">
    <w:abstractNumId w:val="28"/>
    <w:lvlOverride w:ilvl="0">
      <w:lvl w:ilvl="0">
        <w:numFmt w:val="decimal"/>
        <w:lvlText w:val="%1."/>
        <w:lvlJc w:val="left"/>
      </w:lvl>
    </w:lvlOverride>
  </w:num>
  <w:num w:numId="33" w16cid:durableId="1581791592">
    <w:abstractNumId w:val="28"/>
    <w:lvlOverride w:ilvl="0">
      <w:lvl w:ilvl="0">
        <w:numFmt w:val="decimal"/>
        <w:lvlText w:val="%1."/>
        <w:lvlJc w:val="left"/>
      </w:lvl>
    </w:lvlOverride>
  </w:num>
  <w:num w:numId="34" w16cid:durableId="1225995450">
    <w:abstractNumId w:val="28"/>
    <w:lvlOverride w:ilvl="0">
      <w:lvl w:ilvl="0">
        <w:numFmt w:val="decimal"/>
        <w:lvlText w:val="%1."/>
        <w:lvlJc w:val="left"/>
      </w:lvl>
    </w:lvlOverride>
  </w:num>
  <w:num w:numId="35" w16cid:durableId="260260675">
    <w:abstractNumId w:val="28"/>
    <w:lvlOverride w:ilvl="0">
      <w:lvl w:ilvl="0">
        <w:numFmt w:val="decimal"/>
        <w:lvlText w:val="%1."/>
        <w:lvlJc w:val="left"/>
      </w:lvl>
    </w:lvlOverride>
  </w:num>
  <w:num w:numId="36" w16cid:durableId="1629044836">
    <w:abstractNumId w:val="28"/>
    <w:lvlOverride w:ilvl="0">
      <w:lvl w:ilvl="0">
        <w:numFmt w:val="decimal"/>
        <w:lvlText w:val="%1."/>
        <w:lvlJc w:val="left"/>
      </w:lvl>
    </w:lvlOverride>
  </w:num>
  <w:num w:numId="37" w16cid:durableId="256597342">
    <w:abstractNumId w:val="28"/>
    <w:lvlOverride w:ilvl="0">
      <w:lvl w:ilvl="0">
        <w:numFmt w:val="decimal"/>
        <w:lvlText w:val="%1."/>
        <w:lvlJc w:val="left"/>
      </w:lvl>
    </w:lvlOverride>
  </w:num>
  <w:num w:numId="38" w16cid:durableId="1708485196">
    <w:abstractNumId w:val="30"/>
  </w:num>
  <w:num w:numId="39" w16cid:durableId="1643123019">
    <w:abstractNumId w:val="2"/>
  </w:num>
  <w:num w:numId="40" w16cid:durableId="1089736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95"/>
    <w:rsid w:val="0000215B"/>
    <w:rsid w:val="0004749C"/>
    <w:rsid w:val="000530B0"/>
    <w:rsid w:val="0008059C"/>
    <w:rsid w:val="0008300B"/>
    <w:rsid w:val="000C65A8"/>
    <w:rsid w:val="00143ED7"/>
    <w:rsid w:val="00146DFD"/>
    <w:rsid w:val="00146FA2"/>
    <w:rsid w:val="0016315E"/>
    <w:rsid w:val="001904B6"/>
    <w:rsid w:val="001A7046"/>
    <w:rsid w:val="001A7F74"/>
    <w:rsid w:val="001C597E"/>
    <w:rsid w:val="001C62AE"/>
    <w:rsid w:val="001D2248"/>
    <w:rsid w:val="001D3717"/>
    <w:rsid w:val="001D7969"/>
    <w:rsid w:val="001F2097"/>
    <w:rsid w:val="002031DB"/>
    <w:rsid w:val="00212CF4"/>
    <w:rsid w:val="00251258"/>
    <w:rsid w:val="002568F2"/>
    <w:rsid w:val="00261A60"/>
    <w:rsid w:val="0027689D"/>
    <w:rsid w:val="00285929"/>
    <w:rsid w:val="002A1983"/>
    <w:rsid w:val="002A1E39"/>
    <w:rsid w:val="002B7F44"/>
    <w:rsid w:val="002D29FF"/>
    <w:rsid w:val="0031374F"/>
    <w:rsid w:val="00314F15"/>
    <w:rsid w:val="003251A4"/>
    <w:rsid w:val="00325DF2"/>
    <w:rsid w:val="00347E65"/>
    <w:rsid w:val="00355427"/>
    <w:rsid w:val="00381B32"/>
    <w:rsid w:val="00394F1E"/>
    <w:rsid w:val="00415CBB"/>
    <w:rsid w:val="00424751"/>
    <w:rsid w:val="00443D21"/>
    <w:rsid w:val="00444F00"/>
    <w:rsid w:val="004551BC"/>
    <w:rsid w:val="0045663C"/>
    <w:rsid w:val="00490E28"/>
    <w:rsid w:val="004963DF"/>
    <w:rsid w:val="004C79FD"/>
    <w:rsid w:val="004D631C"/>
    <w:rsid w:val="005314FA"/>
    <w:rsid w:val="00556485"/>
    <w:rsid w:val="0058384A"/>
    <w:rsid w:val="005A3575"/>
    <w:rsid w:val="005B02D3"/>
    <w:rsid w:val="005C1A52"/>
    <w:rsid w:val="005C70EC"/>
    <w:rsid w:val="005C7381"/>
    <w:rsid w:val="005E030D"/>
    <w:rsid w:val="005E0987"/>
    <w:rsid w:val="0062126A"/>
    <w:rsid w:val="00655D8B"/>
    <w:rsid w:val="00665C5D"/>
    <w:rsid w:val="006724E6"/>
    <w:rsid w:val="00680708"/>
    <w:rsid w:val="00685712"/>
    <w:rsid w:val="006A059A"/>
    <w:rsid w:val="006A4E1B"/>
    <w:rsid w:val="006E6F55"/>
    <w:rsid w:val="006E7D4A"/>
    <w:rsid w:val="00722040"/>
    <w:rsid w:val="00750F71"/>
    <w:rsid w:val="007566E9"/>
    <w:rsid w:val="00773717"/>
    <w:rsid w:val="00790E79"/>
    <w:rsid w:val="00792304"/>
    <w:rsid w:val="00796B91"/>
    <w:rsid w:val="007B23EA"/>
    <w:rsid w:val="007F3AB7"/>
    <w:rsid w:val="007F71B6"/>
    <w:rsid w:val="00811F7A"/>
    <w:rsid w:val="00840D31"/>
    <w:rsid w:val="00855B1C"/>
    <w:rsid w:val="008C392C"/>
    <w:rsid w:val="008C3E9B"/>
    <w:rsid w:val="00901D97"/>
    <w:rsid w:val="00921DBA"/>
    <w:rsid w:val="00927C76"/>
    <w:rsid w:val="0097736D"/>
    <w:rsid w:val="00997324"/>
    <w:rsid w:val="009A2BC9"/>
    <w:rsid w:val="009A61FD"/>
    <w:rsid w:val="009E1752"/>
    <w:rsid w:val="00A117A7"/>
    <w:rsid w:val="00A13D7F"/>
    <w:rsid w:val="00A47BB0"/>
    <w:rsid w:val="00A75FA4"/>
    <w:rsid w:val="00AC594F"/>
    <w:rsid w:val="00AE13E9"/>
    <w:rsid w:val="00B05930"/>
    <w:rsid w:val="00B24680"/>
    <w:rsid w:val="00B34A25"/>
    <w:rsid w:val="00B9674F"/>
    <w:rsid w:val="00BB1100"/>
    <w:rsid w:val="00BF3925"/>
    <w:rsid w:val="00C06D47"/>
    <w:rsid w:val="00C100EA"/>
    <w:rsid w:val="00C100EB"/>
    <w:rsid w:val="00C1279F"/>
    <w:rsid w:val="00C1598B"/>
    <w:rsid w:val="00C53BE2"/>
    <w:rsid w:val="00C66456"/>
    <w:rsid w:val="00CB04EB"/>
    <w:rsid w:val="00CB0ACF"/>
    <w:rsid w:val="00CD171F"/>
    <w:rsid w:val="00D06CB1"/>
    <w:rsid w:val="00D2657C"/>
    <w:rsid w:val="00D34C33"/>
    <w:rsid w:val="00D41F52"/>
    <w:rsid w:val="00D47379"/>
    <w:rsid w:val="00D80904"/>
    <w:rsid w:val="00D818F8"/>
    <w:rsid w:val="00D82EE4"/>
    <w:rsid w:val="00D83069"/>
    <w:rsid w:val="00DC1540"/>
    <w:rsid w:val="00DC1575"/>
    <w:rsid w:val="00DD57A2"/>
    <w:rsid w:val="00DE1C46"/>
    <w:rsid w:val="00E22A4C"/>
    <w:rsid w:val="00E67230"/>
    <w:rsid w:val="00E7783F"/>
    <w:rsid w:val="00E82E05"/>
    <w:rsid w:val="00E86183"/>
    <w:rsid w:val="00EA1478"/>
    <w:rsid w:val="00EA50E9"/>
    <w:rsid w:val="00ED196F"/>
    <w:rsid w:val="00ED4DC4"/>
    <w:rsid w:val="00EF4361"/>
    <w:rsid w:val="00F05F7F"/>
    <w:rsid w:val="00F1606F"/>
    <w:rsid w:val="00F56895"/>
    <w:rsid w:val="00F637F6"/>
    <w:rsid w:val="00F65B7A"/>
    <w:rsid w:val="00F734C7"/>
    <w:rsid w:val="00F75E78"/>
    <w:rsid w:val="00F81D18"/>
    <w:rsid w:val="00F946DA"/>
    <w:rsid w:val="00F950C5"/>
    <w:rsid w:val="00FA1F2E"/>
    <w:rsid w:val="00FB3B63"/>
    <w:rsid w:val="00FB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7118"/>
  <w15:chartTrackingRefBased/>
  <w15:docId w15:val="{F25996BF-285C-494F-BCA4-EDFABF8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C33"/>
    <w:rPr>
      <w:sz w:val="20"/>
      <w:szCs w:val="20"/>
    </w:rPr>
  </w:style>
  <w:style w:type="character" w:styleId="FootnoteReference">
    <w:name w:val="footnote reference"/>
    <w:basedOn w:val="DefaultParagraphFont"/>
    <w:uiPriority w:val="99"/>
    <w:semiHidden/>
    <w:unhideWhenUsed/>
    <w:rsid w:val="00D34C33"/>
    <w:rPr>
      <w:vertAlign w:val="superscript"/>
    </w:rPr>
  </w:style>
  <w:style w:type="paragraph" w:styleId="ListParagraph">
    <w:name w:val="List Paragraph"/>
    <w:basedOn w:val="Normal"/>
    <w:uiPriority w:val="34"/>
    <w:qFormat/>
    <w:rsid w:val="001C597E"/>
    <w:pPr>
      <w:ind w:left="720"/>
      <w:contextualSpacing/>
    </w:pPr>
  </w:style>
  <w:style w:type="table" w:styleId="TableGrid">
    <w:name w:val="Table Grid"/>
    <w:basedOn w:val="TableNormal"/>
    <w:uiPriority w:val="39"/>
    <w:rsid w:val="001C5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597E"/>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997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324"/>
  </w:style>
  <w:style w:type="paragraph" w:styleId="Footer">
    <w:name w:val="footer"/>
    <w:basedOn w:val="Normal"/>
    <w:link w:val="FooterChar"/>
    <w:uiPriority w:val="99"/>
    <w:unhideWhenUsed/>
    <w:rsid w:val="00997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324"/>
  </w:style>
  <w:style w:type="character" w:styleId="CommentReference">
    <w:name w:val="annotation reference"/>
    <w:basedOn w:val="DefaultParagraphFont"/>
    <w:uiPriority w:val="99"/>
    <w:semiHidden/>
    <w:unhideWhenUsed/>
    <w:rsid w:val="00C1279F"/>
    <w:rPr>
      <w:sz w:val="16"/>
      <w:szCs w:val="16"/>
    </w:rPr>
  </w:style>
  <w:style w:type="paragraph" w:styleId="CommentText">
    <w:name w:val="annotation text"/>
    <w:basedOn w:val="Normal"/>
    <w:link w:val="CommentTextChar"/>
    <w:uiPriority w:val="99"/>
    <w:unhideWhenUsed/>
    <w:rsid w:val="00C1279F"/>
    <w:pPr>
      <w:spacing w:line="240" w:lineRule="auto"/>
    </w:pPr>
    <w:rPr>
      <w:sz w:val="20"/>
      <w:szCs w:val="20"/>
    </w:rPr>
  </w:style>
  <w:style w:type="character" w:customStyle="1" w:styleId="CommentTextChar">
    <w:name w:val="Comment Text Char"/>
    <w:basedOn w:val="DefaultParagraphFont"/>
    <w:link w:val="CommentText"/>
    <w:uiPriority w:val="99"/>
    <w:rsid w:val="00C1279F"/>
    <w:rPr>
      <w:sz w:val="20"/>
      <w:szCs w:val="20"/>
    </w:rPr>
  </w:style>
  <w:style w:type="paragraph" w:styleId="CommentSubject">
    <w:name w:val="annotation subject"/>
    <w:basedOn w:val="CommentText"/>
    <w:next w:val="CommentText"/>
    <w:link w:val="CommentSubjectChar"/>
    <w:uiPriority w:val="99"/>
    <w:semiHidden/>
    <w:unhideWhenUsed/>
    <w:rsid w:val="00C1279F"/>
    <w:rPr>
      <w:b/>
      <w:bCs/>
    </w:rPr>
  </w:style>
  <w:style w:type="character" w:customStyle="1" w:styleId="CommentSubjectChar">
    <w:name w:val="Comment Subject Char"/>
    <w:basedOn w:val="CommentTextChar"/>
    <w:link w:val="CommentSubject"/>
    <w:uiPriority w:val="99"/>
    <w:semiHidden/>
    <w:rsid w:val="00C1279F"/>
    <w:rPr>
      <w:b/>
      <w:bCs/>
      <w:sz w:val="20"/>
      <w:szCs w:val="20"/>
    </w:rPr>
  </w:style>
  <w:style w:type="paragraph" w:styleId="Revision">
    <w:name w:val="Revision"/>
    <w:hidden/>
    <w:uiPriority w:val="99"/>
    <w:semiHidden/>
    <w:rsid w:val="005838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04695">
      <w:bodyDiv w:val="1"/>
      <w:marLeft w:val="0"/>
      <w:marRight w:val="0"/>
      <w:marTop w:val="0"/>
      <w:marBottom w:val="0"/>
      <w:divBdr>
        <w:top w:val="none" w:sz="0" w:space="0" w:color="auto"/>
        <w:left w:val="none" w:sz="0" w:space="0" w:color="auto"/>
        <w:bottom w:val="none" w:sz="0" w:space="0" w:color="auto"/>
        <w:right w:val="none" w:sz="0" w:space="0" w:color="auto"/>
      </w:divBdr>
    </w:div>
    <w:div w:id="13773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Social Media Platform Users (billions)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Sheet1!$C$9</c:f>
              <c:strCache>
                <c:ptCount val="1"/>
                <c:pt idx="0">
                  <c:v>Tik Tok</c:v>
                </c:pt>
              </c:strCache>
            </c:strRef>
          </c:tx>
          <c:spPr>
            <a:ln w="28575" cap="rnd">
              <a:solidFill>
                <a:schemeClr val="accent1"/>
              </a:solidFill>
              <a:round/>
            </a:ln>
            <a:effectLst/>
          </c:spPr>
          <c:marker>
            <c:symbol val="none"/>
          </c:marker>
          <c:cat>
            <c:numRef>
              <c:f>Sheet1!$D$8:$G$8</c:f>
              <c:numCache>
                <c:formatCode>General</c:formatCode>
                <c:ptCount val="4"/>
                <c:pt idx="0">
                  <c:v>2019</c:v>
                </c:pt>
                <c:pt idx="1">
                  <c:v>2020</c:v>
                </c:pt>
                <c:pt idx="2">
                  <c:v>2021</c:v>
                </c:pt>
                <c:pt idx="3">
                  <c:v>2022</c:v>
                </c:pt>
              </c:numCache>
            </c:numRef>
          </c:cat>
          <c:val>
            <c:numRef>
              <c:f>Sheet1!$D$9:$G$9</c:f>
              <c:numCache>
                <c:formatCode>General</c:formatCode>
                <c:ptCount val="4"/>
                <c:pt idx="0">
                  <c:v>0.33300000000000002</c:v>
                </c:pt>
                <c:pt idx="1">
                  <c:v>0.58299999999999996</c:v>
                </c:pt>
                <c:pt idx="2">
                  <c:v>0.81200000000000006</c:v>
                </c:pt>
                <c:pt idx="3">
                  <c:v>1.39</c:v>
                </c:pt>
              </c:numCache>
            </c:numRef>
          </c:val>
          <c:smooth val="0"/>
          <c:extLst>
            <c:ext xmlns:c16="http://schemas.microsoft.com/office/drawing/2014/chart" uri="{C3380CC4-5D6E-409C-BE32-E72D297353CC}">
              <c16:uniqueId val="{00000000-7D79-46F8-8CDB-BE10619C5C49}"/>
            </c:ext>
          </c:extLst>
        </c:ser>
        <c:ser>
          <c:idx val="1"/>
          <c:order val="1"/>
          <c:tx>
            <c:strRef>
              <c:f>Sheet1!$C$10</c:f>
              <c:strCache>
                <c:ptCount val="1"/>
                <c:pt idx="0">
                  <c:v>Instagram</c:v>
                </c:pt>
              </c:strCache>
            </c:strRef>
          </c:tx>
          <c:spPr>
            <a:ln w="28575" cap="rnd">
              <a:solidFill>
                <a:schemeClr val="accent2"/>
              </a:solidFill>
              <a:round/>
            </a:ln>
            <a:effectLst/>
          </c:spPr>
          <c:marker>
            <c:symbol val="none"/>
          </c:marker>
          <c:cat>
            <c:numRef>
              <c:f>Sheet1!$D$8:$G$8</c:f>
              <c:numCache>
                <c:formatCode>General</c:formatCode>
                <c:ptCount val="4"/>
                <c:pt idx="0">
                  <c:v>2019</c:v>
                </c:pt>
                <c:pt idx="1">
                  <c:v>2020</c:v>
                </c:pt>
                <c:pt idx="2">
                  <c:v>2021</c:v>
                </c:pt>
                <c:pt idx="3">
                  <c:v>2022</c:v>
                </c:pt>
              </c:numCache>
            </c:numRef>
          </c:cat>
          <c:val>
            <c:numRef>
              <c:f>Sheet1!$D$10:$G$10</c:f>
              <c:numCache>
                <c:formatCode>General</c:formatCode>
                <c:ptCount val="4"/>
                <c:pt idx="0">
                  <c:v>1.1599999999999999</c:v>
                </c:pt>
                <c:pt idx="1">
                  <c:v>1.36</c:v>
                </c:pt>
                <c:pt idx="2">
                  <c:v>1.85</c:v>
                </c:pt>
                <c:pt idx="3">
                  <c:v>2.02</c:v>
                </c:pt>
              </c:numCache>
            </c:numRef>
          </c:val>
          <c:smooth val="0"/>
          <c:extLst>
            <c:ext xmlns:c16="http://schemas.microsoft.com/office/drawing/2014/chart" uri="{C3380CC4-5D6E-409C-BE32-E72D297353CC}">
              <c16:uniqueId val="{00000001-7D79-46F8-8CDB-BE10619C5C49}"/>
            </c:ext>
          </c:extLst>
        </c:ser>
        <c:ser>
          <c:idx val="2"/>
          <c:order val="2"/>
          <c:tx>
            <c:strRef>
              <c:f>Sheet1!$C$11</c:f>
              <c:strCache>
                <c:ptCount val="1"/>
                <c:pt idx="0">
                  <c:v>Facebook</c:v>
                </c:pt>
              </c:strCache>
            </c:strRef>
          </c:tx>
          <c:spPr>
            <a:ln w="28575" cap="rnd">
              <a:solidFill>
                <a:schemeClr val="accent3"/>
              </a:solidFill>
              <a:round/>
            </a:ln>
            <a:effectLst/>
          </c:spPr>
          <c:marker>
            <c:symbol val="none"/>
          </c:marker>
          <c:cat>
            <c:numRef>
              <c:f>Sheet1!$D$8:$G$8</c:f>
              <c:numCache>
                <c:formatCode>General</c:formatCode>
                <c:ptCount val="4"/>
                <c:pt idx="0">
                  <c:v>2019</c:v>
                </c:pt>
                <c:pt idx="1">
                  <c:v>2020</c:v>
                </c:pt>
                <c:pt idx="2">
                  <c:v>2021</c:v>
                </c:pt>
                <c:pt idx="3">
                  <c:v>2022</c:v>
                </c:pt>
              </c:numCache>
            </c:numRef>
          </c:cat>
          <c:val>
            <c:numRef>
              <c:f>Sheet1!$D$11:$G$11</c:f>
              <c:numCache>
                <c:formatCode>General</c:formatCode>
                <c:ptCount val="4"/>
                <c:pt idx="0">
                  <c:v>2.37</c:v>
                </c:pt>
                <c:pt idx="1">
                  <c:v>2.6</c:v>
                </c:pt>
                <c:pt idx="2">
                  <c:v>2.83</c:v>
                </c:pt>
                <c:pt idx="3">
                  <c:v>2.96</c:v>
                </c:pt>
              </c:numCache>
            </c:numRef>
          </c:val>
          <c:smooth val="0"/>
          <c:extLst>
            <c:ext xmlns:c16="http://schemas.microsoft.com/office/drawing/2014/chart" uri="{C3380CC4-5D6E-409C-BE32-E72D297353CC}">
              <c16:uniqueId val="{00000002-7D79-46F8-8CDB-BE10619C5C49}"/>
            </c:ext>
          </c:extLst>
        </c:ser>
        <c:dLbls>
          <c:showLegendKey val="0"/>
          <c:showVal val="0"/>
          <c:showCatName val="0"/>
          <c:showSerName val="0"/>
          <c:showPercent val="0"/>
          <c:showBubbleSize val="0"/>
        </c:dLbls>
        <c:smooth val="0"/>
        <c:axId val="1329619328"/>
        <c:axId val="1329621824"/>
      </c:lineChart>
      <c:catAx>
        <c:axId val="132961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29621824"/>
        <c:crosses val="autoZero"/>
        <c:auto val="1"/>
        <c:lblAlgn val="ctr"/>
        <c:lblOffset val="100"/>
        <c:noMultiLvlLbl val="0"/>
      </c:catAx>
      <c:valAx>
        <c:axId val="132962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2961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656F-D73F-4031-BDF3-B4A60F12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CSU, Fresno</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Asci</dc:creator>
  <cp:keywords/>
  <dc:description/>
  <cp:lastModifiedBy>Doug Fraleigh</cp:lastModifiedBy>
  <cp:revision>2</cp:revision>
  <cp:lastPrinted>2023-09-05T16:56:00Z</cp:lastPrinted>
  <dcterms:created xsi:type="dcterms:W3CDTF">2025-10-06T19:26:00Z</dcterms:created>
  <dcterms:modified xsi:type="dcterms:W3CDTF">2025-10-06T19:26:00Z</dcterms:modified>
</cp:coreProperties>
</file>