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20B7"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12A6CA90" w14:textId="77777777" w:rsidTr="00335806">
        <w:tc>
          <w:tcPr>
            <w:tcW w:w="9576" w:type="dxa"/>
            <w:shd w:val="clear" w:color="auto" w:fill="DBE5F1" w:themeFill="accent1" w:themeFillTint="33"/>
          </w:tcPr>
          <w:p w14:paraId="3D52D4A3"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2DB447FC" w14:textId="56361DCF" w:rsidR="00DF2971" w:rsidRDefault="00A75230" w:rsidP="009739D0">
            <w:pPr>
              <w:jc w:val="center"/>
              <w:rPr>
                <w:rFonts w:asciiTheme="minorHAnsi" w:eastAsiaTheme="minorHAnsi" w:hAnsiTheme="minorHAnsi" w:cstheme="minorBidi"/>
                <w:b/>
              </w:rPr>
            </w:pPr>
            <w:r>
              <w:rPr>
                <w:rFonts w:asciiTheme="minorHAnsi" w:eastAsiaTheme="minorHAnsi" w:hAnsiTheme="minorHAnsi" w:cstheme="minorBidi"/>
                <w:b/>
              </w:rPr>
              <w:t>College of Social Sciences</w:t>
            </w:r>
          </w:p>
          <w:p w14:paraId="783A4F0F" w14:textId="7380FF04" w:rsidR="00DF2971" w:rsidRDefault="00552F6F" w:rsidP="009739D0">
            <w:pPr>
              <w:jc w:val="center"/>
              <w:rPr>
                <w:rFonts w:asciiTheme="minorHAnsi" w:eastAsiaTheme="minorHAnsi" w:hAnsiTheme="minorHAnsi" w:cstheme="minorBidi"/>
                <w:b/>
              </w:rPr>
            </w:pPr>
            <w:r>
              <w:rPr>
                <w:rFonts w:asciiTheme="minorHAnsi" w:eastAsiaTheme="minorHAnsi" w:hAnsiTheme="minorHAnsi" w:cstheme="minorBidi"/>
                <w:b/>
              </w:rPr>
              <w:t>City and Regional Planning</w:t>
            </w:r>
            <w:r w:rsidR="00A75230">
              <w:rPr>
                <w:rFonts w:asciiTheme="minorHAnsi" w:eastAsiaTheme="minorHAnsi" w:hAnsiTheme="minorHAnsi" w:cstheme="minorBidi"/>
                <w:b/>
              </w:rPr>
              <w:t>/</w:t>
            </w:r>
            <w:r w:rsidR="005B3854">
              <w:rPr>
                <w:rFonts w:asciiTheme="minorHAnsi" w:eastAsiaTheme="minorHAnsi" w:hAnsiTheme="minorHAnsi" w:cstheme="minorBidi"/>
                <w:b/>
              </w:rPr>
              <w:t>B.S</w:t>
            </w:r>
            <w:r w:rsidR="00DE52C5">
              <w:rPr>
                <w:rFonts w:asciiTheme="minorHAnsi" w:eastAsiaTheme="minorHAnsi" w:hAnsiTheme="minorHAnsi" w:cstheme="minorBidi"/>
                <w:b/>
              </w:rPr>
              <w:t>.</w:t>
            </w:r>
            <w:r w:rsidR="00A75230">
              <w:rPr>
                <w:rFonts w:asciiTheme="minorHAnsi" w:eastAsiaTheme="minorHAnsi" w:hAnsiTheme="minorHAnsi" w:cstheme="minorBidi"/>
                <w:b/>
              </w:rPr>
              <w:t xml:space="preserve"> </w:t>
            </w:r>
          </w:p>
          <w:p w14:paraId="6FF7DB59" w14:textId="232DACAD"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Department</w:t>
            </w:r>
            <w:r w:rsidR="00A75230">
              <w:rPr>
                <w:rFonts w:asciiTheme="minorHAnsi" w:eastAsiaTheme="minorHAnsi" w:hAnsiTheme="minorHAnsi" w:cstheme="minorBidi"/>
                <w:b/>
              </w:rPr>
              <w:t xml:space="preserve"> of Geography </w:t>
            </w:r>
            <w:r w:rsidR="0012565C">
              <w:rPr>
                <w:rFonts w:asciiTheme="minorHAnsi" w:eastAsiaTheme="minorHAnsi" w:hAnsiTheme="minorHAnsi" w:cstheme="minorBidi"/>
                <w:b/>
              </w:rPr>
              <w:t>and</w:t>
            </w:r>
            <w:r w:rsidR="00A75230">
              <w:rPr>
                <w:rFonts w:asciiTheme="minorHAnsi" w:eastAsiaTheme="minorHAnsi" w:hAnsiTheme="minorHAnsi" w:cstheme="minorBidi"/>
                <w:b/>
              </w:rPr>
              <w:t xml:space="preserve"> City </w:t>
            </w:r>
            <w:r w:rsidR="005B3854">
              <w:rPr>
                <w:rFonts w:asciiTheme="minorHAnsi" w:eastAsiaTheme="minorHAnsi" w:hAnsiTheme="minorHAnsi" w:cstheme="minorBidi"/>
                <w:b/>
              </w:rPr>
              <w:t>and</w:t>
            </w:r>
            <w:r w:rsidR="00A75230">
              <w:rPr>
                <w:rFonts w:asciiTheme="minorHAnsi" w:eastAsiaTheme="minorHAnsi" w:hAnsiTheme="minorHAnsi" w:cstheme="minorBidi"/>
                <w:b/>
              </w:rPr>
              <w:t xml:space="preserve"> Regional Planning: Segun Ogunjemiyo</w:t>
            </w:r>
          </w:p>
        </w:tc>
      </w:tr>
      <w:tr w:rsidR="00DF2971" w:rsidRPr="005A25E2" w14:paraId="0D89E1AD" w14:textId="77777777" w:rsidTr="00335806">
        <w:tc>
          <w:tcPr>
            <w:tcW w:w="9576" w:type="dxa"/>
            <w:shd w:val="clear" w:color="auto" w:fill="244061" w:themeFill="accent1" w:themeFillShade="80"/>
          </w:tcPr>
          <w:p w14:paraId="23B5B913"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7FAD45E8" w14:textId="77777777" w:rsidTr="00335806">
        <w:tc>
          <w:tcPr>
            <w:tcW w:w="9576" w:type="dxa"/>
            <w:shd w:val="clear" w:color="auto" w:fill="DBE5F1" w:themeFill="accent1" w:themeFillTint="33"/>
          </w:tcPr>
          <w:p w14:paraId="7DA3602B" w14:textId="77777777" w:rsidR="00DF2971" w:rsidRPr="00E14658" w:rsidRDefault="00D14D6F" w:rsidP="00D14D6F">
            <w:pPr>
              <w:pStyle w:val="Heading2"/>
            </w:pPr>
            <w:r>
              <w:t>Mission Statement</w:t>
            </w:r>
          </w:p>
        </w:tc>
      </w:tr>
      <w:tr w:rsidR="00DF2971" w:rsidRPr="005A25E2" w14:paraId="3803CE01" w14:textId="77777777" w:rsidTr="00335806">
        <w:trPr>
          <w:trHeight w:val="713"/>
        </w:trPr>
        <w:tc>
          <w:tcPr>
            <w:tcW w:w="9576" w:type="dxa"/>
          </w:tcPr>
          <w:p w14:paraId="355FD1E3" w14:textId="3277216F" w:rsidR="00DF2971" w:rsidRPr="00655149" w:rsidRDefault="00655149" w:rsidP="00655149">
            <w:pPr>
              <w:pStyle w:val="ListParagraph"/>
              <w:ind w:left="360"/>
            </w:pPr>
            <w:r w:rsidRPr="00D16E39">
              <w:t xml:space="preserve">The Department of </w:t>
            </w:r>
            <w:r w:rsidRPr="002A7AB6">
              <w:rPr>
                <w:color w:val="000000" w:themeColor="text1"/>
              </w:rPr>
              <w:t xml:space="preserve">Geography and City and Regional Planning is committed </w:t>
            </w:r>
            <w:r w:rsidRPr="00D16E39">
              <w:t xml:space="preserve">to </w:t>
            </w:r>
            <w:proofErr w:type="gramStart"/>
            <w:r w:rsidRPr="00D16E39">
              <w:t>provide</w:t>
            </w:r>
            <w:proofErr w:type="gramEnd"/>
            <w:r w:rsidRPr="00D16E39">
              <w:t xml:space="preserve"> effective teaching, advising and research opportunities. We prepare an</w:t>
            </w:r>
            <w:r>
              <w:t>d motivate students to apply</w:t>
            </w:r>
            <w:r w:rsidRPr="00D16E39">
              <w:t xml:space="preserve"> </w:t>
            </w:r>
            <w:r>
              <w:t>a variety of</w:t>
            </w:r>
            <w:r w:rsidRPr="00D16E39">
              <w:t xml:space="preserve"> analytical tools to the study of </w:t>
            </w:r>
            <w:r>
              <w:t>urban and regional, and environmental</w:t>
            </w:r>
            <w:r w:rsidRPr="00D16E39">
              <w:t xml:space="preserve"> problems that range in scale from local concerns to global issues. We feel this is in keeping with the commitment of the larger university community by embracing a culture of diversity and internationalization, producing transformative scholarly research and creative works that </w:t>
            </w:r>
            <w:r>
              <w:t>address urban problems and global changes to promote economic development, environmental sustainability, and social equality</w:t>
            </w:r>
            <w:r w:rsidRPr="00D16E39">
              <w:t>.</w:t>
            </w:r>
          </w:p>
        </w:tc>
      </w:tr>
    </w:tbl>
    <w:p w14:paraId="7DBEF707" w14:textId="77777777" w:rsidR="00BB1AAA" w:rsidRDefault="00BB1AAA" w:rsidP="0035701E">
      <w:pPr>
        <w:rPr>
          <w:szCs w:val="20"/>
        </w:rPr>
      </w:pPr>
    </w:p>
    <w:p w14:paraId="5500A72E" w14:textId="3F81A836" w:rsidR="00D14D6F" w:rsidRDefault="006B4D6B" w:rsidP="006B4D6B">
      <w:pPr>
        <w:pStyle w:val="Heading2"/>
      </w:pPr>
      <w:r>
        <w:t xml:space="preserve">Institutional Learning Outcomes, Program Learning Outcomes/Goals, and SLO’s </w:t>
      </w:r>
    </w:p>
    <w:p w14:paraId="151A6B6D" w14:textId="77777777" w:rsidR="00394CC7" w:rsidRDefault="006B4D6B" w:rsidP="00394CC7">
      <w:pPr>
        <w:pStyle w:val="ListParagraph"/>
        <w:numPr>
          <w:ilvl w:val="1"/>
          <w:numId w:val="1"/>
        </w:numPr>
        <w:rPr>
          <w:rStyle w:val="Hyperlink"/>
          <w:color w:val="auto"/>
          <w:u w:val="none"/>
        </w:rPr>
      </w:pPr>
      <w:r w:rsidRPr="00EB5115">
        <w:rPr>
          <w:b/>
          <w:bCs/>
        </w:rPr>
        <w:t>Institutional Learning Outcomes</w:t>
      </w:r>
      <w:r>
        <w:t xml:space="preserve">. Fresno State </w:t>
      </w:r>
      <w:proofErr w:type="gramStart"/>
      <w:r>
        <w:t>ILO’s</w:t>
      </w:r>
      <w:proofErr w:type="gramEnd"/>
      <w:r>
        <w:t xml:space="preserve"> are posted on the following webpage: </w:t>
      </w:r>
      <w:hyperlink r:id="rId8" w:history="1">
        <w:r w:rsidRPr="001F369C">
          <w:rPr>
            <w:rStyle w:val="Hyperlink"/>
          </w:rPr>
          <w:t>http://fresnostate.edu/academics/oie/assessment/fresno-state-assessment.html</w:t>
        </w:r>
      </w:hyperlink>
      <w:r w:rsidR="00394CC7">
        <w:rPr>
          <w:rStyle w:val="Hyperlink"/>
          <w:u w:val="none"/>
        </w:rPr>
        <w:t xml:space="preserve"> </w:t>
      </w:r>
    </w:p>
    <w:p w14:paraId="3403FF24" w14:textId="77777777" w:rsidR="00D8319C" w:rsidRPr="00D8319C" w:rsidRDefault="00EB5115" w:rsidP="00FB608A">
      <w:pPr>
        <w:pStyle w:val="ListParagraph"/>
        <w:numPr>
          <w:ilvl w:val="1"/>
          <w:numId w:val="1"/>
        </w:numPr>
        <w:rPr>
          <w:b/>
          <w:bCs/>
        </w:rPr>
      </w:pPr>
      <w:r w:rsidRPr="00D8319C">
        <w:rPr>
          <w:b/>
          <w:bCs/>
        </w:rPr>
        <w:t>Department Goals and Related SLO’s</w:t>
      </w:r>
    </w:p>
    <w:p w14:paraId="6925C133" w14:textId="33E20093" w:rsidR="00FB608A" w:rsidRDefault="00524ABF" w:rsidP="00FB608A">
      <w:pPr>
        <w:pStyle w:val="ListParagraph"/>
        <w:numPr>
          <w:ilvl w:val="2"/>
          <w:numId w:val="1"/>
        </w:numPr>
      </w:pPr>
      <w:r w:rsidRPr="009073E5">
        <w:rPr>
          <w:b/>
        </w:rPr>
        <w:t>The Department’s graduates will understand fundamental knowledge of urban planning</w:t>
      </w:r>
      <w:r>
        <w:t>.</w:t>
      </w:r>
    </w:p>
    <w:p w14:paraId="6871AAE0" w14:textId="64F20256" w:rsidR="00FB608A" w:rsidRDefault="00524ABF" w:rsidP="00FB608A">
      <w:pPr>
        <w:pStyle w:val="ListParagraph"/>
        <w:numPr>
          <w:ilvl w:val="3"/>
          <w:numId w:val="1"/>
        </w:numPr>
      </w:pPr>
      <w:r>
        <w:t>They will explain the evolution of urban planning theories.</w:t>
      </w:r>
    </w:p>
    <w:p w14:paraId="6BB53C0C" w14:textId="58DCF8A1" w:rsidR="00FB608A" w:rsidRDefault="00524ABF" w:rsidP="00FB608A">
      <w:pPr>
        <w:pStyle w:val="ListParagraph"/>
        <w:numPr>
          <w:ilvl w:val="3"/>
          <w:numId w:val="1"/>
        </w:numPr>
      </w:pPr>
      <w:r>
        <w:t>They will explain and interpret the distribution, processes and linkages between land-uses, transportation, public infrastructure, and other sectors in a city.</w:t>
      </w:r>
      <w:r w:rsidR="00D8319C">
        <w:t xml:space="preserve"> </w:t>
      </w:r>
    </w:p>
    <w:p w14:paraId="22CD8F0C" w14:textId="03BE545C" w:rsidR="00FB608A" w:rsidRDefault="00C225ED" w:rsidP="00FB608A">
      <w:pPr>
        <w:pStyle w:val="ListParagraph"/>
        <w:numPr>
          <w:ilvl w:val="2"/>
          <w:numId w:val="1"/>
        </w:numPr>
      </w:pPr>
      <w:r w:rsidRPr="009073E5">
        <w:rPr>
          <w:b/>
        </w:rPr>
        <w:t>The Department’s graduates will understand, analyze, and address urban and environmental problems</w:t>
      </w:r>
      <w:r>
        <w:rPr>
          <w:b/>
        </w:rPr>
        <w:t>.</w:t>
      </w:r>
    </w:p>
    <w:p w14:paraId="61651DD2" w14:textId="09EF9570" w:rsidR="00FB608A" w:rsidRDefault="00C225ED" w:rsidP="00FB608A">
      <w:pPr>
        <w:pStyle w:val="ListParagraph"/>
        <w:numPr>
          <w:ilvl w:val="3"/>
          <w:numId w:val="1"/>
        </w:numPr>
      </w:pPr>
      <w:r>
        <w:t>They will explain and critically evaluate urban problems in design, environment, transportation, and economy.</w:t>
      </w:r>
      <w:r w:rsidR="008A0786">
        <w:t xml:space="preserve"> </w:t>
      </w:r>
    </w:p>
    <w:p w14:paraId="25905741" w14:textId="1DA13FCD" w:rsidR="008A0786" w:rsidRDefault="00C225ED" w:rsidP="00FB608A">
      <w:pPr>
        <w:pStyle w:val="ListParagraph"/>
        <w:numPr>
          <w:ilvl w:val="3"/>
          <w:numId w:val="1"/>
        </w:numPr>
      </w:pPr>
      <w:r>
        <w:t>They will be able to perform planning analysis and interpret the results.</w:t>
      </w:r>
    </w:p>
    <w:p w14:paraId="7D2BBC5C" w14:textId="3C5A89E4" w:rsidR="008A0786" w:rsidRDefault="00C225ED" w:rsidP="008A0786">
      <w:pPr>
        <w:pStyle w:val="ListParagraph"/>
        <w:numPr>
          <w:ilvl w:val="2"/>
          <w:numId w:val="1"/>
        </w:numPr>
      </w:pPr>
      <w:bookmarkStart w:id="0" w:name="_Hlk184033277"/>
      <w:r w:rsidRPr="009073E5">
        <w:rPr>
          <w:b/>
        </w:rPr>
        <w:t>The Department’s graduates will be able to use planning tools and analytical techniques and apply them in a real-world setting</w:t>
      </w:r>
      <w:r>
        <w:rPr>
          <w:b/>
        </w:rPr>
        <w:t>.</w:t>
      </w:r>
      <w:r w:rsidR="008A0786">
        <w:t xml:space="preserve"> </w:t>
      </w:r>
    </w:p>
    <w:p w14:paraId="11E61A46" w14:textId="78A29340" w:rsidR="008A0786" w:rsidRDefault="00C225ED" w:rsidP="008A0786">
      <w:pPr>
        <w:pStyle w:val="ListParagraph"/>
        <w:numPr>
          <w:ilvl w:val="3"/>
          <w:numId w:val="1"/>
        </w:numPr>
      </w:pPr>
      <w:r>
        <w:t>They will know how to implement urban plans by law.</w:t>
      </w:r>
      <w:r w:rsidR="008A0786">
        <w:t xml:space="preserve"> </w:t>
      </w:r>
    </w:p>
    <w:bookmarkEnd w:id="0"/>
    <w:p w14:paraId="438AA4DB" w14:textId="74D92D88" w:rsidR="008A0786" w:rsidRDefault="00C225ED" w:rsidP="008A0786">
      <w:pPr>
        <w:pStyle w:val="ListParagraph"/>
        <w:numPr>
          <w:ilvl w:val="3"/>
          <w:numId w:val="1"/>
        </w:numPr>
      </w:pPr>
      <w:r>
        <w:t>They will know how to practice planning with local agencies</w:t>
      </w:r>
      <w:r w:rsidR="008A0786" w:rsidRPr="008A0786">
        <w:t xml:space="preserve">. </w:t>
      </w:r>
    </w:p>
    <w:p w14:paraId="0373D1DD" w14:textId="77777777" w:rsidR="00BB1AAA" w:rsidRDefault="00BB1AAA" w:rsidP="00BB1AAA"/>
    <w:p w14:paraId="7F35ECA8" w14:textId="77777777" w:rsidR="006B4D6B" w:rsidRDefault="006B4D6B" w:rsidP="008B4AD1">
      <w:pPr>
        <w:pStyle w:val="Heading2"/>
        <w:numPr>
          <w:ilvl w:val="1"/>
          <w:numId w:val="1"/>
        </w:numPr>
      </w:pPr>
      <w:r>
        <w:lastRenderedPageBreak/>
        <w:t>Curriculum Map</w:t>
      </w:r>
      <w:r w:rsidR="00DF3BFC">
        <w:t xml:space="preserve"> [d]: Courses in which SLO’s are addressed and evaluated</w:t>
      </w:r>
    </w:p>
    <w:tbl>
      <w:tblPr>
        <w:tblStyle w:val="TableGrid"/>
        <w:tblW w:w="5000" w:type="pct"/>
        <w:tblLook w:val="04A0" w:firstRow="1" w:lastRow="0" w:firstColumn="1" w:lastColumn="0" w:noHBand="0" w:noVBand="1"/>
      </w:tblPr>
      <w:tblGrid>
        <w:gridCol w:w="2041"/>
        <w:gridCol w:w="1127"/>
        <w:gridCol w:w="1237"/>
        <w:gridCol w:w="1237"/>
        <w:gridCol w:w="1236"/>
        <w:gridCol w:w="1236"/>
        <w:gridCol w:w="1236"/>
      </w:tblGrid>
      <w:tr w:rsidR="005336BE" w14:paraId="6FE656C4" w14:textId="77777777" w:rsidTr="005336BE">
        <w:trPr>
          <w:tblHeader/>
        </w:trPr>
        <w:tc>
          <w:tcPr>
            <w:tcW w:w="1091" w:type="pct"/>
          </w:tcPr>
          <w:p w14:paraId="52C4F466" w14:textId="4BCE604D" w:rsidR="005336BE" w:rsidRDefault="005336BE" w:rsidP="00DF3BFC">
            <w:r>
              <w:t>Core Courses</w:t>
            </w:r>
          </w:p>
        </w:tc>
        <w:tc>
          <w:tcPr>
            <w:tcW w:w="602" w:type="pct"/>
          </w:tcPr>
          <w:p w14:paraId="68E0C132" w14:textId="19D918EE" w:rsidR="005336BE" w:rsidRDefault="005336BE" w:rsidP="00DF3BFC">
            <w:r>
              <w:t>PLO 1 SLO a</w:t>
            </w:r>
          </w:p>
        </w:tc>
        <w:tc>
          <w:tcPr>
            <w:tcW w:w="661" w:type="pct"/>
          </w:tcPr>
          <w:p w14:paraId="11609AB2" w14:textId="192ADBC7" w:rsidR="005336BE" w:rsidRDefault="005336BE" w:rsidP="00DF3BFC">
            <w:r>
              <w:t>PLO 1 SLO b</w:t>
            </w:r>
          </w:p>
        </w:tc>
        <w:tc>
          <w:tcPr>
            <w:tcW w:w="661" w:type="pct"/>
          </w:tcPr>
          <w:p w14:paraId="421B57FC" w14:textId="13AA0703" w:rsidR="005336BE" w:rsidRDefault="005336BE" w:rsidP="00DF3BFC">
            <w:r>
              <w:t>PLO 2 SLO a</w:t>
            </w:r>
          </w:p>
        </w:tc>
        <w:tc>
          <w:tcPr>
            <w:tcW w:w="661" w:type="pct"/>
          </w:tcPr>
          <w:p w14:paraId="2E0B36AA" w14:textId="11DC0900" w:rsidR="005336BE" w:rsidRDefault="005336BE" w:rsidP="00DF3BFC">
            <w:r>
              <w:t>PLO 2 SLO b</w:t>
            </w:r>
          </w:p>
        </w:tc>
        <w:tc>
          <w:tcPr>
            <w:tcW w:w="661" w:type="pct"/>
          </w:tcPr>
          <w:p w14:paraId="7F3CE29C" w14:textId="00A4F2C6" w:rsidR="005336BE" w:rsidRDefault="005336BE" w:rsidP="00DF3BFC">
            <w:r>
              <w:t>PLO 3 SLO a</w:t>
            </w:r>
          </w:p>
        </w:tc>
        <w:tc>
          <w:tcPr>
            <w:tcW w:w="661" w:type="pct"/>
          </w:tcPr>
          <w:p w14:paraId="5DCE661E" w14:textId="17AA84C5" w:rsidR="005336BE" w:rsidRDefault="005336BE" w:rsidP="00DF3BFC">
            <w:r>
              <w:t>PLO 3 SLO b</w:t>
            </w:r>
          </w:p>
        </w:tc>
      </w:tr>
      <w:tr w:rsidR="005336BE" w14:paraId="5A54D63A" w14:textId="77777777" w:rsidTr="005336BE">
        <w:tc>
          <w:tcPr>
            <w:tcW w:w="1091" w:type="pct"/>
            <w:shd w:val="clear" w:color="auto" w:fill="DBE5F1" w:themeFill="accent1" w:themeFillTint="33"/>
          </w:tcPr>
          <w:p w14:paraId="4B2FD662" w14:textId="74D2AB8E" w:rsidR="005336BE" w:rsidRDefault="005336BE" w:rsidP="00DF3BFC">
            <w:r>
              <w:t>Lower Division</w:t>
            </w:r>
          </w:p>
        </w:tc>
        <w:tc>
          <w:tcPr>
            <w:tcW w:w="602" w:type="pct"/>
            <w:shd w:val="clear" w:color="auto" w:fill="DBE5F1" w:themeFill="accent1" w:themeFillTint="33"/>
          </w:tcPr>
          <w:p w14:paraId="05405C59" w14:textId="77777777" w:rsidR="005336BE" w:rsidRDefault="005336BE" w:rsidP="00DF3BFC"/>
        </w:tc>
        <w:tc>
          <w:tcPr>
            <w:tcW w:w="661" w:type="pct"/>
            <w:shd w:val="clear" w:color="auto" w:fill="DBE5F1" w:themeFill="accent1" w:themeFillTint="33"/>
          </w:tcPr>
          <w:p w14:paraId="112387A5" w14:textId="77777777" w:rsidR="005336BE" w:rsidRDefault="005336BE" w:rsidP="00DF3BFC"/>
        </w:tc>
        <w:tc>
          <w:tcPr>
            <w:tcW w:w="661" w:type="pct"/>
            <w:shd w:val="clear" w:color="auto" w:fill="DBE5F1" w:themeFill="accent1" w:themeFillTint="33"/>
          </w:tcPr>
          <w:p w14:paraId="1B177918" w14:textId="77777777" w:rsidR="005336BE" w:rsidRDefault="005336BE" w:rsidP="00DF3BFC"/>
        </w:tc>
        <w:tc>
          <w:tcPr>
            <w:tcW w:w="661" w:type="pct"/>
            <w:shd w:val="clear" w:color="auto" w:fill="DBE5F1" w:themeFill="accent1" w:themeFillTint="33"/>
          </w:tcPr>
          <w:p w14:paraId="6E8D5160" w14:textId="77777777" w:rsidR="005336BE" w:rsidRDefault="005336BE" w:rsidP="00DF3BFC"/>
        </w:tc>
        <w:tc>
          <w:tcPr>
            <w:tcW w:w="661" w:type="pct"/>
            <w:shd w:val="clear" w:color="auto" w:fill="DBE5F1" w:themeFill="accent1" w:themeFillTint="33"/>
          </w:tcPr>
          <w:p w14:paraId="3E77D0E7" w14:textId="77777777" w:rsidR="005336BE" w:rsidRDefault="005336BE" w:rsidP="00DF3BFC"/>
        </w:tc>
        <w:tc>
          <w:tcPr>
            <w:tcW w:w="661" w:type="pct"/>
            <w:shd w:val="clear" w:color="auto" w:fill="DBE5F1" w:themeFill="accent1" w:themeFillTint="33"/>
          </w:tcPr>
          <w:p w14:paraId="1595FFAB" w14:textId="77777777" w:rsidR="005336BE" w:rsidRDefault="005336BE" w:rsidP="00DF3BFC"/>
        </w:tc>
      </w:tr>
      <w:tr w:rsidR="005336BE" w14:paraId="4EE4612E" w14:textId="77777777" w:rsidTr="005336BE">
        <w:tc>
          <w:tcPr>
            <w:tcW w:w="1091" w:type="pct"/>
          </w:tcPr>
          <w:p w14:paraId="03AB61B7" w14:textId="7AE33F7E" w:rsidR="005336BE" w:rsidRDefault="005336BE" w:rsidP="00DF3BFC">
            <w:r>
              <w:t>CRP 80</w:t>
            </w:r>
          </w:p>
        </w:tc>
        <w:tc>
          <w:tcPr>
            <w:tcW w:w="602" w:type="pct"/>
          </w:tcPr>
          <w:p w14:paraId="60D05982" w14:textId="558D7F5D" w:rsidR="005336BE" w:rsidRDefault="005336BE" w:rsidP="00DF3BFC">
            <w:r>
              <w:t>I</w:t>
            </w:r>
          </w:p>
        </w:tc>
        <w:tc>
          <w:tcPr>
            <w:tcW w:w="661" w:type="pct"/>
          </w:tcPr>
          <w:p w14:paraId="3406BAA0" w14:textId="426B55D0" w:rsidR="005336BE" w:rsidRDefault="005336BE" w:rsidP="00DF3BFC">
            <w:r>
              <w:t>I</w:t>
            </w:r>
          </w:p>
        </w:tc>
        <w:tc>
          <w:tcPr>
            <w:tcW w:w="661" w:type="pct"/>
          </w:tcPr>
          <w:p w14:paraId="01326345" w14:textId="305C05CD" w:rsidR="005336BE" w:rsidRDefault="005336BE" w:rsidP="00DF3BFC">
            <w:r>
              <w:t>I</w:t>
            </w:r>
          </w:p>
        </w:tc>
        <w:tc>
          <w:tcPr>
            <w:tcW w:w="661" w:type="pct"/>
          </w:tcPr>
          <w:p w14:paraId="05170B10" w14:textId="55575C58" w:rsidR="005336BE" w:rsidRDefault="005336BE" w:rsidP="00DF3BFC">
            <w:r>
              <w:t>I</w:t>
            </w:r>
          </w:p>
        </w:tc>
        <w:tc>
          <w:tcPr>
            <w:tcW w:w="661" w:type="pct"/>
          </w:tcPr>
          <w:p w14:paraId="601012BE" w14:textId="137E71C4" w:rsidR="005336BE" w:rsidRDefault="005336BE" w:rsidP="00DF3BFC">
            <w:r>
              <w:t>I</w:t>
            </w:r>
          </w:p>
        </w:tc>
        <w:tc>
          <w:tcPr>
            <w:tcW w:w="661" w:type="pct"/>
          </w:tcPr>
          <w:p w14:paraId="63ABF59F" w14:textId="6AA4C35B" w:rsidR="005336BE" w:rsidRDefault="005336BE" w:rsidP="00DF3BFC">
            <w:r>
              <w:t>I</w:t>
            </w:r>
          </w:p>
        </w:tc>
      </w:tr>
      <w:tr w:rsidR="005336BE" w14:paraId="3578B15F" w14:textId="77777777" w:rsidTr="005336BE">
        <w:tc>
          <w:tcPr>
            <w:tcW w:w="1091" w:type="pct"/>
            <w:shd w:val="clear" w:color="auto" w:fill="DBE5F1" w:themeFill="accent1" w:themeFillTint="33"/>
          </w:tcPr>
          <w:p w14:paraId="7B5039DF" w14:textId="03E1D713" w:rsidR="005336BE" w:rsidRDefault="005336BE" w:rsidP="00DF3BFC">
            <w:r>
              <w:t>Upper Division</w:t>
            </w:r>
          </w:p>
        </w:tc>
        <w:tc>
          <w:tcPr>
            <w:tcW w:w="602" w:type="pct"/>
            <w:shd w:val="clear" w:color="auto" w:fill="DBE5F1" w:themeFill="accent1" w:themeFillTint="33"/>
          </w:tcPr>
          <w:p w14:paraId="4FC908C3" w14:textId="77777777" w:rsidR="005336BE" w:rsidRDefault="005336BE" w:rsidP="00DF3BFC"/>
        </w:tc>
        <w:tc>
          <w:tcPr>
            <w:tcW w:w="661" w:type="pct"/>
            <w:shd w:val="clear" w:color="auto" w:fill="DBE5F1" w:themeFill="accent1" w:themeFillTint="33"/>
          </w:tcPr>
          <w:p w14:paraId="6E61F847" w14:textId="77777777" w:rsidR="005336BE" w:rsidRDefault="005336BE" w:rsidP="00DF3BFC"/>
        </w:tc>
        <w:tc>
          <w:tcPr>
            <w:tcW w:w="661" w:type="pct"/>
            <w:shd w:val="clear" w:color="auto" w:fill="DBE5F1" w:themeFill="accent1" w:themeFillTint="33"/>
          </w:tcPr>
          <w:p w14:paraId="3F7EBB06" w14:textId="77777777" w:rsidR="005336BE" w:rsidRDefault="005336BE" w:rsidP="00DF3BFC"/>
        </w:tc>
        <w:tc>
          <w:tcPr>
            <w:tcW w:w="661" w:type="pct"/>
            <w:shd w:val="clear" w:color="auto" w:fill="DBE5F1" w:themeFill="accent1" w:themeFillTint="33"/>
          </w:tcPr>
          <w:p w14:paraId="7BD99923" w14:textId="77777777" w:rsidR="005336BE" w:rsidRDefault="005336BE" w:rsidP="00DF3BFC"/>
        </w:tc>
        <w:tc>
          <w:tcPr>
            <w:tcW w:w="661" w:type="pct"/>
            <w:shd w:val="clear" w:color="auto" w:fill="DBE5F1" w:themeFill="accent1" w:themeFillTint="33"/>
          </w:tcPr>
          <w:p w14:paraId="65D4CA40" w14:textId="77777777" w:rsidR="005336BE" w:rsidRDefault="005336BE" w:rsidP="00DF3BFC"/>
        </w:tc>
        <w:tc>
          <w:tcPr>
            <w:tcW w:w="661" w:type="pct"/>
            <w:shd w:val="clear" w:color="auto" w:fill="DBE5F1" w:themeFill="accent1" w:themeFillTint="33"/>
          </w:tcPr>
          <w:p w14:paraId="2F5FE0E1" w14:textId="77777777" w:rsidR="005336BE" w:rsidRDefault="005336BE" w:rsidP="00DF3BFC"/>
        </w:tc>
      </w:tr>
      <w:tr w:rsidR="005336BE" w14:paraId="4E1553B1" w14:textId="77777777" w:rsidTr="005336BE">
        <w:tc>
          <w:tcPr>
            <w:tcW w:w="1091" w:type="pct"/>
          </w:tcPr>
          <w:p w14:paraId="72395C14" w14:textId="3A428529" w:rsidR="005336BE" w:rsidRDefault="005336BE" w:rsidP="00F16A04">
            <w:r>
              <w:t>CRP 110</w:t>
            </w:r>
          </w:p>
        </w:tc>
        <w:tc>
          <w:tcPr>
            <w:tcW w:w="602" w:type="pct"/>
          </w:tcPr>
          <w:p w14:paraId="1D8E71EA" w14:textId="4F1BAEE7" w:rsidR="005336BE" w:rsidRDefault="005336BE" w:rsidP="00F16A04">
            <w:r>
              <w:t>D</w:t>
            </w:r>
          </w:p>
        </w:tc>
        <w:tc>
          <w:tcPr>
            <w:tcW w:w="661" w:type="pct"/>
          </w:tcPr>
          <w:p w14:paraId="7CB4E137" w14:textId="611230ED" w:rsidR="005336BE" w:rsidRDefault="005336BE" w:rsidP="00F16A04">
            <w:r w:rsidRPr="00663A2E">
              <w:t>D</w:t>
            </w:r>
          </w:p>
        </w:tc>
        <w:tc>
          <w:tcPr>
            <w:tcW w:w="661" w:type="pct"/>
          </w:tcPr>
          <w:p w14:paraId="4230F88F" w14:textId="667C55F2" w:rsidR="005336BE" w:rsidRDefault="005336BE" w:rsidP="00F16A04">
            <w:r w:rsidRPr="00663A2E">
              <w:t>D</w:t>
            </w:r>
          </w:p>
        </w:tc>
        <w:tc>
          <w:tcPr>
            <w:tcW w:w="661" w:type="pct"/>
          </w:tcPr>
          <w:p w14:paraId="6BBC7045" w14:textId="450BE52A" w:rsidR="005336BE" w:rsidRDefault="005336BE" w:rsidP="00F16A04"/>
        </w:tc>
        <w:tc>
          <w:tcPr>
            <w:tcW w:w="661" w:type="pct"/>
          </w:tcPr>
          <w:p w14:paraId="372BFD9B" w14:textId="67A521BB" w:rsidR="005336BE" w:rsidRDefault="005336BE" w:rsidP="00F16A04"/>
        </w:tc>
        <w:tc>
          <w:tcPr>
            <w:tcW w:w="661" w:type="pct"/>
          </w:tcPr>
          <w:p w14:paraId="2DACE493" w14:textId="7411BDA4" w:rsidR="005336BE" w:rsidRDefault="005336BE" w:rsidP="00F16A04"/>
        </w:tc>
      </w:tr>
      <w:tr w:rsidR="005336BE" w14:paraId="0A9D08D1" w14:textId="77777777" w:rsidTr="005336BE">
        <w:tc>
          <w:tcPr>
            <w:tcW w:w="1091" w:type="pct"/>
          </w:tcPr>
          <w:p w14:paraId="23387FE0" w14:textId="7BA6CDDD" w:rsidR="005336BE" w:rsidRDefault="005336BE" w:rsidP="00F16A04">
            <w:r>
              <w:t>CRP 115</w:t>
            </w:r>
          </w:p>
        </w:tc>
        <w:tc>
          <w:tcPr>
            <w:tcW w:w="602" w:type="pct"/>
          </w:tcPr>
          <w:p w14:paraId="498E6E4B" w14:textId="153981D0" w:rsidR="005336BE" w:rsidRDefault="005336BE" w:rsidP="00F16A04">
            <w:r>
              <w:t>D</w:t>
            </w:r>
          </w:p>
        </w:tc>
        <w:tc>
          <w:tcPr>
            <w:tcW w:w="661" w:type="pct"/>
          </w:tcPr>
          <w:p w14:paraId="782A1CBE" w14:textId="649AD915" w:rsidR="005336BE" w:rsidRDefault="005336BE" w:rsidP="00F16A04"/>
        </w:tc>
        <w:tc>
          <w:tcPr>
            <w:tcW w:w="661" w:type="pct"/>
          </w:tcPr>
          <w:p w14:paraId="029D9BA4" w14:textId="5A35D450" w:rsidR="005336BE" w:rsidRDefault="005336BE" w:rsidP="00F16A04">
            <w:r>
              <w:t>D</w:t>
            </w:r>
          </w:p>
        </w:tc>
        <w:tc>
          <w:tcPr>
            <w:tcW w:w="661" w:type="pct"/>
          </w:tcPr>
          <w:p w14:paraId="7368845E" w14:textId="36F84F8C" w:rsidR="005336BE" w:rsidRDefault="005336BE" w:rsidP="00F16A04"/>
        </w:tc>
        <w:tc>
          <w:tcPr>
            <w:tcW w:w="661" w:type="pct"/>
          </w:tcPr>
          <w:p w14:paraId="0BAB0749" w14:textId="24785241" w:rsidR="005336BE" w:rsidRDefault="005336BE" w:rsidP="00F16A04"/>
        </w:tc>
        <w:tc>
          <w:tcPr>
            <w:tcW w:w="661" w:type="pct"/>
          </w:tcPr>
          <w:p w14:paraId="3B432CBF" w14:textId="22AB6617" w:rsidR="005336BE" w:rsidRDefault="005336BE" w:rsidP="00F16A04"/>
        </w:tc>
      </w:tr>
      <w:tr w:rsidR="005336BE" w14:paraId="19600776" w14:textId="77777777" w:rsidTr="005336BE">
        <w:tc>
          <w:tcPr>
            <w:tcW w:w="1091" w:type="pct"/>
          </w:tcPr>
          <w:p w14:paraId="4567E3E3" w14:textId="34F5397E" w:rsidR="005336BE" w:rsidRDefault="005336BE" w:rsidP="00F16A04">
            <w:r>
              <w:t>CRP 120</w:t>
            </w:r>
          </w:p>
        </w:tc>
        <w:tc>
          <w:tcPr>
            <w:tcW w:w="602" w:type="pct"/>
          </w:tcPr>
          <w:p w14:paraId="3D9E4A84" w14:textId="3EAB6C6B" w:rsidR="005336BE" w:rsidRDefault="005336BE" w:rsidP="00F16A04">
            <w:r>
              <w:t>D</w:t>
            </w:r>
          </w:p>
        </w:tc>
        <w:tc>
          <w:tcPr>
            <w:tcW w:w="661" w:type="pct"/>
          </w:tcPr>
          <w:p w14:paraId="7C9D75A1" w14:textId="726969D3" w:rsidR="005336BE" w:rsidRDefault="005336BE" w:rsidP="00F16A04">
            <w:r>
              <w:t>D</w:t>
            </w:r>
          </w:p>
        </w:tc>
        <w:tc>
          <w:tcPr>
            <w:tcW w:w="661" w:type="pct"/>
          </w:tcPr>
          <w:p w14:paraId="3FB68CDC" w14:textId="658E45F5" w:rsidR="005336BE" w:rsidRDefault="005336BE" w:rsidP="00F16A04">
            <w:r>
              <w:t>D</w:t>
            </w:r>
          </w:p>
        </w:tc>
        <w:tc>
          <w:tcPr>
            <w:tcW w:w="661" w:type="pct"/>
          </w:tcPr>
          <w:p w14:paraId="5946B900" w14:textId="1ECBBA8A" w:rsidR="005336BE" w:rsidRDefault="005336BE" w:rsidP="00F16A04"/>
        </w:tc>
        <w:tc>
          <w:tcPr>
            <w:tcW w:w="661" w:type="pct"/>
          </w:tcPr>
          <w:p w14:paraId="0934101E" w14:textId="08AE38F5" w:rsidR="005336BE" w:rsidRDefault="005336BE" w:rsidP="00F16A04"/>
        </w:tc>
        <w:tc>
          <w:tcPr>
            <w:tcW w:w="661" w:type="pct"/>
          </w:tcPr>
          <w:p w14:paraId="2D5AFD95" w14:textId="2386E28E" w:rsidR="005336BE" w:rsidRDefault="005336BE" w:rsidP="00F16A04"/>
        </w:tc>
      </w:tr>
      <w:tr w:rsidR="005336BE" w14:paraId="1C2C2324" w14:textId="77777777" w:rsidTr="005336BE">
        <w:tc>
          <w:tcPr>
            <w:tcW w:w="1091" w:type="pct"/>
          </w:tcPr>
          <w:p w14:paraId="140AEDF2" w14:textId="0B60DB83" w:rsidR="005336BE" w:rsidRDefault="005336BE" w:rsidP="00F16A04">
            <w:r>
              <w:t>CRP 125</w:t>
            </w:r>
          </w:p>
        </w:tc>
        <w:tc>
          <w:tcPr>
            <w:tcW w:w="602" w:type="pct"/>
          </w:tcPr>
          <w:p w14:paraId="0257199C" w14:textId="283BD54E" w:rsidR="005336BE" w:rsidRDefault="005336BE" w:rsidP="00F16A04"/>
        </w:tc>
        <w:tc>
          <w:tcPr>
            <w:tcW w:w="661" w:type="pct"/>
          </w:tcPr>
          <w:p w14:paraId="627E2E17" w14:textId="510DB64B" w:rsidR="005336BE" w:rsidRDefault="005336BE" w:rsidP="00F16A04">
            <w:r>
              <w:t>D</w:t>
            </w:r>
          </w:p>
        </w:tc>
        <w:tc>
          <w:tcPr>
            <w:tcW w:w="661" w:type="pct"/>
          </w:tcPr>
          <w:p w14:paraId="1DBB1FF2" w14:textId="1E1EAC1C" w:rsidR="005336BE" w:rsidRDefault="005336BE" w:rsidP="00F16A04">
            <w:r>
              <w:t>D</w:t>
            </w:r>
          </w:p>
        </w:tc>
        <w:tc>
          <w:tcPr>
            <w:tcW w:w="661" w:type="pct"/>
          </w:tcPr>
          <w:p w14:paraId="2EC54D7F" w14:textId="72E0EA89" w:rsidR="005336BE" w:rsidRDefault="005336BE" w:rsidP="00F16A04"/>
        </w:tc>
        <w:tc>
          <w:tcPr>
            <w:tcW w:w="661" w:type="pct"/>
          </w:tcPr>
          <w:p w14:paraId="623ADF05" w14:textId="16346501" w:rsidR="005336BE" w:rsidRDefault="005336BE" w:rsidP="00F16A04"/>
        </w:tc>
        <w:tc>
          <w:tcPr>
            <w:tcW w:w="661" w:type="pct"/>
          </w:tcPr>
          <w:p w14:paraId="078AB383" w14:textId="373D30D5" w:rsidR="005336BE" w:rsidRDefault="005336BE" w:rsidP="00F16A04">
            <w:r>
              <w:t>D</w:t>
            </w:r>
          </w:p>
        </w:tc>
      </w:tr>
      <w:tr w:rsidR="005336BE" w14:paraId="730C19CC" w14:textId="77777777" w:rsidTr="005336BE">
        <w:tc>
          <w:tcPr>
            <w:tcW w:w="1091" w:type="pct"/>
          </w:tcPr>
          <w:p w14:paraId="644CE6C8" w14:textId="3F69D5F4" w:rsidR="005336BE" w:rsidRDefault="005336BE" w:rsidP="00F16A04">
            <w:r>
              <w:t>CRP 130</w:t>
            </w:r>
          </w:p>
        </w:tc>
        <w:tc>
          <w:tcPr>
            <w:tcW w:w="602" w:type="pct"/>
          </w:tcPr>
          <w:p w14:paraId="753E642A" w14:textId="1A72CA6F" w:rsidR="005336BE" w:rsidRDefault="005336BE" w:rsidP="00F16A04"/>
        </w:tc>
        <w:tc>
          <w:tcPr>
            <w:tcW w:w="661" w:type="pct"/>
          </w:tcPr>
          <w:p w14:paraId="75959378" w14:textId="161731CB" w:rsidR="005336BE" w:rsidRDefault="005336BE" w:rsidP="00F16A04">
            <w:r>
              <w:t>D</w:t>
            </w:r>
          </w:p>
        </w:tc>
        <w:tc>
          <w:tcPr>
            <w:tcW w:w="661" w:type="pct"/>
          </w:tcPr>
          <w:p w14:paraId="0647584F" w14:textId="19BD7B6D" w:rsidR="005336BE" w:rsidRDefault="005336BE" w:rsidP="00F16A04">
            <w:r>
              <w:t>D</w:t>
            </w:r>
          </w:p>
        </w:tc>
        <w:tc>
          <w:tcPr>
            <w:tcW w:w="661" w:type="pct"/>
          </w:tcPr>
          <w:p w14:paraId="7A138FF5" w14:textId="13A32B94" w:rsidR="005336BE" w:rsidRDefault="005336BE" w:rsidP="00F16A04">
            <w:r>
              <w:t>D</w:t>
            </w:r>
          </w:p>
        </w:tc>
        <w:tc>
          <w:tcPr>
            <w:tcW w:w="661" w:type="pct"/>
          </w:tcPr>
          <w:p w14:paraId="5B86B239" w14:textId="530C65E2" w:rsidR="005336BE" w:rsidRDefault="005336BE" w:rsidP="00F16A04"/>
        </w:tc>
        <w:tc>
          <w:tcPr>
            <w:tcW w:w="661" w:type="pct"/>
          </w:tcPr>
          <w:p w14:paraId="5970173D" w14:textId="7313A0CA" w:rsidR="005336BE" w:rsidRDefault="005336BE" w:rsidP="00F16A04"/>
        </w:tc>
      </w:tr>
      <w:tr w:rsidR="005336BE" w14:paraId="22A1F4DD" w14:textId="77777777" w:rsidTr="005336BE">
        <w:tc>
          <w:tcPr>
            <w:tcW w:w="1091" w:type="pct"/>
          </w:tcPr>
          <w:p w14:paraId="32468DC3" w14:textId="054F08AC" w:rsidR="005336BE" w:rsidRDefault="005336BE" w:rsidP="00F16A04">
            <w:r>
              <w:t>CRP 135</w:t>
            </w:r>
          </w:p>
        </w:tc>
        <w:tc>
          <w:tcPr>
            <w:tcW w:w="602" w:type="pct"/>
          </w:tcPr>
          <w:p w14:paraId="57B945FC" w14:textId="40CCC789" w:rsidR="005336BE" w:rsidRDefault="005336BE" w:rsidP="00F16A04"/>
        </w:tc>
        <w:tc>
          <w:tcPr>
            <w:tcW w:w="661" w:type="pct"/>
          </w:tcPr>
          <w:p w14:paraId="79BEADB5" w14:textId="46367BE0" w:rsidR="005336BE" w:rsidRDefault="005336BE" w:rsidP="00F16A04"/>
        </w:tc>
        <w:tc>
          <w:tcPr>
            <w:tcW w:w="661" w:type="pct"/>
          </w:tcPr>
          <w:p w14:paraId="231AFECD" w14:textId="1534C27E" w:rsidR="005336BE" w:rsidRDefault="005336BE" w:rsidP="00F16A04">
            <w:r>
              <w:t>D</w:t>
            </w:r>
          </w:p>
        </w:tc>
        <w:tc>
          <w:tcPr>
            <w:tcW w:w="661" w:type="pct"/>
          </w:tcPr>
          <w:p w14:paraId="5DADD6A9" w14:textId="5E3A176B" w:rsidR="005336BE" w:rsidRDefault="005336BE" w:rsidP="00F16A04"/>
        </w:tc>
        <w:tc>
          <w:tcPr>
            <w:tcW w:w="661" w:type="pct"/>
          </w:tcPr>
          <w:p w14:paraId="71110994" w14:textId="1BF23177" w:rsidR="005336BE" w:rsidRDefault="005336BE" w:rsidP="00F16A04">
            <w:r>
              <w:t>D</w:t>
            </w:r>
          </w:p>
        </w:tc>
        <w:tc>
          <w:tcPr>
            <w:tcW w:w="661" w:type="pct"/>
          </w:tcPr>
          <w:p w14:paraId="35A95A18" w14:textId="418737D7" w:rsidR="005336BE" w:rsidRDefault="005336BE" w:rsidP="00F16A04">
            <w:r>
              <w:t>D</w:t>
            </w:r>
          </w:p>
        </w:tc>
      </w:tr>
      <w:tr w:rsidR="005336BE" w14:paraId="0AE6BE49" w14:textId="77777777" w:rsidTr="005336BE">
        <w:tc>
          <w:tcPr>
            <w:tcW w:w="1091" w:type="pct"/>
          </w:tcPr>
          <w:p w14:paraId="3A3B9708" w14:textId="71FB0A05" w:rsidR="005336BE" w:rsidRDefault="005336BE" w:rsidP="00F16A04">
            <w:r>
              <w:t>CRP 140</w:t>
            </w:r>
          </w:p>
        </w:tc>
        <w:tc>
          <w:tcPr>
            <w:tcW w:w="602" w:type="pct"/>
          </w:tcPr>
          <w:p w14:paraId="1B1DD218" w14:textId="0B0FA9FD" w:rsidR="005336BE" w:rsidRDefault="005336BE" w:rsidP="00F16A04"/>
        </w:tc>
        <w:tc>
          <w:tcPr>
            <w:tcW w:w="661" w:type="pct"/>
          </w:tcPr>
          <w:p w14:paraId="6211A16F" w14:textId="12DDE45C" w:rsidR="005336BE" w:rsidRDefault="005336BE" w:rsidP="00F16A04">
            <w:r>
              <w:t>D</w:t>
            </w:r>
          </w:p>
        </w:tc>
        <w:tc>
          <w:tcPr>
            <w:tcW w:w="661" w:type="pct"/>
          </w:tcPr>
          <w:p w14:paraId="596AFA70" w14:textId="2416109A" w:rsidR="005336BE" w:rsidRDefault="005336BE" w:rsidP="00F16A04">
            <w:r>
              <w:t>D</w:t>
            </w:r>
          </w:p>
        </w:tc>
        <w:tc>
          <w:tcPr>
            <w:tcW w:w="661" w:type="pct"/>
          </w:tcPr>
          <w:p w14:paraId="78166FBA" w14:textId="75CB8675" w:rsidR="005336BE" w:rsidRDefault="005336BE" w:rsidP="00F16A04">
            <w:r>
              <w:t>D</w:t>
            </w:r>
          </w:p>
        </w:tc>
        <w:tc>
          <w:tcPr>
            <w:tcW w:w="661" w:type="pct"/>
          </w:tcPr>
          <w:p w14:paraId="0FC938FF" w14:textId="7CDF87DB" w:rsidR="005336BE" w:rsidRDefault="005336BE" w:rsidP="00F16A04"/>
        </w:tc>
        <w:tc>
          <w:tcPr>
            <w:tcW w:w="661" w:type="pct"/>
          </w:tcPr>
          <w:p w14:paraId="359C3D05" w14:textId="333B169E" w:rsidR="005336BE" w:rsidRDefault="005336BE" w:rsidP="00F16A04"/>
        </w:tc>
      </w:tr>
      <w:tr w:rsidR="005336BE" w14:paraId="3B3523C2" w14:textId="77777777" w:rsidTr="005336BE">
        <w:tc>
          <w:tcPr>
            <w:tcW w:w="1091" w:type="pct"/>
          </w:tcPr>
          <w:p w14:paraId="20ECFFEB" w14:textId="504A805D" w:rsidR="005336BE" w:rsidRDefault="005336BE" w:rsidP="00F16A04">
            <w:r>
              <w:t>CRP 150A</w:t>
            </w:r>
          </w:p>
        </w:tc>
        <w:tc>
          <w:tcPr>
            <w:tcW w:w="602" w:type="pct"/>
          </w:tcPr>
          <w:p w14:paraId="3F2297F6" w14:textId="77777777" w:rsidR="005336BE" w:rsidRDefault="005336BE" w:rsidP="00F16A04"/>
        </w:tc>
        <w:tc>
          <w:tcPr>
            <w:tcW w:w="661" w:type="pct"/>
          </w:tcPr>
          <w:p w14:paraId="2D2C9E0C" w14:textId="4CDA3D06" w:rsidR="005336BE" w:rsidRPr="00663A2E" w:rsidRDefault="005336BE" w:rsidP="00F16A04"/>
        </w:tc>
        <w:tc>
          <w:tcPr>
            <w:tcW w:w="661" w:type="pct"/>
          </w:tcPr>
          <w:p w14:paraId="23B7F87F" w14:textId="7D879997" w:rsidR="005336BE" w:rsidRPr="00663A2E" w:rsidRDefault="005336BE" w:rsidP="00F16A04">
            <w:r>
              <w:t>D</w:t>
            </w:r>
          </w:p>
        </w:tc>
        <w:tc>
          <w:tcPr>
            <w:tcW w:w="661" w:type="pct"/>
          </w:tcPr>
          <w:p w14:paraId="63C4D436" w14:textId="016ED5A1" w:rsidR="005336BE" w:rsidRPr="00663A2E" w:rsidRDefault="005336BE" w:rsidP="00F16A04"/>
        </w:tc>
        <w:tc>
          <w:tcPr>
            <w:tcW w:w="661" w:type="pct"/>
          </w:tcPr>
          <w:p w14:paraId="110DFEAD" w14:textId="3560588E" w:rsidR="005336BE" w:rsidRPr="00663A2E" w:rsidRDefault="005336BE" w:rsidP="00F16A04">
            <w:r>
              <w:t>D</w:t>
            </w:r>
          </w:p>
        </w:tc>
        <w:tc>
          <w:tcPr>
            <w:tcW w:w="661" w:type="pct"/>
          </w:tcPr>
          <w:p w14:paraId="60EFEB44" w14:textId="7B76127C" w:rsidR="005336BE" w:rsidRPr="00663A2E" w:rsidRDefault="005336BE" w:rsidP="00F16A04">
            <w:r>
              <w:t>D</w:t>
            </w:r>
          </w:p>
        </w:tc>
      </w:tr>
      <w:tr w:rsidR="005336BE" w14:paraId="52D825D0" w14:textId="77777777" w:rsidTr="005336BE">
        <w:tc>
          <w:tcPr>
            <w:tcW w:w="1091" w:type="pct"/>
          </w:tcPr>
          <w:p w14:paraId="511EB04A" w14:textId="5151F2D3" w:rsidR="005336BE" w:rsidRDefault="005336BE" w:rsidP="00F16A04">
            <w:r>
              <w:t>CRP 150B</w:t>
            </w:r>
          </w:p>
        </w:tc>
        <w:tc>
          <w:tcPr>
            <w:tcW w:w="602" w:type="pct"/>
          </w:tcPr>
          <w:p w14:paraId="215DE273" w14:textId="72F912DE" w:rsidR="005336BE" w:rsidRDefault="005336BE" w:rsidP="00F16A04"/>
        </w:tc>
        <w:tc>
          <w:tcPr>
            <w:tcW w:w="661" w:type="pct"/>
          </w:tcPr>
          <w:p w14:paraId="29C507E8" w14:textId="187BC88A" w:rsidR="005336BE" w:rsidRDefault="005336BE" w:rsidP="00F16A04"/>
        </w:tc>
        <w:tc>
          <w:tcPr>
            <w:tcW w:w="661" w:type="pct"/>
          </w:tcPr>
          <w:p w14:paraId="06CD169E" w14:textId="561C3828" w:rsidR="005336BE" w:rsidRDefault="005336BE" w:rsidP="00F16A04">
            <w:r>
              <w:t>D</w:t>
            </w:r>
          </w:p>
        </w:tc>
        <w:tc>
          <w:tcPr>
            <w:tcW w:w="661" w:type="pct"/>
          </w:tcPr>
          <w:p w14:paraId="04E95BE2" w14:textId="33185C70" w:rsidR="005336BE" w:rsidRDefault="005336BE" w:rsidP="00F16A04"/>
        </w:tc>
        <w:tc>
          <w:tcPr>
            <w:tcW w:w="661" w:type="pct"/>
          </w:tcPr>
          <w:p w14:paraId="07768E39" w14:textId="4C320D83" w:rsidR="005336BE" w:rsidRDefault="005336BE" w:rsidP="00F16A04">
            <w:r>
              <w:t>D</w:t>
            </w:r>
          </w:p>
        </w:tc>
        <w:tc>
          <w:tcPr>
            <w:tcW w:w="661" w:type="pct"/>
          </w:tcPr>
          <w:p w14:paraId="6A3ADF1F" w14:textId="7BB02803" w:rsidR="005336BE" w:rsidRDefault="005336BE" w:rsidP="00F16A04">
            <w:r>
              <w:t>D</w:t>
            </w:r>
          </w:p>
        </w:tc>
      </w:tr>
      <w:tr w:rsidR="005336BE" w14:paraId="194059FF" w14:textId="77777777" w:rsidTr="005336BE">
        <w:tc>
          <w:tcPr>
            <w:tcW w:w="1091" w:type="pct"/>
          </w:tcPr>
          <w:p w14:paraId="492F7ABF" w14:textId="73385231" w:rsidR="005336BE" w:rsidRDefault="005336BE" w:rsidP="00F16A04">
            <w:r>
              <w:t>GEOG 140</w:t>
            </w:r>
          </w:p>
        </w:tc>
        <w:tc>
          <w:tcPr>
            <w:tcW w:w="602" w:type="pct"/>
          </w:tcPr>
          <w:p w14:paraId="3D84D797" w14:textId="5855C52F" w:rsidR="005336BE" w:rsidRDefault="005336BE" w:rsidP="00F16A04"/>
        </w:tc>
        <w:tc>
          <w:tcPr>
            <w:tcW w:w="661" w:type="pct"/>
          </w:tcPr>
          <w:p w14:paraId="2C4F8C68" w14:textId="7CA65C8D" w:rsidR="005336BE" w:rsidRDefault="005336BE" w:rsidP="00F16A04"/>
        </w:tc>
        <w:tc>
          <w:tcPr>
            <w:tcW w:w="661" w:type="pct"/>
          </w:tcPr>
          <w:p w14:paraId="02CA2F60" w14:textId="7FCA6A55" w:rsidR="005336BE" w:rsidRDefault="005336BE" w:rsidP="00F16A04">
            <w:r>
              <w:t>D</w:t>
            </w:r>
          </w:p>
        </w:tc>
        <w:tc>
          <w:tcPr>
            <w:tcW w:w="661" w:type="pct"/>
          </w:tcPr>
          <w:p w14:paraId="21883531" w14:textId="4A0898A5" w:rsidR="005336BE" w:rsidRDefault="005336BE" w:rsidP="00F16A04">
            <w:r>
              <w:t>D</w:t>
            </w:r>
          </w:p>
        </w:tc>
        <w:tc>
          <w:tcPr>
            <w:tcW w:w="661" w:type="pct"/>
          </w:tcPr>
          <w:p w14:paraId="016D5EF1" w14:textId="3D7CE31D" w:rsidR="005336BE" w:rsidRDefault="005336BE" w:rsidP="00F16A04"/>
        </w:tc>
        <w:tc>
          <w:tcPr>
            <w:tcW w:w="661" w:type="pct"/>
          </w:tcPr>
          <w:p w14:paraId="5BDFE844" w14:textId="5FC902CA" w:rsidR="005336BE" w:rsidRDefault="005336BE" w:rsidP="00F16A04"/>
        </w:tc>
      </w:tr>
      <w:tr w:rsidR="005336BE" w14:paraId="2E12CC92" w14:textId="77777777" w:rsidTr="005336BE">
        <w:tc>
          <w:tcPr>
            <w:tcW w:w="1091" w:type="pct"/>
          </w:tcPr>
          <w:p w14:paraId="7173F998" w14:textId="085BD5A1" w:rsidR="005336BE" w:rsidRDefault="005336BE" w:rsidP="00F16A04">
            <w:r>
              <w:t>GEOG 141</w:t>
            </w:r>
          </w:p>
        </w:tc>
        <w:tc>
          <w:tcPr>
            <w:tcW w:w="602" w:type="pct"/>
          </w:tcPr>
          <w:p w14:paraId="093B2ABE" w14:textId="77777777" w:rsidR="005336BE" w:rsidRDefault="005336BE" w:rsidP="00F16A04"/>
        </w:tc>
        <w:tc>
          <w:tcPr>
            <w:tcW w:w="661" w:type="pct"/>
          </w:tcPr>
          <w:p w14:paraId="3DE36B81" w14:textId="77777777" w:rsidR="005336BE" w:rsidRPr="00663A2E" w:rsidRDefault="005336BE" w:rsidP="00F16A04"/>
        </w:tc>
        <w:tc>
          <w:tcPr>
            <w:tcW w:w="661" w:type="pct"/>
          </w:tcPr>
          <w:p w14:paraId="589FFB58" w14:textId="135E2B74" w:rsidR="005336BE" w:rsidRPr="00663A2E" w:rsidRDefault="005336BE" w:rsidP="00F16A04">
            <w:r>
              <w:t>D</w:t>
            </w:r>
          </w:p>
        </w:tc>
        <w:tc>
          <w:tcPr>
            <w:tcW w:w="661" w:type="pct"/>
          </w:tcPr>
          <w:p w14:paraId="0C7A43C0" w14:textId="37B6EDB8" w:rsidR="005336BE" w:rsidRPr="00663A2E" w:rsidRDefault="005336BE" w:rsidP="00F16A04">
            <w:r>
              <w:t>D</w:t>
            </w:r>
          </w:p>
        </w:tc>
        <w:tc>
          <w:tcPr>
            <w:tcW w:w="661" w:type="pct"/>
          </w:tcPr>
          <w:p w14:paraId="4985DBFD" w14:textId="77777777" w:rsidR="005336BE" w:rsidRPr="00663A2E" w:rsidRDefault="005336BE" w:rsidP="00F16A04"/>
        </w:tc>
        <w:tc>
          <w:tcPr>
            <w:tcW w:w="661" w:type="pct"/>
          </w:tcPr>
          <w:p w14:paraId="2F555E70" w14:textId="77777777" w:rsidR="005336BE" w:rsidRPr="00663A2E" w:rsidRDefault="005336BE" w:rsidP="00F16A04"/>
        </w:tc>
      </w:tr>
    </w:tbl>
    <w:p w14:paraId="5A969805" w14:textId="77777777" w:rsidR="00DF3BFC" w:rsidRPr="00DF3BFC" w:rsidRDefault="00DF3BFC" w:rsidP="00DF3BFC"/>
    <w:p w14:paraId="5E52E775" w14:textId="77777777" w:rsidR="002D2691" w:rsidRDefault="00AF3F18">
      <w:r>
        <w:t xml:space="preserve">For </w:t>
      </w:r>
      <w:r w:rsidR="002D2691">
        <w:t>course</w:t>
      </w:r>
      <w:r>
        <w:t xml:space="preserve">s in the major, using the abbreviations below, </w:t>
      </w:r>
      <w:r w:rsidR="002D2691">
        <w:t>indicate which outcomes are i</w:t>
      </w:r>
      <w:r w:rsidR="006B4D6B">
        <w:t>ntroduced, which are developed</w:t>
      </w:r>
      <w:r w:rsidR="002D2691">
        <w:t xml:space="preserve">, and which are mastered in that </w:t>
      </w:r>
      <w:proofErr w:type="gramStart"/>
      <w:r w:rsidR="002D2691">
        <w:t>particular course</w:t>
      </w:r>
      <w:proofErr w:type="gramEnd"/>
      <w:r w:rsidR="002D269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6B4D6B" w14:paraId="766D7B4F" w14:textId="77777777" w:rsidTr="009E74A9">
        <w:trPr>
          <w:tblHeader/>
        </w:trPr>
        <w:tc>
          <w:tcPr>
            <w:tcW w:w="2394" w:type="dxa"/>
          </w:tcPr>
          <w:p w14:paraId="2D866612" w14:textId="77777777" w:rsidR="00D14D6F" w:rsidRDefault="00D14D6F" w:rsidP="00A15BFE">
            <w:pPr>
              <w:jc w:val="center"/>
            </w:pPr>
            <w:r w:rsidRPr="002D2691">
              <w:rPr>
                <w:b/>
              </w:rPr>
              <w:t>I = Introduced</w:t>
            </w:r>
          </w:p>
        </w:tc>
        <w:tc>
          <w:tcPr>
            <w:tcW w:w="2394" w:type="dxa"/>
          </w:tcPr>
          <w:p w14:paraId="18068FF7" w14:textId="77777777" w:rsidR="00D14D6F" w:rsidRDefault="006B4D6B" w:rsidP="00A15BFE">
            <w:pPr>
              <w:jc w:val="center"/>
            </w:pPr>
            <w:r>
              <w:rPr>
                <w:b/>
              </w:rPr>
              <w:t>D = Developed</w:t>
            </w:r>
          </w:p>
        </w:tc>
        <w:tc>
          <w:tcPr>
            <w:tcW w:w="2394" w:type="dxa"/>
          </w:tcPr>
          <w:p w14:paraId="4ECDBEE3" w14:textId="77777777" w:rsidR="00DF3BFC" w:rsidRPr="006B4D6B" w:rsidRDefault="00DF3BFC" w:rsidP="006B4D6B">
            <w:pPr>
              <w:rPr>
                <w:b/>
              </w:rPr>
            </w:pPr>
            <w:r>
              <w:rPr>
                <w:b/>
              </w:rPr>
              <w:t>M=Mastered</w:t>
            </w:r>
          </w:p>
        </w:tc>
        <w:tc>
          <w:tcPr>
            <w:tcW w:w="2394" w:type="dxa"/>
          </w:tcPr>
          <w:p w14:paraId="4620E13B" w14:textId="77777777" w:rsidR="00D14D6F" w:rsidRDefault="00D14D6F" w:rsidP="006B4D6B"/>
        </w:tc>
      </w:tr>
    </w:tbl>
    <w:p w14:paraId="61206E99" w14:textId="77777777" w:rsidR="0035701E" w:rsidRDefault="0035701E"/>
    <w:p w14:paraId="343FC8D0" w14:textId="77777777" w:rsidR="00DF3BFC" w:rsidRDefault="00DF3BFC" w:rsidP="00DF3BFC">
      <w:pPr>
        <w:pStyle w:val="Heading2"/>
      </w:pPr>
      <w:r>
        <w:t xml:space="preserve">SLO’s Mapped to Assessment </w:t>
      </w:r>
      <w:r w:rsidR="002D7C83">
        <w:t xml:space="preserve">Measures and </w:t>
      </w:r>
      <w:r>
        <w:t>Methods</w:t>
      </w:r>
      <w:r w:rsidR="002D7C83">
        <w:t xml:space="preserve"> [e]</w:t>
      </w:r>
    </w:p>
    <w:tbl>
      <w:tblPr>
        <w:tblStyle w:val="TableGrid"/>
        <w:tblW w:w="5000" w:type="pct"/>
        <w:tblLook w:val="04A0" w:firstRow="1" w:lastRow="0" w:firstColumn="1" w:lastColumn="0" w:noHBand="0" w:noVBand="1"/>
      </w:tblPr>
      <w:tblGrid>
        <w:gridCol w:w="1506"/>
        <w:gridCol w:w="1321"/>
        <w:gridCol w:w="1086"/>
        <w:gridCol w:w="1088"/>
        <w:gridCol w:w="1088"/>
        <w:gridCol w:w="1088"/>
        <w:gridCol w:w="1088"/>
        <w:gridCol w:w="1085"/>
      </w:tblGrid>
      <w:tr w:rsidR="00DD7B7C" w14:paraId="7E5984FB" w14:textId="77777777" w:rsidTr="00DD7B7C">
        <w:trPr>
          <w:tblHeader/>
        </w:trPr>
        <w:tc>
          <w:tcPr>
            <w:tcW w:w="805" w:type="pct"/>
          </w:tcPr>
          <w:p w14:paraId="0E079641" w14:textId="77777777" w:rsidR="00DD7B7C" w:rsidRDefault="00DD7B7C" w:rsidP="00DF3BFC">
            <w:r>
              <w:t>Assessment Measure</w:t>
            </w:r>
          </w:p>
        </w:tc>
        <w:tc>
          <w:tcPr>
            <w:tcW w:w="706" w:type="pct"/>
          </w:tcPr>
          <w:p w14:paraId="541BE20D" w14:textId="77777777" w:rsidR="00DD7B7C" w:rsidRDefault="00DD7B7C" w:rsidP="00DF3BFC">
            <w:r>
              <w:t>Evaluation</w:t>
            </w:r>
          </w:p>
          <w:p w14:paraId="4CBBED88" w14:textId="77777777" w:rsidR="00DD7B7C" w:rsidRDefault="00DD7B7C" w:rsidP="00DF3BFC">
            <w:r>
              <w:t>Method</w:t>
            </w:r>
          </w:p>
        </w:tc>
        <w:tc>
          <w:tcPr>
            <w:tcW w:w="581" w:type="pct"/>
          </w:tcPr>
          <w:p w14:paraId="609447F5" w14:textId="07A5F722" w:rsidR="00DD7B7C" w:rsidRDefault="00DD7B7C" w:rsidP="00DF3BFC">
            <w:r>
              <w:t>PLO 1 SLO a</w:t>
            </w:r>
          </w:p>
        </w:tc>
        <w:tc>
          <w:tcPr>
            <w:tcW w:w="582" w:type="pct"/>
          </w:tcPr>
          <w:p w14:paraId="33995BC5" w14:textId="66CB408C" w:rsidR="00DD7B7C" w:rsidRDefault="00DD7B7C" w:rsidP="00DF3BFC">
            <w:r>
              <w:t>PLO 1 SLO b</w:t>
            </w:r>
          </w:p>
        </w:tc>
        <w:tc>
          <w:tcPr>
            <w:tcW w:w="582" w:type="pct"/>
          </w:tcPr>
          <w:p w14:paraId="1D625F46" w14:textId="02E9843C" w:rsidR="00DD7B7C" w:rsidRDefault="00DD7B7C" w:rsidP="00DF3BFC">
            <w:r>
              <w:t>PLO 2 SLO a</w:t>
            </w:r>
          </w:p>
        </w:tc>
        <w:tc>
          <w:tcPr>
            <w:tcW w:w="582" w:type="pct"/>
          </w:tcPr>
          <w:p w14:paraId="61EDB793" w14:textId="544AD447" w:rsidR="00DD7B7C" w:rsidRDefault="00DD7B7C" w:rsidP="00DF3BFC">
            <w:r>
              <w:t>PLO 2 SLO b</w:t>
            </w:r>
          </w:p>
        </w:tc>
        <w:tc>
          <w:tcPr>
            <w:tcW w:w="582" w:type="pct"/>
          </w:tcPr>
          <w:p w14:paraId="77A8769D" w14:textId="0A7CBEA3" w:rsidR="00DD7B7C" w:rsidRDefault="00DD7B7C" w:rsidP="00DF3BFC">
            <w:r>
              <w:t>PLO 3 SLO a</w:t>
            </w:r>
          </w:p>
        </w:tc>
        <w:tc>
          <w:tcPr>
            <w:tcW w:w="582" w:type="pct"/>
          </w:tcPr>
          <w:p w14:paraId="14DB5AAD" w14:textId="3BE4D6BA" w:rsidR="00DD7B7C" w:rsidRDefault="00DD7B7C" w:rsidP="00DF3BFC">
            <w:r>
              <w:t>PLO 3 SLO b</w:t>
            </w:r>
          </w:p>
        </w:tc>
      </w:tr>
      <w:tr w:rsidR="00DD7B7C" w14:paraId="29E06055" w14:textId="77777777" w:rsidTr="00DD7B7C">
        <w:tc>
          <w:tcPr>
            <w:tcW w:w="805" w:type="pct"/>
            <w:shd w:val="clear" w:color="auto" w:fill="DBE5F1" w:themeFill="accent1" w:themeFillTint="33"/>
          </w:tcPr>
          <w:p w14:paraId="35078F35" w14:textId="5E139CF6" w:rsidR="00DD7B7C" w:rsidRPr="001F7021" w:rsidRDefault="00DD7B7C" w:rsidP="00DF3BFC">
            <w:pPr>
              <w:rPr>
                <w:b/>
                <w:bCs/>
              </w:rPr>
            </w:pPr>
            <w:r w:rsidRPr="001F7021">
              <w:rPr>
                <w:b/>
                <w:bCs/>
              </w:rPr>
              <w:t>Direct</w:t>
            </w:r>
          </w:p>
        </w:tc>
        <w:tc>
          <w:tcPr>
            <w:tcW w:w="706" w:type="pct"/>
            <w:shd w:val="clear" w:color="auto" w:fill="DBE5F1" w:themeFill="accent1" w:themeFillTint="33"/>
          </w:tcPr>
          <w:p w14:paraId="7E0DAC8F" w14:textId="77777777" w:rsidR="00DD7B7C" w:rsidRDefault="00DD7B7C" w:rsidP="00DF3BFC"/>
        </w:tc>
        <w:tc>
          <w:tcPr>
            <w:tcW w:w="581" w:type="pct"/>
            <w:shd w:val="clear" w:color="auto" w:fill="DBE5F1" w:themeFill="accent1" w:themeFillTint="33"/>
          </w:tcPr>
          <w:p w14:paraId="6DA1DA27" w14:textId="77777777" w:rsidR="00DD7B7C" w:rsidRDefault="00DD7B7C" w:rsidP="00DF3BFC"/>
        </w:tc>
        <w:tc>
          <w:tcPr>
            <w:tcW w:w="582" w:type="pct"/>
            <w:shd w:val="clear" w:color="auto" w:fill="DBE5F1" w:themeFill="accent1" w:themeFillTint="33"/>
          </w:tcPr>
          <w:p w14:paraId="753AF77C" w14:textId="77777777" w:rsidR="00DD7B7C" w:rsidRDefault="00DD7B7C" w:rsidP="00DF3BFC"/>
        </w:tc>
        <w:tc>
          <w:tcPr>
            <w:tcW w:w="582" w:type="pct"/>
            <w:shd w:val="clear" w:color="auto" w:fill="DBE5F1" w:themeFill="accent1" w:themeFillTint="33"/>
          </w:tcPr>
          <w:p w14:paraId="723550D9" w14:textId="77777777" w:rsidR="00DD7B7C" w:rsidRDefault="00DD7B7C" w:rsidP="00DF3BFC"/>
        </w:tc>
        <w:tc>
          <w:tcPr>
            <w:tcW w:w="582" w:type="pct"/>
            <w:shd w:val="clear" w:color="auto" w:fill="DBE5F1" w:themeFill="accent1" w:themeFillTint="33"/>
          </w:tcPr>
          <w:p w14:paraId="026B77F7" w14:textId="77777777" w:rsidR="00DD7B7C" w:rsidRDefault="00DD7B7C" w:rsidP="00DF3BFC"/>
        </w:tc>
        <w:tc>
          <w:tcPr>
            <w:tcW w:w="582" w:type="pct"/>
            <w:shd w:val="clear" w:color="auto" w:fill="DBE5F1" w:themeFill="accent1" w:themeFillTint="33"/>
          </w:tcPr>
          <w:p w14:paraId="6FE5FE31" w14:textId="77777777" w:rsidR="00DD7B7C" w:rsidRDefault="00DD7B7C" w:rsidP="00DF3BFC"/>
        </w:tc>
        <w:tc>
          <w:tcPr>
            <w:tcW w:w="582" w:type="pct"/>
            <w:shd w:val="clear" w:color="auto" w:fill="DBE5F1" w:themeFill="accent1" w:themeFillTint="33"/>
          </w:tcPr>
          <w:p w14:paraId="6555983C" w14:textId="77777777" w:rsidR="00DD7B7C" w:rsidRDefault="00DD7B7C" w:rsidP="00DF3BFC"/>
        </w:tc>
      </w:tr>
      <w:tr w:rsidR="00DD7B7C" w14:paraId="2AE1DD5B" w14:textId="77777777" w:rsidTr="00DD7B7C">
        <w:tc>
          <w:tcPr>
            <w:tcW w:w="805" w:type="pct"/>
            <w:tcBorders>
              <w:top w:val="single" w:sz="4" w:space="0" w:color="000000"/>
              <w:left w:val="single" w:sz="4" w:space="0" w:color="000000"/>
              <w:bottom w:val="single" w:sz="4" w:space="0" w:color="000000"/>
              <w:right w:val="single" w:sz="4" w:space="0" w:color="000000"/>
            </w:tcBorders>
          </w:tcPr>
          <w:p w14:paraId="4C35C76F" w14:textId="0C7DDA69" w:rsidR="00DD7B7C" w:rsidRDefault="00DD7B7C" w:rsidP="00012995">
            <w:pPr>
              <w:tabs>
                <w:tab w:val="left" w:pos="900"/>
              </w:tabs>
              <w:rPr>
                <w:rFonts w:ascii="Cambria" w:eastAsia="Cambria" w:hAnsi="Cambria" w:cs="Cambria"/>
                <w:sz w:val="20"/>
              </w:rPr>
            </w:pPr>
            <w:r>
              <w:rPr>
                <w:rFonts w:ascii="Cambria" w:eastAsia="Cambria" w:hAnsi="Cambria" w:cs="Cambria"/>
                <w:sz w:val="20"/>
              </w:rPr>
              <w:t>Assessment Exams</w:t>
            </w:r>
          </w:p>
        </w:tc>
        <w:tc>
          <w:tcPr>
            <w:tcW w:w="706" w:type="pct"/>
          </w:tcPr>
          <w:p w14:paraId="4630DB3E" w14:textId="43F863A2" w:rsidR="00DD7B7C" w:rsidRDefault="00DD7B7C" w:rsidP="00012995">
            <w:r>
              <w:t>Score</w:t>
            </w:r>
          </w:p>
        </w:tc>
        <w:tc>
          <w:tcPr>
            <w:tcW w:w="581" w:type="pct"/>
          </w:tcPr>
          <w:p w14:paraId="5B57C545" w14:textId="51666604" w:rsidR="00DD7B7C" w:rsidRDefault="00DD7B7C" w:rsidP="00012995">
            <w:r>
              <w:t>X</w:t>
            </w:r>
          </w:p>
        </w:tc>
        <w:tc>
          <w:tcPr>
            <w:tcW w:w="582" w:type="pct"/>
          </w:tcPr>
          <w:p w14:paraId="5137C98C" w14:textId="015DD8FC" w:rsidR="00DD7B7C" w:rsidRDefault="00DD7B7C" w:rsidP="00012995">
            <w:r>
              <w:t>X</w:t>
            </w:r>
          </w:p>
        </w:tc>
        <w:tc>
          <w:tcPr>
            <w:tcW w:w="582" w:type="pct"/>
          </w:tcPr>
          <w:p w14:paraId="643BE5C3" w14:textId="0859E30A" w:rsidR="00DD7B7C" w:rsidRDefault="00DD7B7C" w:rsidP="00012995">
            <w:r>
              <w:t>X</w:t>
            </w:r>
          </w:p>
        </w:tc>
        <w:tc>
          <w:tcPr>
            <w:tcW w:w="582" w:type="pct"/>
          </w:tcPr>
          <w:p w14:paraId="68EA44E0" w14:textId="7B679F8B" w:rsidR="00DD7B7C" w:rsidRDefault="00DD7B7C" w:rsidP="00012995">
            <w:r>
              <w:t>X</w:t>
            </w:r>
          </w:p>
        </w:tc>
        <w:tc>
          <w:tcPr>
            <w:tcW w:w="582" w:type="pct"/>
          </w:tcPr>
          <w:p w14:paraId="7E6139CF" w14:textId="51608394" w:rsidR="00DD7B7C" w:rsidRDefault="00DD7B7C" w:rsidP="00012995">
            <w:r>
              <w:t>X</w:t>
            </w:r>
          </w:p>
        </w:tc>
        <w:tc>
          <w:tcPr>
            <w:tcW w:w="582" w:type="pct"/>
          </w:tcPr>
          <w:p w14:paraId="72F3C4BD" w14:textId="7EA4B288" w:rsidR="00DD7B7C" w:rsidRDefault="00DD7B7C" w:rsidP="00012995">
            <w:r>
              <w:t>X</w:t>
            </w:r>
          </w:p>
        </w:tc>
      </w:tr>
      <w:tr w:rsidR="00DD7B7C" w14:paraId="6DBEADC2" w14:textId="77777777" w:rsidTr="00DD7B7C">
        <w:tc>
          <w:tcPr>
            <w:tcW w:w="805" w:type="pct"/>
            <w:tcBorders>
              <w:top w:val="single" w:sz="4" w:space="0" w:color="000000"/>
              <w:left w:val="single" w:sz="4" w:space="0" w:color="000000"/>
              <w:bottom w:val="single" w:sz="4" w:space="0" w:color="000000"/>
              <w:right w:val="single" w:sz="4" w:space="0" w:color="000000"/>
            </w:tcBorders>
          </w:tcPr>
          <w:p w14:paraId="1FDC6B8E" w14:textId="3C012CC9" w:rsidR="00DD7B7C" w:rsidRDefault="00DD7B7C" w:rsidP="00012995">
            <w:pPr>
              <w:tabs>
                <w:tab w:val="left" w:pos="900"/>
              </w:tabs>
            </w:pPr>
            <w:r>
              <w:rPr>
                <w:rFonts w:ascii="Cambria" w:eastAsia="Cambria" w:hAnsi="Cambria" w:cs="Cambria"/>
                <w:sz w:val="20"/>
              </w:rPr>
              <w:t xml:space="preserve">Papers and projects </w:t>
            </w:r>
          </w:p>
        </w:tc>
        <w:tc>
          <w:tcPr>
            <w:tcW w:w="706" w:type="pct"/>
          </w:tcPr>
          <w:p w14:paraId="6616F5C8" w14:textId="6879F7D1" w:rsidR="00DD7B7C" w:rsidRDefault="00DD7B7C" w:rsidP="00012995">
            <w:r>
              <w:t>Rubric</w:t>
            </w:r>
          </w:p>
        </w:tc>
        <w:tc>
          <w:tcPr>
            <w:tcW w:w="581" w:type="pct"/>
          </w:tcPr>
          <w:p w14:paraId="19DFF9A3" w14:textId="45F081B7" w:rsidR="00DD7B7C" w:rsidRDefault="00DD7B7C" w:rsidP="00012995">
            <w:r>
              <w:t>X</w:t>
            </w:r>
          </w:p>
        </w:tc>
        <w:tc>
          <w:tcPr>
            <w:tcW w:w="582" w:type="pct"/>
          </w:tcPr>
          <w:p w14:paraId="40789EFB" w14:textId="36AD1948" w:rsidR="00DD7B7C" w:rsidRDefault="00DD7B7C" w:rsidP="00012995">
            <w:r>
              <w:t>X</w:t>
            </w:r>
          </w:p>
        </w:tc>
        <w:tc>
          <w:tcPr>
            <w:tcW w:w="582" w:type="pct"/>
          </w:tcPr>
          <w:p w14:paraId="6E77E8EF" w14:textId="29AFA3CB" w:rsidR="00DD7B7C" w:rsidRDefault="00DD7B7C" w:rsidP="00012995">
            <w:r>
              <w:t>X</w:t>
            </w:r>
          </w:p>
        </w:tc>
        <w:tc>
          <w:tcPr>
            <w:tcW w:w="582" w:type="pct"/>
          </w:tcPr>
          <w:p w14:paraId="09300C4B" w14:textId="522B64E8" w:rsidR="00DD7B7C" w:rsidRDefault="00DD7B7C" w:rsidP="00012995">
            <w:r>
              <w:t>X</w:t>
            </w:r>
          </w:p>
        </w:tc>
        <w:tc>
          <w:tcPr>
            <w:tcW w:w="582" w:type="pct"/>
          </w:tcPr>
          <w:p w14:paraId="13544947" w14:textId="77777777" w:rsidR="00DD7B7C" w:rsidRDefault="00DD7B7C" w:rsidP="00012995"/>
        </w:tc>
        <w:tc>
          <w:tcPr>
            <w:tcW w:w="582" w:type="pct"/>
          </w:tcPr>
          <w:p w14:paraId="238BECD4" w14:textId="77777777" w:rsidR="00DD7B7C" w:rsidRDefault="00DD7B7C" w:rsidP="00012995"/>
        </w:tc>
      </w:tr>
      <w:tr w:rsidR="00DD7B7C" w14:paraId="7B69664C" w14:textId="77777777" w:rsidTr="00DD7B7C">
        <w:tc>
          <w:tcPr>
            <w:tcW w:w="805" w:type="pct"/>
            <w:tcBorders>
              <w:top w:val="single" w:sz="4" w:space="0" w:color="000000"/>
              <w:left w:val="single" w:sz="4" w:space="0" w:color="000000"/>
              <w:bottom w:val="single" w:sz="4" w:space="0" w:color="000000"/>
              <w:right w:val="single" w:sz="4" w:space="0" w:color="000000"/>
            </w:tcBorders>
          </w:tcPr>
          <w:p w14:paraId="471CD294" w14:textId="141FF7B6" w:rsidR="00DD7B7C" w:rsidRDefault="00DD7B7C" w:rsidP="00012995">
            <w:r>
              <w:rPr>
                <w:rFonts w:ascii="Cambria" w:eastAsia="Cambria" w:hAnsi="Cambria" w:cs="Cambria"/>
                <w:sz w:val="20"/>
              </w:rPr>
              <w:t xml:space="preserve">Post test </w:t>
            </w:r>
          </w:p>
        </w:tc>
        <w:tc>
          <w:tcPr>
            <w:tcW w:w="706" w:type="pct"/>
          </w:tcPr>
          <w:p w14:paraId="37C74F35" w14:textId="5997E810" w:rsidR="00DD7B7C" w:rsidRDefault="00DD7B7C" w:rsidP="00012995">
            <w:r>
              <w:t>Rubric</w:t>
            </w:r>
          </w:p>
        </w:tc>
        <w:tc>
          <w:tcPr>
            <w:tcW w:w="581" w:type="pct"/>
          </w:tcPr>
          <w:p w14:paraId="74367D1E" w14:textId="7CEC1108" w:rsidR="00DD7B7C" w:rsidRDefault="00DD7B7C" w:rsidP="00012995">
            <w:r>
              <w:t>X</w:t>
            </w:r>
          </w:p>
        </w:tc>
        <w:tc>
          <w:tcPr>
            <w:tcW w:w="582" w:type="pct"/>
          </w:tcPr>
          <w:p w14:paraId="696AD212" w14:textId="07565579" w:rsidR="00DD7B7C" w:rsidRDefault="00DD7B7C" w:rsidP="00012995">
            <w:r>
              <w:t>X</w:t>
            </w:r>
          </w:p>
        </w:tc>
        <w:tc>
          <w:tcPr>
            <w:tcW w:w="582" w:type="pct"/>
          </w:tcPr>
          <w:p w14:paraId="4209E537" w14:textId="65CB0107" w:rsidR="00DD7B7C" w:rsidRDefault="00DD7B7C" w:rsidP="00012995">
            <w:r>
              <w:t>X</w:t>
            </w:r>
          </w:p>
        </w:tc>
        <w:tc>
          <w:tcPr>
            <w:tcW w:w="582" w:type="pct"/>
          </w:tcPr>
          <w:p w14:paraId="10AB3F4F" w14:textId="37F36733" w:rsidR="00DD7B7C" w:rsidRDefault="00DD7B7C" w:rsidP="00012995">
            <w:r>
              <w:t>X</w:t>
            </w:r>
          </w:p>
        </w:tc>
        <w:tc>
          <w:tcPr>
            <w:tcW w:w="582" w:type="pct"/>
          </w:tcPr>
          <w:p w14:paraId="14A86263" w14:textId="1619B649" w:rsidR="00DD7B7C" w:rsidRDefault="00DD7B7C" w:rsidP="00012995">
            <w:r>
              <w:t>X</w:t>
            </w:r>
          </w:p>
        </w:tc>
        <w:tc>
          <w:tcPr>
            <w:tcW w:w="582" w:type="pct"/>
          </w:tcPr>
          <w:p w14:paraId="1AD33BA5" w14:textId="7372D240" w:rsidR="00DD7B7C" w:rsidRDefault="00DD7B7C" w:rsidP="00012995">
            <w:r>
              <w:t>X</w:t>
            </w:r>
          </w:p>
        </w:tc>
      </w:tr>
      <w:tr w:rsidR="00DD7B7C" w14:paraId="7939E10B" w14:textId="77777777" w:rsidTr="00DD7B7C">
        <w:tc>
          <w:tcPr>
            <w:tcW w:w="805" w:type="pct"/>
            <w:tcBorders>
              <w:top w:val="single" w:sz="4" w:space="0" w:color="000000"/>
              <w:left w:val="single" w:sz="4" w:space="0" w:color="000000"/>
              <w:bottom w:val="single" w:sz="4" w:space="0" w:color="000000"/>
              <w:right w:val="single" w:sz="4" w:space="0" w:color="000000"/>
            </w:tcBorders>
          </w:tcPr>
          <w:p w14:paraId="15867124" w14:textId="296EBFAF" w:rsidR="00DD7B7C" w:rsidRDefault="00DD7B7C" w:rsidP="00012995">
            <w:r>
              <w:rPr>
                <w:rFonts w:ascii="Cambria" w:eastAsia="Cambria" w:hAnsi="Cambria" w:cs="Cambria"/>
                <w:sz w:val="20"/>
              </w:rPr>
              <w:t xml:space="preserve">Class exercises </w:t>
            </w:r>
          </w:p>
        </w:tc>
        <w:tc>
          <w:tcPr>
            <w:tcW w:w="706" w:type="pct"/>
          </w:tcPr>
          <w:p w14:paraId="61AF2B8C" w14:textId="6E6C533A" w:rsidR="00DD7B7C" w:rsidRDefault="00DD7B7C" w:rsidP="00012995">
            <w:r>
              <w:t>Score</w:t>
            </w:r>
          </w:p>
        </w:tc>
        <w:tc>
          <w:tcPr>
            <w:tcW w:w="581" w:type="pct"/>
          </w:tcPr>
          <w:p w14:paraId="18267FEA" w14:textId="16F8E93F" w:rsidR="00DD7B7C" w:rsidRDefault="00DD7B7C" w:rsidP="00012995">
            <w:r>
              <w:t>X</w:t>
            </w:r>
          </w:p>
        </w:tc>
        <w:tc>
          <w:tcPr>
            <w:tcW w:w="582" w:type="pct"/>
          </w:tcPr>
          <w:p w14:paraId="1805F69F" w14:textId="6618E36F" w:rsidR="00DD7B7C" w:rsidRDefault="00DD7B7C" w:rsidP="00012995">
            <w:r>
              <w:t>X</w:t>
            </w:r>
          </w:p>
        </w:tc>
        <w:tc>
          <w:tcPr>
            <w:tcW w:w="582" w:type="pct"/>
          </w:tcPr>
          <w:p w14:paraId="37D2F799" w14:textId="63DA1973" w:rsidR="00DD7B7C" w:rsidRDefault="00DD7B7C" w:rsidP="00012995">
            <w:r>
              <w:t>X</w:t>
            </w:r>
          </w:p>
        </w:tc>
        <w:tc>
          <w:tcPr>
            <w:tcW w:w="582" w:type="pct"/>
          </w:tcPr>
          <w:p w14:paraId="33716726" w14:textId="72149D48" w:rsidR="00DD7B7C" w:rsidRDefault="00DD7B7C" w:rsidP="00012995"/>
        </w:tc>
        <w:tc>
          <w:tcPr>
            <w:tcW w:w="582" w:type="pct"/>
          </w:tcPr>
          <w:p w14:paraId="208EE9FC" w14:textId="1BE2BED5" w:rsidR="00DD7B7C" w:rsidRDefault="00DD7B7C" w:rsidP="00012995"/>
        </w:tc>
        <w:tc>
          <w:tcPr>
            <w:tcW w:w="582" w:type="pct"/>
          </w:tcPr>
          <w:p w14:paraId="25B31F79" w14:textId="64BFA59A" w:rsidR="00DD7B7C" w:rsidRDefault="00DD7B7C" w:rsidP="00012995"/>
        </w:tc>
      </w:tr>
      <w:tr w:rsidR="00DD7B7C" w14:paraId="77735231" w14:textId="77777777" w:rsidTr="00DD7B7C">
        <w:tc>
          <w:tcPr>
            <w:tcW w:w="8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7C45361" w14:textId="6AB70C0E" w:rsidR="00DD7B7C" w:rsidRPr="001F7021" w:rsidRDefault="00DD7B7C" w:rsidP="00012995">
            <w:pPr>
              <w:rPr>
                <w:rFonts w:ascii="Cambria" w:eastAsia="Cambria" w:hAnsi="Cambria" w:cs="Cambria"/>
                <w:b/>
                <w:bCs/>
                <w:sz w:val="20"/>
              </w:rPr>
            </w:pPr>
            <w:r w:rsidRPr="001F7021">
              <w:rPr>
                <w:rFonts w:ascii="Cambria" w:eastAsia="Cambria" w:hAnsi="Cambria" w:cs="Cambria"/>
                <w:b/>
                <w:bCs/>
                <w:sz w:val="20"/>
              </w:rPr>
              <w:t>Indirect Measures</w:t>
            </w:r>
          </w:p>
        </w:tc>
        <w:tc>
          <w:tcPr>
            <w:tcW w:w="706" w:type="pct"/>
            <w:shd w:val="clear" w:color="auto" w:fill="DBE5F1" w:themeFill="accent1" w:themeFillTint="33"/>
          </w:tcPr>
          <w:p w14:paraId="61BF64B0" w14:textId="77777777" w:rsidR="00DD7B7C" w:rsidRDefault="00DD7B7C" w:rsidP="00012995"/>
        </w:tc>
        <w:tc>
          <w:tcPr>
            <w:tcW w:w="581" w:type="pct"/>
            <w:shd w:val="clear" w:color="auto" w:fill="DBE5F1" w:themeFill="accent1" w:themeFillTint="33"/>
          </w:tcPr>
          <w:p w14:paraId="0686937A" w14:textId="77777777" w:rsidR="00DD7B7C" w:rsidRDefault="00DD7B7C" w:rsidP="00012995"/>
        </w:tc>
        <w:tc>
          <w:tcPr>
            <w:tcW w:w="582" w:type="pct"/>
            <w:shd w:val="clear" w:color="auto" w:fill="DBE5F1" w:themeFill="accent1" w:themeFillTint="33"/>
          </w:tcPr>
          <w:p w14:paraId="73D45322" w14:textId="77777777" w:rsidR="00DD7B7C" w:rsidRDefault="00DD7B7C" w:rsidP="00012995"/>
        </w:tc>
        <w:tc>
          <w:tcPr>
            <w:tcW w:w="582" w:type="pct"/>
            <w:shd w:val="clear" w:color="auto" w:fill="DBE5F1" w:themeFill="accent1" w:themeFillTint="33"/>
          </w:tcPr>
          <w:p w14:paraId="338638D0" w14:textId="77777777" w:rsidR="00DD7B7C" w:rsidRDefault="00DD7B7C" w:rsidP="00012995"/>
        </w:tc>
        <w:tc>
          <w:tcPr>
            <w:tcW w:w="582" w:type="pct"/>
            <w:shd w:val="clear" w:color="auto" w:fill="DBE5F1" w:themeFill="accent1" w:themeFillTint="33"/>
          </w:tcPr>
          <w:p w14:paraId="3F3E47F9" w14:textId="77777777" w:rsidR="00DD7B7C" w:rsidRDefault="00DD7B7C" w:rsidP="00012995"/>
        </w:tc>
        <w:tc>
          <w:tcPr>
            <w:tcW w:w="582" w:type="pct"/>
            <w:shd w:val="clear" w:color="auto" w:fill="DBE5F1" w:themeFill="accent1" w:themeFillTint="33"/>
          </w:tcPr>
          <w:p w14:paraId="535BEF13" w14:textId="77777777" w:rsidR="00DD7B7C" w:rsidRDefault="00DD7B7C" w:rsidP="00012995"/>
        </w:tc>
        <w:tc>
          <w:tcPr>
            <w:tcW w:w="582" w:type="pct"/>
            <w:shd w:val="clear" w:color="auto" w:fill="DBE5F1" w:themeFill="accent1" w:themeFillTint="33"/>
          </w:tcPr>
          <w:p w14:paraId="08EFA105" w14:textId="77777777" w:rsidR="00DD7B7C" w:rsidRDefault="00DD7B7C" w:rsidP="00012995"/>
        </w:tc>
      </w:tr>
      <w:tr w:rsidR="00DD7B7C" w14:paraId="6E4B72C0" w14:textId="77777777" w:rsidTr="00DD7B7C">
        <w:tc>
          <w:tcPr>
            <w:tcW w:w="805" w:type="pct"/>
            <w:tcBorders>
              <w:top w:val="single" w:sz="4" w:space="0" w:color="000000"/>
              <w:left w:val="single" w:sz="4" w:space="0" w:color="000000"/>
              <w:bottom w:val="single" w:sz="4" w:space="0" w:color="000000"/>
              <w:right w:val="single" w:sz="4" w:space="0" w:color="000000"/>
            </w:tcBorders>
          </w:tcPr>
          <w:p w14:paraId="695D4B27" w14:textId="18BC69C1" w:rsidR="00DD7B7C" w:rsidRDefault="00DD7B7C" w:rsidP="00012995">
            <w:r>
              <w:rPr>
                <w:rFonts w:ascii="Cambria" w:eastAsia="Cambria" w:hAnsi="Cambria" w:cs="Cambria"/>
                <w:sz w:val="20"/>
              </w:rPr>
              <w:t xml:space="preserve">Internship analysis </w:t>
            </w:r>
          </w:p>
        </w:tc>
        <w:tc>
          <w:tcPr>
            <w:tcW w:w="706" w:type="pct"/>
          </w:tcPr>
          <w:p w14:paraId="3B18F9D9" w14:textId="3480C264" w:rsidR="00DD7B7C" w:rsidRDefault="00DD7B7C" w:rsidP="00012995">
            <w:r>
              <w:t>Score</w:t>
            </w:r>
          </w:p>
        </w:tc>
        <w:tc>
          <w:tcPr>
            <w:tcW w:w="581" w:type="pct"/>
          </w:tcPr>
          <w:p w14:paraId="4835DC23" w14:textId="77777777" w:rsidR="00DD7B7C" w:rsidRDefault="00DD7B7C" w:rsidP="00012995"/>
        </w:tc>
        <w:tc>
          <w:tcPr>
            <w:tcW w:w="582" w:type="pct"/>
          </w:tcPr>
          <w:p w14:paraId="554B108B" w14:textId="77777777" w:rsidR="00DD7B7C" w:rsidRDefault="00DD7B7C" w:rsidP="00012995"/>
        </w:tc>
        <w:tc>
          <w:tcPr>
            <w:tcW w:w="582" w:type="pct"/>
          </w:tcPr>
          <w:p w14:paraId="3BC67891" w14:textId="77777777" w:rsidR="00DD7B7C" w:rsidRDefault="00DD7B7C" w:rsidP="00012995"/>
        </w:tc>
        <w:tc>
          <w:tcPr>
            <w:tcW w:w="582" w:type="pct"/>
          </w:tcPr>
          <w:p w14:paraId="480C24DF" w14:textId="77777777" w:rsidR="00DD7B7C" w:rsidRDefault="00DD7B7C" w:rsidP="00012995"/>
        </w:tc>
        <w:tc>
          <w:tcPr>
            <w:tcW w:w="582" w:type="pct"/>
          </w:tcPr>
          <w:p w14:paraId="14EF62D2" w14:textId="44D5DD70" w:rsidR="00DD7B7C" w:rsidRDefault="00DD7B7C" w:rsidP="00012995">
            <w:r>
              <w:t>X</w:t>
            </w:r>
          </w:p>
        </w:tc>
        <w:tc>
          <w:tcPr>
            <w:tcW w:w="582" w:type="pct"/>
          </w:tcPr>
          <w:p w14:paraId="3EAEC3AB" w14:textId="5B9CE23C" w:rsidR="00DD7B7C" w:rsidRDefault="00DD7B7C" w:rsidP="00012995">
            <w:r>
              <w:t>X</w:t>
            </w:r>
          </w:p>
        </w:tc>
      </w:tr>
      <w:tr w:rsidR="00DD7B7C" w14:paraId="40183636" w14:textId="77777777" w:rsidTr="00DD7B7C">
        <w:tc>
          <w:tcPr>
            <w:tcW w:w="805" w:type="pct"/>
            <w:tcBorders>
              <w:top w:val="single" w:sz="4" w:space="0" w:color="000000"/>
              <w:left w:val="single" w:sz="4" w:space="0" w:color="000000"/>
              <w:bottom w:val="single" w:sz="4" w:space="0" w:color="000000"/>
              <w:right w:val="single" w:sz="4" w:space="0" w:color="000000"/>
            </w:tcBorders>
          </w:tcPr>
          <w:p w14:paraId="5F7E1161" w14:textId="0F31C80A" w:rsidR="00DD7B7C" w:rsidRDefault="00DD7B7C" w:rsidP="00012995">
            <w:r>
              <w:rPr>
                <w:rFonts w:ascii="Cambria" w:eastAsia="Cambria" w:hAnsi="Cambria" w:cs="Cambria"/>
                <w:sz w:val="20"/>
              </w:rPr>
              <w:t xml:space="preserve">Alumni survey </w:t>
            </w:r>
          </w:p>
        </w:tc>
        <w:tc>
          <w:tcPr>
            <w:tcW w:w="706" w:type="pct"/>
          </w:tcPr>
          <w:p w14:paraId="026DAA28" w14:textId="464F104E" w:rsidR="00DD7B7C" w:rsidRDefault="00DD7B7C" w:rsidP="00012995">
            <w:r>
              <w:t>Criteria</w:t>
            </w:r>
          </w:p>
        </w:tc>
        <w:tc>
          <w:tcPr>
            <w:tcW w:w="581" w:type="pct"/>
          </w:tcPr>
          <w:p w14:paraId="442573EF" w14:textId="77777777" w:rsidR="00DD7B7C" w:rsidRDefault="00DD7B7C" w:rsidP="00012995"/>
        </w:tc>
        <w:tc>
          <w:tcPr>
            <w:tcW w:w="582" w:type="pct"/>
          </w:tcPr>
          <w:p w14:paraId="6BDD6287" w14:textId="35D2BC96" w:rsidR="00DD7B7C" w:rsidRDefault="00DD7B7C" w:rsidP="00012995">
            <w:r>
              <w:t>X</w:t>
            </w:r>
          </w:p>
        </w:tc>
        <w:tc>
          <w:tcPr>
            <w:tcW w:w="582" w:type="pct"/>
          </w:tcPr>
          <w:p w14:paraId="2719C98F" w14:textId="2740F5F0" w:rsidR="00DD7B7C" w:rsidRDefault="00DD7B7C" w:rsidP="00012995">
            <w:r>
              <w:t>X</w:t>
            </w:r>
          </w:p>
        </w:tc>
        <w:tc>
          <w:tcPr>
            <w:tcW w:w="582" w:type="pct"/>
          </w:tcPr>
          <w:p w14:paraId="235637CF" w14:textId="0227CEBC" w:rsidR="00DD7B7C" w:rsidRDefault="00DD7B7C" w:rsidP="00012995"/>
        </w:tc>
        <w:tc>
          <w:tcPr>
            <w:tcW w:w="582" w:type="pct"/>
          </w:tcPr>
          <w:p w14:paraId="3DA7D744" w14:textId="4C32ADE8" w:rsidR="00DD7B7C" w:rsidRDefault="00DD7B7C" w:rsidP="00012995">
            <w:r>
              <w:t>X</w:t>
            </w:r>
          </w:p>
        </w:tc>
        <w:tc>
          <w:tcPr>
            <w:tcW w:w="582" w:type="pct"/>
          </w:tcPr>
          <w:p w14:paraId="6AFA2816" w14:textId="2C9FFBC1" w:rsidR="00DD7B7C" w:rsidRDefault="00DD7B7C" w:rsidP="00012995">
            <w:r>
              <w:t>X</w:t>
            </w:r>
          </w:p>
        </w:tc>
      </w:tr>
      <w:tr w:rsidR="00DD7B7C" w14:paraId="235715E1" w14:textId="77777777" w:rsidTr="00DD7B7C">
        <w:tc>
          <w:tcPr>
            <w:tcW w:w="805" w:type="pct"/>
            <w:tcBorders>
              <w:top w:val="single" w:sz="4" w:space="0" w:color="000000"/>
              <w:left w:val="single" w:sz="4" w:space="0" w:color="000000"/>
              <w:bottom w:val="single" w:sz="4" w:space="0" w:color="000000"/>
              <w:right w:val="single" w:sz="4" w:space="0" w:color="000000"/>
            </w:tcBorders>
          </w:tcPr>
          <w:p w14:paraId="7BE47CB9" w14:textId="03D3E095" w:rsidR="00DD7B7C" w:rsidRDefault="00DD7B7C" w:rsidP="00012995">
            <w:r>
              <w:rPr>
                <w:rFonts w:ascii="Cambria" w:eastAsia="Cambria" w:hAnsi="Cambria" w:cs="Cambria"/>
                <w:sz w:val="20"/>
              </w:rPr>
              <w:t xml:space="preserve">Senior survey </w:t>
            </w:r>
          </w:p>
        </w:tc>
        <w:tc>
          <w:tcPr>
            <w:tcW w:w="706" w:type="pct"/>
          </w:tcPr>
          <w:p w14:paraId="0791AD83" w14:textId="3BDD0C52" w:rsidR="00DD7B7C" w:rsidRDefault="00DD7B7C" w:rsidP="00012995">
            <w:r>
              <w:t>Criteria</w:t>
            </w:r>
          </w:p>
        </w:tc>
        <w:tc>
          <w:tcPr>
            <w:tcW w:w="581" w:type="pct"/>
          </w:tcPr>
          <w:p w14:paraId="7ABA2811" w14:textId="4F466C2F" w:rsidR="00DD7B7C" w:rsidRDefault="00DD7B7C" w:rsidP="00012995"/>
        </w:tc>
        <w:tc>
          <w:tcPr>
            <w:tcW w:w="582" w:type="pct"/>
          </w:tcPr>
          <w:p w14:paraId="52A01E31" w14:textId="5BB11BD1" w:rsidR="00DD7B7C" w:rsidRDefault="00DD7B7C" w:rsidP="00012995">
            <w:r>
              <w:t>X</w:t>
            </w:r>
          </w:p>
        </w:tc>
        <w:tc>
          <w:tcPr>
            <w:tcW w:w="582" w:type="pct"/>
          </w:tcPr>
          <w:p w14:paraId="63B32E1E" w14:textId="34AB9729" w:rsidR="00DD7B7C" w:rsidRDefault="00DD7B7C" w:rsidP="00012995">
            <w:r>
              <w:t>X</w:t>
            </w:r>
          </w:p>
        </w:tc>
        <w:tc>
          <w:tcPr>
            <w:tcW w:w="582" w:type="pct"/>
          </w:tcPr>
          <w:p w14:paraId="6BFD1973" w14:textId="77777777" w:rsidR="00DD7B7C" w:rsidRDefault="00DD7B7C" w:rsidP="00012995"/>
        </w:tc>
        <w:tc>
          <w:tcPr>
            <w:tcW w:w="582" w:type="pct"/>
          </w:tcPr>
          <w:p w14:paraId="67C647D6" w14:textId="34850B7A" w:rsidR="00DD7B7C" w:rsidRDefault="00DD7B7C" w:rsidP="00012995">
            <w:r>
              <w:t>X</w:t>
            </w:r>
          </w:p>
        </w:tc>
        <w:tc>
          <w:tcPr>
            <w:tcW w:w="582" w:type="pct"/>
          </w:tcPr>
          <w:p w14:paraId="3CBECEB5" w14:textId="1089DA6E" w:rsidR="00DD7B7C" w:rsidRDefault="00DD7B7C" w:rsidP="00012995">
            <w:r>
              <w:t>X</w:t>
            </w:r>
          </w:p>
        </w:tc>
      </w:tr>
    </w:tbl>
    <w:p w14:paraId="3C7B4C93" w14:textId="77777777" w:rsidR="00DF3BFC" w:rsidRDefault="00DF3BFC" w:rsidP="00DF3BFC"/>
    <w:p w14:paraId="61DD7BBE" w14:textId="77777777" w:rsidR="00D932CC" w:rsidRDefault="00D932CC" w:rsidP="00DF3BFC"/>
    <w:p w14:paraId="61356B42" w14:textId="77777777" w:rsidR="002D7C83" w:rsidRPr="002D7C83" w:rsidRDefault="00DF3BFC" w:rsidP="002D7C83">
      <w:pPr>
        <w:pStyle w:val="Heading2"/>
      </w:pPr>
      <w:r>
        <w:lastRenderedPageBreak/>
        <w:t>Assessment Measures: Description of Assignment and Method (rubric, criteria, etc.) used to evaluate the assignment</w:t>
      </w:r>
      <w:r w:rsidR="002D7C83">
        <w:t xml:space="preserve"> [f]</w:t>
      </w:r>
    </w:p>
    <w:p w14:paraId="5960A43B" w14:textId="36CC88B7" w:rsidR="00DF3BFC" w:rsidRDefault="00DF3BFC" w:rsidP="00DF3BFC">
      <w:pPr>
        <w:pStyle w:val="ListParagraph"/>
        <w:numPr>
          <w:ilvl w:val="1"/>
          <w:numId w:val="1"/>
        </w:numPr>
      </w:pPr>
      <w:r>
        <w:t xml:space="preserve">Direct Measures </w:t>
      </w:r>
    </w:p>
    <w:p w14:paraId="6B8962CB" w14:textId="5F449C54" w:rsidR="00DF3BFC" w:rsidRDefault="00DF3BFC" w:rsidP="00DF3BFC">
      <w:pPr>
        <w:pStyle w:val="ListParagraph"/>
      </w:pPr>
      <w:r>
        <w:t>1.</w:t>
      </w:r>
      <w:r w:rsidR="00057393">
        <w:t xml:space="preserve">  Assessment Exams</w:t>
      </w:r>
    </w:p>
    <w:p w14:paraId="109FED26" w14:textId="25DDD165" w:rsidR="00DF3BFC" w:rsidRDefault="00DF3BFC" w:rsidP="00DF3BFC">
      <w:pPr>
        <w:pStyle w:val="ListParagraph"/>
      </w:pPr>
      <w:r>
        <w:t>2.</w:t>
      </w:r>
      <w:r w:rsidR="00057393">
        <w:t xml:space="preserve"> Papers and Projects</w:t>
      </w:r>
    </w:p>
    <w:p w14:paraId="625997C1" w14:textId="344470D1" w:rsidR="00DF3BFC" w:rsidRDefault="00DF3BFC" w:rsidP="00DF3BFC">
      <w:pPr>
        <w:pStyle w:val="ListParagraph"/>
      </w:pPr>
      <w:r>
        <w:t>3.</w:t>
      </w:r>
      <w:r w:rsidR="00057393">
        <w:t xml:space="preserve"> Post Test</w:t>
      </w:r>
    </w:p>
    <w:p w14:paraId="255EF9D8" w14:textId="496C5A1A" w:rsidR="00057393" w:rsidRDefault="00057393" w:rsidP="00DF3BFC">
      <w:pPr>
        <w:pStyle w:val="ListParagraph"/>
      </w:pPr>
      <w:r>
        <w:t>4. Class Exercises</w:t>
      </w:r>
    </w:p>
    <w:p w14:paraId="221FB5DC" w14:textId="567A9679" w:rsidR="00DF3BFC" w:rsidRDefault="00DF3BFC" w:rsidP="00DF3BFC">
      <w:pPr>
        <w:pStyle w:val="ListParagraph"/>
        <w:numPr>
          <w:ilvl w:val="1"/>
          <w:numId w:val="1"/>
        </w:numPr>
      </w:pPr>
      <w:r>
        <w:t xml:space="preserve">Indirect Measures </w:t>
      </w:r>
    </w:p>
    <w:p w14:paraId="35907E3B" w14:textId="56F59094" w:rsidR="002D7C83" w:rsidRDefault="00DF3BFC" w:rsidP="002D7C83">
      <w:pPr>
        <w:pStyle w:val="ListParagraph"/>
      </w:pPr>
      <w:r>
        <w:t>1.</w:t>
      </w:r>
      <w:r w:rsidR="00057393">
        <w:t xml:space="preserve"> Internship Analysis</w:t>
      </w:r>
    </w:p>
    <w:p w14:paraId="2AEBF3A8" w14:textId="3E9E08A1" w:rsidR="00057393" w:rsidRDefault="00057393" w:rsidP="002D7C83">
      <w:pPr>
        <w:pStyle w:val="ListParagraph"/>
      </w:pPr>
      <w:r>
        <w:t>2. Senior Survey</w:t>
      </w:r>
    </w:p>
    <w:p w14:paraId="41758FA3" w14:textId="38189236" w:rsidR="00057393" w:rsidRPr="002D7C83" w:rsidRDefault="00057393" w:rsidP="002D7C83">
      <w:pPr>
        <w:pStyle w:val="ListParagraph"/>
      </w:pPr>
      <w:r>
        <w:t>3. Alumni Survey</w:t>
      </w:r>
    </w:p>
    <w:p w14:paraId="034777F3" w14:textId="77777777" w:rsidR="002D7C83" w:rsidRDefault="002D7C83" w:rsidP="002D7C83">
      <w:pPr>
        <w:pStyle w:val="Heading2"/>
      </w:pPr>
      <w:r>
        <w:t>Assessment Schedule/Timeline [g]</w:t>
      </w:r>
    </w:p>
    <w:tbl>
      <w:tblPr>
        <w:tblStyle w:val="LightShading-Accent1"/>
        <w:tblW w:w="0" w:type="auto"/>
        <w:tblLook w:val="04A0" w:firstRow="1" w:lastRow="0" w:firstColumn="1" w:lastColumn="0" w:noHBand="0" w:noVBand="1"/>
      </w:tblPr>
      <w:tblGrid>
        <w:gridCol w:w="1104"/>
        <w:gridCol w:w="1272"/>
        <w:gridCol w:w="784"/>
        <w:gridCol w:w="784"/>
        <w:gridCol w:w="784"/>
        <w:gridCol w:w="785"/>
        <w:gridCol w:w="785"/>
        <w:gridCol w:w="785"/>
        <w:gridCol w:w="785"/>
      </w:tblGrid>
      <w:tr w:rsidR="0030327D" w14:paraId="63DB37BD" w14:textId="77777777" w:rsidTr="00303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tcPr>
          <w:p w14:paraId="67D168EF" w14:textId="77777777" w:rsidR="0030327D" w:rsidRDefault="0030327D" w:rsidP="002D7C83">
            <w:r>
              <w:t>Academic</w:t>
            </w:r>
          </w:p>
          <w:p w14:paraId="67B399DA" w14:textId="77777777" w:rsidR="0030327D" w:rsidRDefault="0030327D" w:rsidP="002D7C83">
            <w:r>
              <w:t>Year</w:t>
            </w:r>
          </w:p>
        </w:tc>
        <w:tc>
          <w:tcPr>
            <w:tcW w:w="1272" w:type="dxa"/>
          </w:tcPr>
          <w:p w14:paraId="702228CB" w14:textId="77777777" w:rsidR="0030327D" w:rsidRDefault="0030327D" w:rsidP="002D7C83">
            <w:pPr>
              <w:cnfStyle w:val="100000000000" w:firstRow="1" w:lastRow="0" w:firstColumn="0" w:lastColumn="0" w:oddVBand="0" w:evenVBand="0" w:oddHBand="0" w:evenHBand="0" w:firstRowFirstColumn="0" w:firstRowLastColumn="0" w:lastRowFirstColumn="0" w:lastRowLastColumn="0"/>
            </w:pPr>
            <w:r>
              <w:t>Measure</w:t>
            </w:r>
          </w:p>
        </w:tc>
        <w:tc>
          <w:tcPr>
            <w:tcW w:w="784" w:type="dxa"/>
          </w:tcPr>
          <w:p w14:paraId="6983E376" w14:textId="77777777"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4" w:type="dxa"/>
          </w:tcPr>
          <w:p w14:paraId="03BA1F7B" w14:textId="77777777"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4" w:type="dxa"/>
          </w:tcPr>
          <w:p w14:paraId="16565D98" w14:textId="0D61231C"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5" w:type="dxa"/>
          </w:tcPr>
          <w:p w14:paraId="0A5154A2" w14:textId="6C0CE148"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5" w:type="dxa"/>
          </w:tcPr>
          <w:p w14:paraId="6D28781B" w14:textId="100B335E"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5" w:type="dxa"/>
          </w:tcPr>
          <w:p w14:paraId="449498EC" w14:textId="665175C9"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c>
          <w:tcPr>
            <w:tcW w:w="785" w:type="dxa"/>
          </w:tcPr>
          <w:p w14:paraId="13BB6BFB" w14:textId="5FC929FC" w:rsidR="0030327D" w:rsidRDefault="0030327D" w:rsidP="002D7C83">
            <w:pPr>
              <w:cnfStyle w:val="100000000000" w:firstRow="1" w:lastRow="0" w:firstColumn="0" w:lastColumn="0" w:oddVBand="0" w:evenVBand="0" w:oddHBand="0" w:evenHBand="0" w:firstRowFirstColumn="0" w:firstRowLastColumn="0" w:lastRowFirstColumn="0" w:lastRowLastColumn="0"/>
            </w:pPr>
            <w:r>
              <w:t>SLO</w:t>
            </w:r>
          </w:p>
        </w:tc>
      </w:tr>
      <w:tr w:rsidR="0030327D" w14:paraId="520ED3CE" w14:textId="77777777" w:rsidTr="0030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6BF628FF" w14:textId="6B392C6F" w:rsidR="0030327D" w:rsidRDefault="0030327D" w:rsidP="002D7C83">
            <w:r>
              <w:t>2023-2024</w:t>
            </w:r>
          </w:p>
        </w:tc>
        <w:tc>
          <w:tcPr>
            <w:tcW w:w="1272" w:type="dxa"/>
          </w:tcPr>
          <w:p w14:paraId="6B435656" w14:textId="186A5565" w:rsidR="0030327D" w:rsidRDefault="0030327D" w:rsidP="00C53D2E">
            <w:pPr>
              <w:cnfStyle w:val="000000100000" w:firstRow="0" w:lastRow="0" w:firstColumn="0" w:lastColumn="0" w:oddVBand="0" w:evenVBand="0" w:oddHBand="1" w:evenHBand="0" w:firstRowFirstColumn="0" w:firstRowLastColumn="0" w:lastRowFirstColumn="0" w:lastRowLastColumn="0"/>
            </w:pPr>
            <w:r>
              <w:t>Project</w:t>
            </w:r>
          </w:p>
        </w:tc>
        <w:tc>
          <w:tcPr>
            <w:tcW w:w="784" w:type="dxa"/>
          </w:tcPr>
          <w:p w14:paraId="115404E6" w14:textId="7CEA52BC" w:rsidR="0030327D" w:rsidRDefault="006E75A3" w:rsidP="002D7C83">
            <w:pPr>
              <w:cnfStyle w:val="000000100000" w:firstRow="0" w:lastRow="0" w:firstColumn="0" w:lastColumn="0" w:oddVBand="0" w:evenVBand="0" w:oddHBand="1" w:evenHBand="0" w:firstRowFirstColumn="0" w:firstRowLastColumn="0" w:lastRowFirstColumn="0" w:lastRowLastColumn="0"/>
            </w:pPr>
            <w:r>
              <w:t>1b</w:t>
            </w:r>
          </w:p>
        </w:tc>
        <w:tc>
          <w:tcPr>
            <w:tcW w:w="784" w:type="dxa"/>
          </w:tcPr>
          <w:p w14:paraId="5F4CB582" w14:textId="541635C8" w:rsidR="0030327D" w:rsidRDefault="006E75A3" w:rsidP="002D7C83">
            <w:pPr>
              <w:cnfStyle w:val="000000100000" w:firstRow="0" w:lastRow="0" w:firstColumn="0" w:lastColumn="0" w:oddVBand="0" w:evenVBand="0" w:oddHBand="1" w:evenHBand="0" w:firstRowFirstColumn="0" w:firstRowLastColumn="0" w:lastRowFirstColumn="0" w:lastRowLastColumn="0"/>
            </w:pPr>
            <w:r>
              <w:t>2b</w:t>
            </w:r>
          </w:p>
        </w:tc>
        <w:tc>
          <w:tcPr>
            <w:tcW w:w="784" w:type="dxa"/>
          </w:tcPr>
          <w:p w14:paraId="1CDC20C8"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43E2695B"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5FF09396"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2B5ABEEE"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535B7758"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r>
      <w:tr w:rsidR="0030327D" w14:paraId="3389811A" w14:textId="77777777" w:rsidTr="0030327D">
        <w:tc>
          <w:tcPr>
            <w:cnfStyle w:val="001000000000" w:firstRow="0" w:lastRow="0" w:firstColumn="1" w:lastColumn="0" w:oddVBand="0" w:evenVBand="0" w:oddHBand="0" w:evenHBand="0" w:firstRowFirstColumn="0" w:firstRowLastColumn="0" w:lastRowFirstColumn="0" w:lastRowLastColumn="0"/>
            <w:tcW w:w="1104" w:type="dxa"/>
          </w:tcPr>
          <w:p w14:paraId="1DE05A35" w14:textId="6D33FF02" w:rsidR="0030327D" w:rsidRDefault="0030327D" w:rsidP="002D7C83">
            <w:r>
              <w:t>2024-2025</w:t>
            </w:r>
          </w:p>
        </w:tc>
        <w:tc>
          <w:tcPr>
            <w:tcW w:w="1272" w:type="dxa"/>
          </w:tcPr>
          <w:p w14:paraId="42F16AF6" w14:textId="0A7E8516" w:rsidR="0030327D" w:rsidRDefault="0030327D" w:rsidP="002D7C83">
            <w:pPr>
              <w:cnfStyle w:val="000000000000" w:firstRow="0" w:lastRow="0" w:firstColumn="0" w:lastColumn="0" w:oddVBand="0" w:evenVBand="0" w:oddHBand="0" w:evenHBand="0" w:firstRowFirstColumn="0" w:firstRowLastColumn="0" w:lastRowFirstColumn="0" w:lastRowLastColumn="0"/>
            </w:pPr>
            <w:r>
              <w:t>Class Exercises</w:t>
            </w:r>
          </w:p>
        </w:tc>
        <w:tc>
          <w:tcPr>
            <w:tcW w:w="784" w:type="dxa"/>
          </w:tcPr>
          <w:p w14:paraId="42A132B0" w14:textId="7925CD9C" w:rsidR="0030327D" w:rsidRDefault="0030327D" w:rsidP="002D7C83">
            <w:pPr>
              <w:cnfStyle w:val="000000000000" w:firstRow="0" w:lastRow="0" w:firstColumn="0" w:lastColumn="0" w:oddVBand="0" w:evenVBand="0" w:oddHBand="0" w:evenHBand="0" w:firstRowFirstColumn="0" w:firstRowLastColumn="0" w:lastRowFirstColumn="0" w:lastRowLastColumn="0"/>
            </w:pPr>
            <w:r>
              <w:t>3a</w:t>
            </w:r>
          </w:p>
        </w:tc>
        <w:tc>
          <w:tcPr>
            <w:tcW w:w="784" w:type="dxa"/>
          </w:tcPr>
          <w:p w14:paraId="3D22632D" w14:textId="5547F3BE" w:rsidR="0030327D" w:rsidRDefault="0030327D" w:rsidP="002D7C83">
            <w:pPr>
              <w:cnfStyle w:val="000000000000" w:firstRow="0" w:lastRow="0" w:firstColumn="0" w:lastColumn="0" w:oddVBand="0" w:evenVBand="0" w:oddHBand="0" w:evenHBand="0" w:firstRowFirstColumn="0" w:firstRowLastColumn="0" w:lastRowFirstColumn="0" w:lastRowLastColumn="0"/>
            </w:pPr>
            <w:r>
              <w:t>3b</w:t>
            </w:r>
          </w:p>
        </w:tc>
        <w:tc>
          <w:tcPr>
            <w:tcW w:w="784" w:type="dxa"/>
          </w:tcPr>
          <w:p w14:paraId="6B439BFF"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1BC47FFF"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5C6F24F0"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2EE8FA15"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3ACECAE0"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r>
      <w:tr w:rsidR="0030327D" w14:paraId="556B8BB5" w14:textId="77777777" w:rsidTr="0030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D2A9132" w14:textId="40B7A08C" w:rsidR="0030327D" w:rsidRDefault="0030327D" w:rsidP="002D7C83">
            <w:r>
              <w:t>2025-2026</w:t>
            </w:r>
          </w:p>
        </w:tc>
        <w:tc>
          <w:tcPr>
            <w:tcW w:w="1272" w:type="dxa"/>
          </w:tcPr>
          <w:p w14:paraId="25110155" w14:textId="5E208E7E" w:rsidR="0030327D" w:rsidRDefault="0030327D" w:rsidP="002D7C83">
            <w:pPr>
              <w:cnfStyle w:val="000000100000" w:firstRow="0" w:lastRow="0" w:firstColumn="0" w:lastColumn="0" w:oddVBand="0" w:evenVBand="0" w:oddHBand="1" w:evenHBand="0" w:firstRowFirstColumn="0" w:firstRowLastColumn="0" w:lastRowFirstColumn="0" w:lastRowLastColumn="0"/>
            </w:pPr>
            <w:r>
              <w:t xml:space="preserve">Post Test </w:t>
            </w:r>
          </w:p>
        </w:tc>
        <w:tc>
          <w:tcPr>
            <w:tcW w:w="784" w:type="dxa"/>
          </w:tcPr>
          <w:p w14:paraId="186CEF60" w14:textId="12B24D95" w:rsidR="0030327D" w:rsidRDefault="0030327D" w:rsidP="002D7C83">
            <w:pPr>
              <w:cnfStyle w:val="000000100000" w:firstRow="0" w:lastRow="0" w:firstColumn="0" w:lastColumn="0" w:oddVBand="0" w:evenVBand="0" w:oddHBand="1" w:evenHBand="0" w:firstRowFirstColumn="0" w:firstRowLastColumn="0" w:lastRowFirstColumn="0" w:lastRowLastColumn="0"/>
            </w:pPr>
            <w:r>
              <w:t>1a</w:t>
            </w:r>
          </w:p>
        </w:tc>
        <w:tc>
          <w:tcPr>
            <w:tcW w:w="784" w:type="dxa"/>
          </w:tcPr>
          <w:p w14:paraId="2627F305" w14:textId="6FDB73AA" w:rsidR="0030327D" w:rsidRDefault="0030327D" w:rsidP="002D7C83">
            <w:pPr>
              <w:cnfStyle w:val="000000100000" w:firstRow="0" w:lastRow="0" w:firstColumn="0" w:lastColumn="0" w:oddVBand="0" w:evenVBand="0" w:oddHBand="1" w:evenHBand="0" w:firstRowFirstColumn="0" w:firstRowLastColumn="0" w:lastRowFirstColumn="0" w:lastRowLastColumn="0"/>
            </w:pPr>
            <w:r>
              <w:t>1b</w:t>
            </w:r>
          </w:p>
        </w:tc>
        <w:tc>
          <w:tcPr>
            <w:tcW w:w="784" w:type="dxa"/>
          </w:tcPr>
          <w:p w14:paraId="65A2C2AF" w14:textId="51253CD2" w:rsidR="0030327D" w:rsidRDefault="0030327D" w:rsidP="002D7C83">
            <w:pPr>
              <w:cnfStyle w:val="000000100000" w:firstRow="0" w:lastRow="0" w:firstColumn="0" w:lastColumn="0" w:oddVBand="0" w:evenVBand="0" w:oddHBand="1" w:evenHBand="0" w:firstRowFirstColumn="0" w:firstRowLastColumn="0" w:lastRowFirstColumn="0" w:lastRowLastColumn="0"/>
            </w:pPr>
            <w:r>
              <w:t>2a</w:t>
            </w:r>
          </w:p>
        </w:tc>
        <w:tc>
          <w:tcPr>
            <w:tcW w:w="785" w:type="dxa"/>
          </w:tcPr>
          <w:p w14:paraId="3013926F" w14:textId="0912E4CE" w:rsidR="0030327D" w:rsidRDefault="0030327D" w:rsidP="002D7C83">
            <w:pPr>
              <w:cnfStyle w:val="000000100000" w:firstRow="0" w:lastRow="0" w:firstColumn="0" w:lastColumn="0" w:oddVBand="0" w:evenVBand="0" w:oddHBand="1" w:evenHBand="0" w:firstRowFirstColumn="0" w:firstRowLastColumn="0" w:lastRowFirstColumn="0" w:lastRowLastColumn="0"/>
            </w:pPr>
            <w:r>
              <w:t>2b</w:t>
            </w:r>
          </w:p>
        </w:tc>
        <w:tc>
          <w:tcPr>
            <w:tcW w:w="785" w:type="dxa"/>
          </w:tcPr>
          <w:p w14:paraId="79E58483" w14:textId="21E6E409" w:rsidR="0030327D" w:rsidRDefault="0030327D" w:rsidP="002D7C83">
            <w:pPr>
              <w:cnfStyle w:val="000000100000" w:firstRow="0" w:lastRow="0" w:firstColumn="0" w:lastColumn="0" w:oddVBand="0" w:evenVBand="0" w:oddHBand="1" w:evenHBand="0" w:firstRowFirstColumn="0" w:firstRowLastColumn="0" w:lastRowFirstColumn="0" w:lastRowLastColumn="0"/>
            </w:pPr>
            <w:r>
              <w:t>3a</w:t>
            </w:r>
          </w:p>
        </w:tc>
        <w:tc>
          <w:tcPr>
            <w:tcW w:w="785" w:type="dxa"/>
          </w:tcPr>
          <w:p w14:paraId="75198DC6" w14:textId="385D91E4" w:rsidR="0030327D" w:rsidRDefault="0030327D" w:rsidP="002D7C83">
            <w:pPr>
              <w:cnfStyle w:val="000000100000" w:firstRow="0" w:lastRow="0" w:firstColumn="0" w:lastColumn="0" w:oddVBand="0" w:evenVBand="0" w:oddHBand="1" w:evenHBand="0" w:firstRowFirstColumn="0" w:firstRowLastColumn="0" w:lastRowFirstColumn="0" w:lastRowLastColumn="0"/>
            </w:pPr>
            <w:r>
              <w:t>3b</w:t>
            </w:r>
          </w:p>
        </w:tc>
        <w:tc>
          <w:tcPr>
            <w:tcW w:w="785" w:type="dxa"/>
          </w:tcPr>
          <w:p w14:paraId="7060CC41" w14:textId="7971E7F4" w:rsidR="0030327D" w:rsidRDefault="0030327D" w:rsidP="002D7C83">
            <w:pPr>
              <w:cnfStyle w:val="000000100000" w:firstRow="0" w:lastRow="0" w:firstColumn="0" w:lastColumn="0" w:oddVBand="0" w:evenVBand="0" w:oddHBand="1" w:evenHBand="0" w:firstRowFirstColumn="0" w:firstRowLastColumn="0" w:lastRowFirstColumn="0" w:lastRowLastColumn="0"/>
            </w:pPr>
          </w:p>
        </w:tc>
      </w:tr>
      <w:tr w:rsidR="0030327D" w14:paraId="657E714C" w14:textId="77777777" w:rsidTr="0030327D">
        <w:tc>
          <w:tcPr>
            <w:cnfStyle w:val="001000000000" w:firstRow="0" w:lastRow="0" w:firstColumn="1" w:lastColumn="0" w:oddVBand="0" w:evenVBand="0" w:oddHBand="0" w:evenHBand="0" w:firstRowFirstColumn="0" w:firstRowLastColumn="0" w:lastRowFirstColumn="0" w:lastRowLastColumn="0"/>
            <w:tcW w:w="1104" w:type="dxa"/>
          </w:tcPr>
          <w:p w14:paraId="19DB790C" w14:textId="21CA8A11" w:rsidR="0030327D" w:rsidRDefault="0030327D" w:rsidP="002D7C83">
            <w:r>
              <w:t>2026-2027</w:t>
            </w:r>
          </w:p>
        </w:tc>
        <w:tc>
          <w:tcPr>
            <w:tcW w:w="1272" w:type="dxa"/>
          </w:tcPr>
          <w:p w14:paraId="13BF701E" w14:textId="550A8B58" w:rsidR="0030327D" w:rsidRDefault="0030327D" w:rsidP="002D7C83">
            <w:pPr>
              <w:cnfStyle w:val="000000000000" w:firstRow="0" w:lastRow="0" w:firstColumn="0" w:lastColumn="0" w:oddVBand="0" w:evenVBand="0" w:oddHBand="0" w:evenHBand="0" w:firstRowFirstColumn="0" w:firstRowLastColumn="0" w:lastRowFirstColumn="0" w:lastRowLastColumn="0"/>
            </w:pPr>
            <w:r>
              <w:t>Assessment Exams</w:t>
            </w:r>
          </w:p>
        </w:tc>
        <w:tc>
          <w:tcPr>
            <w:tcW w:w="784" w:type="dxa"/>
          </w:tcPr>
          <w:p w14:paraId="323CEF90" w14:textId="17E81051" w:rsidR="0030327D" w:rsidRDefault="0030327D" w:rsidP="002D7C83">
            <w:pPr>
              <w:cnfStyle w:val="000000000000" w:firstRow="0" w:lastRow="0" w:firstColumn="0" w:lastColumn="0" w:oddVBand="0" w:evenVBand="0" w:oddHBand="0" w:evenHBand="0" w:firstRowFirstColumn="0" w:firstRowLastColumn="0" w:lastRowFirstColumn="0" w:lastRowLastColumn="0"/>
            </w:pPr>
            <w:r>
              <w:t>1a</w:t>
            </w:r>
          </w:p>
        </w:tc>
        <w:tc>
          <w:tcPr>
            <w:tcW w:w="784" w:type="dxa"/>
          </w:tcPr>
          <w:p w14:paraId="66BF37C9" w14:textId="2DCF68A4" w:rsidR="0030327D" w:rsidRDefault="0030327D" w:rsidP="002D7C83">
            <w:pPr>
              <w:cnfStyle w:val="000000000000" w:firstRow="0" w:lastRow="0" w:firstColumn="0" w:lastColumn="0" w:oddVBand="0" w:evenVBand="0" w:oddHBand="0" w:evenHBand="0" w:firstRowFirstColumn="0" w:firstRowLastColumn="0" w:lastRowFirstColumn="0" w:lastRowLastColumn="0"/>
            </w:pPr>
            <w:r>
              <w:t>1b</w:t>
            </w:r>
          </w:p>
        </w:tc>
        <w:tc>
          <w:tcPr>
            <w:tcW w:w="784" w:type="dxa"/>
          </w:tcPr>
          <w:p w14:paraId="50CBF701" w14:textId="3322B6F6" w:rsidR="0030327D" w:rsidRDefault="0030327D" w:rsidP="002D7C83">
            <w:pPr>
              <w:cnfStyle w:val="000000000000" w:firstRow="0" w:lastRow="0" w:firstColumn="0" w:lastColumn="0" w:oddVBand="0" w:evenVBand="0" w:oddHBand="0" w:evenHBand="0" w:firstRowFirstColumn="0" w:firstRowLastColumn="0" w:lastRowFirstColumn="0" w:lastRowLastColumn="0"/>
            </w:pPr>
            <w:r>
              <w:t>2a</w:t>
            </w:r>
          </w:p>
        </w:tc>
        <w:tc>
          <w:tcPr>
            <w:tcW w:w="785" w:type="dxa"/>
          </w:tcPr>
          <w:p w14:paraId="3BCFCB2A" w14:textId="6C8E73B3" w:rsidR="0030327D" w:rsidRDefault="0030327D" w:rsidP="002D7C83">
            <w:pPr>
              <w:cnfStyle w:val="000000000000" w:firstRow="0" w:lastRow="0" w:firstColumn="0" w:lastColumn="0" w:oddVBand="0" w:evenVBand="0" w:oddHBand="0" w:evenHBand="0" w:firstRowFirstColumn="0" w:firstRowLastColumn="0" w:lastRowFirstColumn="0" w:lastRowLastColumn="0"/>
            </w:pPr>
            <w:r>
              <w:t>2b</w:t>
            </w:r>
          </w:p>
        </w:tc>
        <w:tc>
          <w:tcPr>
            <w:tcW w:w="785" w:type="dxa"/>
          </w:tcPr>
          <w:p w14:paraId="2DB1D004" w14:textId="35C1CA60" w:rsidR="0030327D" w:rsidRDefault="0030327D" w:rsidP="002D7C83">
            <w:pPr>
              <w:cnfStyle w:val="000000000000" w:firstRow="0" w:lastRow="0" w:firstColumn="0" w:lastColumn="0" w:oddVBand="0" w:evenVBand="0" w:oddHBand="0" w:evenHBand="0" w:firstRowFirstColumn="0" w:firstRowLastColumn="0" w:lastRowFirstColumn="0" w:lastRowLastColumn="0"/>
            </w:pPr>
            <w:r>
              <w:t>3a</w:t>
            </w:r>
          </w:p>
        </w:tc>
        <w:tc>
          <w:tcPr>
            <w:tcW w:w="785" w:type="dxa"/>
          </w:tcPr>
          <w:p w14:paraId="1986076A" w14:textId="7D9A7480" w:rsidR="0030327D" w:rsidRDefault="0030327D" w:rsidP="002D7C83">
            <w:pPr>
              <w:cnfStyle w:val="000000000000" w:firstRow="0" w:lastRow="0" w:firstColumn="0" w:lastColumn="0" w:oddVBand="0" w:evenVBand="0" w:oddHBand="0" w:evenHBand="0" w:firstRowFirstColumn="0" w:firstRowLastColumn="0" w:lastRowFirstColumn="0" w:lastRowLastColumn="0"/>
            </w:pPr>
            <w:r>
              <w:t>3b</w:t>
            </w:r>
          </w:p>
        </w:tc>
        <w:tc>
          <w:tcPr>
            <w:tcW w:w="785" w:type="dxa"/>
          </w:tcPr>
          <w:p w14:paraId="45D73ECE" w14:textId="2200C539" w:rsidR="0030327D" w:rsidRDefault="0030327D" w:rsidP="002D7C83">
            <w:pPr>
              <w:cnfStyle w:val="000000000000" w:firstRow="0" w:lastRow="0" w:firstColumn="0" w:lastColumn="0" w:oddVBand="0" w:evenVBand="0" w:oddHBand="0" w:evenHBand="0" w:firstRowFirstColumn="0" w:firstRowLastColumn="0" w:lastRowFirstColumn="0" w:lastRowLastColumn="0"/>
            </w:pPr>
          </w:p>
        </w:tc>
      </w:tr>
      <w:tr w:rsidR="0030327D" w14:paraId="4D9DACA8" w14:textId="77777777" w:rsidTr="0030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ECD553D" w14:textId="2A367F4B" w:rsidR="0030327D" w:rsidRDefault="0030327D" w:rsidP="002D7C83">
            <w:r>
              <w:t>2027-2028</w:t>
            </w:r>
          </w:p>
        </w:tc>
        <w:tc>
          <w:tcPr>
            <w:tcW w:w="1272" w:type="dxa"/>
          </w:tcPr>
          <w:p w14:paraId="664BDCD3" w14:textId="3EA6BE1C" w:rsidR="0030327D" w:rsidRDefault="0030327D" w:rsidP="002D7C83">
            <w:pPr>
              <w:cnfStyle w:val="000000100000" w:firstRow="0" w:lastRow="0" w:firstColumn="0" w:lastColumn="0" w:oddVBand="0" w:evenVBand="0" w:oddHBand="1" w:evenHBand="0" w:firstRowFirstColumn="0" w:firstRowLastColumn="0" w:lastRowFirstColumn="0" w:lastRowLastColumn="0"/>
            </w:pPr>
            <w:r>
              <w:t>Senior survey</w:t>
            </w:r>
          </w:p>
        </w:tc>
        <w:tc>
          <w:tcPr>
            <w:tcW w:w="784" w:type="dxa"/>
          </w:tcPr>
          <w:p w14:paraId="0763786D" w14:textId="6C7ABC08" w:rsidR="0030327D" w:rsidRDefault="0030327D" w:rsidP="002D7C83">
            <w:pPr>
              <w:cnfStyle w:val="000000100000" w:firstRow="0" w:lastRow="0" w:firstColumn="0" w:lastColumn="0" w:oddVBand="0" w:evenVBand="0" w:oddHBand="1" w:evenHBand="0" w:firstRowFirstColumn="0" w:firstRowLastColumn="0" w:lastRowFirstColumn="0" w:lastRowLastColumn="0"/>
            </w:pPr>
            <w:r>
              <w:t>1a</w:t>
            </w:r>
          </w:p>
        </w:tc>
        <w:tc>
          <w:tcPr>
            <w:tcW w:w="784" w:type="dxa"/>
          </w:tcPr>
          <w:p w14:paraId="0E0FA50C"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4" w:type="dxa"/>
          </w:tcPr>
          <w:p w14:paraId="093B80B9" w14:textId="3CAA2462" w:rsidR="0030327D" w:rsidRDefault="0030327D" w:rsidP="002D7C83">
            <w:pPr>
              <w:cnfStyle w:val="000000100000" w:firstRow="0" w:lastRow="0" w:firstColumn="0" w:lastColumn="0" w:oddVBand="0" w:evenVBand="0" w:oddHBand="1" w:evenHBand="0" w:firstRowFirstColumn="0" w:firstRowLastColumn="0" w:lastRowFirstColumn="0" w:lastRowLastColumn="0"/>
            </w:pPr>
            <w:r>
              <w:t>2a</w:t>
            </w:r>
          </w:p>
        </w:tc>
        <w:tc>
          <w:tcPr>
            <w:tcW w:w="785" w:type="dxa"/>
          </w:tcPr>
          <w:p w14:paraId="4AC5F7FF"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27C7D3B8" w14:textId="269B92D5" w:rsidR="0030327D" w:rsidRDefault="0030327D" w:rsidP="002D7C83">
            <w:pPr>
              <w:cnfStyle w:val="000000100000" w:firstRow="0" w:lastRow="0" w:firstColumn="0" w:lastColumn="0" w:oddVBand="0" w:evenVBand="0" w:oddHBand="1" w:evenHBand="0" w:firstRowFirstColumn="0" w:firstRowLastColumn="0" w:lastRowFirstColumn="0" w:lastRowLastColumn="0"/>
            </w:pPr>
            <w:r>
              <w:t>3a</w:t>
            </w:r>
          </w:p>
        </w:tc>
        <w:tc>
          <w:tcPr>
            <w:tcW w:w="785" w:type="dxa"/>
          </w:tcPr>
          <w:p w14:paraId="38120AC4"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2733E1A3"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r>
      <w:tr w:rsidR="0030327D" w14:paraId="003D001C" w14:textId="77777777" w:rsidTr="0030327D">
        <w:tc>
          <w:tcPr>
            <w:cnfStyle w:val="001000000000" w:firstRow="0" w:lastRow="0" w:firstColumn="1" w:lastColumn="0" w:oddVBand="0" w:evenVBand="0" w:oddHBand="0" w:evenHBand="0" w:firstRowFirstColumn="0" w:firstRowLastColumn="0" w:lastRowFirstColumn="0" w:lastRowLastColumn="0"/>
            <w:tcW w:w="1104" w:type="dxa"/>
          </w:tcPr>
          <w:p w14:paraId="34F59827" w14:textId="23B92163" w:rsidR="0030327D" w:rsidRDefault="0030327D" w:rsidP="002D7C83">
            <w:r>
              <w:t>2028-2029</w:t>
            </w:r>
          </w:p>
        </w:tc>
        <w:tc>
          <w:tcPr>
            <w:tcW w:w="1272" w:type="dxa"/>
          </w:tcPr>
          <w:p w14:paraId="4CDAD1F4" w14:textId="3682136D" w:rsidR="0030327D" w:rsidRDefault="0030327D" w:rsidP="002D7C83">
            <w:pPr>
              <w:cnfStyle w:val="000000000000" w:firstRow="0" w:lastRow="0" w:firstColumn="0" w:lastColumn="0" w:oddVBand="0" w:evenVBand="0" w:oddHBand="0" w:evenHBand="0" w:firstRowFirstColumn="0" w:firstRowLastColumn="0" w:lastRowFirstColumn="0" w:lastRowLastColumn="0"/>
            </w:pPr>
            <w:r>
              <w:t>Alumni Survey</w:t>
            </w:r>
          </w:p>
        </w:tc>
        <w:tc>
          <w:tcPr>
            <w:tcW w:w="784" w:type="dxa"/>
          </w:tcPr>
          <w:p w14:paraId="01B569EB" w14:textId="14EFE9C9" w:rsidR="0030327D" w:rsidRDefault="0030327D" w:rsidP="002D7C83">
            <w:pPr>
              <w:cnfStyle w:val="000000000000" w:firstRow="0" w:lastRow="0" w:firstColumn="0" w:lastColumn="0" w:oddVBand="0" w:evenVBand="0" w:oddHBand="0" w:evenHBand="0" w:firstRowFirstColumn="0" w:firstRowLastColumn="0" w:lastRowFirstColumn="0" w:lastRowLastColumn="0"/>
            </w:pPr>
            <w:r>
              <w:t>1a</w:t>
            </w:r>
          </w:p>
        </w:tc>
        <w:tc>
          <w:tcPr>
            <w:tcW w:w="784" w:type="dxa"/>
          </w:tcPr>
          <w:p w14:paraId="27ACFB8B"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4" w:type="dxa"/>
          </w:tcPr>
          <w:p w14:paraId="323ACC8E"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14C631E4"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1274A430"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1FCB8D4C"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5EF85780"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r>
      <w:tr w:rsidR="0030327D" w14:paraId="4C35BBB2" w14:textId="77777777" w:rsidTr="0030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F39D431" w14:textId="26F80BA3" w:rsidR="0030327D" w:rsidRDefault="0030327D" w:rsidP="002D7C83">
            <w:r>
              <w:t>2029-2030</w:t>
            </w:r>
          </w:p>
        </w:tc>
        <w:tc>
          <w:tcPr>
            <w:tcW w:w="1272" w:type="dxa"/>
          </w:tcPr>
          <w:p w14:paraId="288E211D" w14:textId="30597345" w:rsidR="0030327D" w:rsidRDefault="0030327D" w:rsidP="002D7C83">
            <w:pPr>
              <w:cnfStyle w:val="000000100000" w:firstRow="0" w:lastRow="0" w:firstColumn="0" w:lastColumn="0" w:oddVBand="0" w:evenVBand="0" w:oddHBand="1" w:evenHBand="0" w:firstRowFirstColumn="0" w:firstRowLastColumn="0" w:lastRowFirstColumn="0" w:lastRowLastColumn="0"/>
            </w:pPr>
            <w:r>
              <w:t>Internship Analysis</w:t>
            </w:r>
          </w:p>
        </w:tc>
        <w:tc>
          <w:tcPr>
            <w:tcW w:w="784" w:type="dxa"/>
          </w:tcPr>
          <w:p w14:paraId="6F991812" w14:textId="38610AB3" w:rsidR="0030327D" w:rsidRDefault="0030327D" w:rsidP="002D7C83">
            <w:pPr>
              <w:cnfStyle w:val="000000100000" w:firstRow="0" w:lastRow="0" w:firstColumn="0" w:lastColumn="0" w:oddVBand="0" w:evenVBand="0" w:oddHBand="1" w:evenHBand="0" w:firstRowFirstColumn="0" w:firstRowLastColumn="0" w:lastRowFirstColumn="0" w:lastRowLastColumn="0"/>
            </w:pPr>
            <w:r>
              <w:t>1a</w:t>
            </w:r>
          </w:p>
        </w:tc>
        <w:tc>
          <w:tcPr>
            <w:tcW w:w="784" w:type="dxa"/>
          </w:tcPr>
          <w:p w14:paraId="5F3D4FC4"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4" w:type="dxa"/>
          </w:tcPr>
          <w:p w14:paraId="4E29FB54"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3B9B9949"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5B546234"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4F48592E"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c>
          <w:tcPr>
            <w:tcW w:w="785" w:type="dxa"/>
          </w:tcPr>
          <w:p w14:paraId="25920FF5" w14:textId="77777777" w:rsidR="0030327D" w:rsidRDefault="0030327D" w:rsidP="002D7C83">
            <w:pPr>
              <w:cnfStyle w:val="000000100000" w:firstRow="0" w:lastRow="0" w:firstColumn="0" w:lastColumn="0" w:oddVBand="0" w:evenVBand="0" w:oddHBand="1" w:evenHBand="0" w:firstRowFirstColumn="0" w:firstRowLastColumn="0" w:lastRowFirstColumn="0" w:lastRowLastColumn="0"/>
            </w:pPr>
          </w:p>
        </w:tc>
      </w:tr>
      <w:tr w:rsidR="0030327D" w14:paraId="116123C6" w14:textId="77777777" w:rsidTr="0030327D">
        <w:tc>
          <w:tcPr>
            <w:cnfStyle w:val="001000000000" w:firstRow="0" w:lastRow="0" w:firstColumn="1" w:lastColumn="0" w:oddVBand="0" w:evenVBand="0" w:oddHBand="0" w:evenHBand="0" w:firstRowFirstColumn="0" w:firstRowLastColumn="0" w:lastRowFirstColumn="0" w:lastRowLastColumn="0"/>
            <w:tcW w:w="1104" w:type="dxa"/>
          </w:tcPr>
          <w:p w14:paraId="446E7DF8" w14:textId="442CEFB4" w:rsidR="0030327D" w:rsidRDefault="0030327D" w:rsidP="002D7C83">
            <w:r>
              <w:t>2030-2031</w:t>
            </w:r>
          </w:p>
        </w:tc>
        <w:tc>
          <w:tcPr>
            <w:tcW w:w="1272" w:type="dxa"/>
          </w:tcPr>
          <w:p w14:paraId="5DE378EB" w14:textId="0A7B8976" w:rsidR="0030327D" w:rsidRDefault="0030327D" w:rsidP="00877F44">
            <w:pPr>
              <w:cnfStyle w:val="000000000000" w:firstRow="0" w:lastRow="0" w:firstColumn="0" w:lastColumn="0" w:oddVBand="0" w:evenVBand="0" w:oddHBand="0" w:evenHBand="0" w:firstRowFirstColumn="0" w:firstRowLastColumn="0" w:lastRowFirstColumn="0" w:lastRowLastColumn="0"/>
            </w:pPr>
            <w:r>
              <w:t>Project</w:t>
            </w:r>
          </w:p>
        </w:tc>
        <w:tc>
          <w:tcPr>
            <w:tcW w:w="784" w:type="dxa"/>
          </w:tcPr>
          <w:p w14:paraId="7AA2C9CD" w14:textId="3728F50F" w:rsidR="0030327D" w:rsidRDefault="0030327D" w:rsidP="002D7C83">
            <w:pPr>
              <w:cnfStyle w:val="000000000000" w:firstRow="0" w:lastRow="0" w:firstColumn="0" w:lastColumn="0" w:oddVBand="0" w:evenVBand="0" w:oddHBand="0" w:evenHBand="0" w:firstRowFirstColumn="0" w:firstRowLastColumn="0" w:lastRowFirstColumn="0" w:lastRowLastColumn="0"/>
            </w:pPr>
            <w:r>
              <w:t>1a</w:t>
            </w:r>
          </w:p>
        </w:tc>
        <w:tc>
          <w:tcPr>
            <w:tcW w:w="784" w:type="dxa"/>
          </w:tcPr>
          <w:p w14:paraId="5224B608" w14:textId="035665F0" w:rsidR="0030327D" w:rsidRDefault="0030327D" w:rsidP="002D7C83">
            <w:pPr>
              <w:cnfStyle w:val="000000000000" w:firstRow="0" w:lastRow="0" w:firstColumn="0" w:lastColumn="0" w:oddVBand="0" w:evenVBand="0" w:oddHBand="0" w:evenHBand="0" w:firstRowFirstColumn="0" w:firstRowLastColumn="0" w:lastRowFirstColumn="0" w:lastRowLastColumn="0"/>
            </w:pPr>
            <w:r>
              <w:t>1b</w:t>
            </w:r>
          </w:p>
        </w:tc>
        <w:tc>
          <w:tcPr>
            <w:tcW w:w="784" w:type="dxa"/>
          </w:tcPr>
          <w:p w14:paraId="656834C9" w14:textId="79FFFD33" w:rsidR="0030327D" w:rsidRDefault="0030327D" w:rsidP="002D7C83">
            <w:pPr>
              <w:cnfStyle w:val="000000000000" w:firstRow="0" w:lastRow="0" w:firstColumn="0" w:lastColumn="0" w:oddVBand="0" w:evenVBand="0" w:oddHBand="0" w:evenHBand="0" w:firstRowFirstColumn="0" w:firstRowLastColumn="0" w:lastRowFirstColumn="0" w:lastRowLastColumn="0"/>
            </w:pPr>
            <w:r>
              <w:t>2a</w:t>
            </w:r>
          </w:p>
        </w:tc>
        <w:tc>
          <w:tcPr>
            <w:tcW w:w="785" w:type="dxa"/>
          </w:tcPr>
          <w:p w14:paraId="69BDE1BA" w14:textId="0B1DA3D3" w:rsidR="0030327D" w:rsidRDefault="0030327D" w:rsidP="002D7C83">
            <w:pPr>
              <w:cnfStyle w:val="000000000000" w:firstRow="0" w:lastRow="0" w:firstColumn="0" w:lastColumn="0" w:oddVBand="0" w:evenVBand="0" w:oddHBand="0" w:evenHBand="0" w:firstRowFirstColumn="0" w:firstRowLastColumn="0" w:lastRowFirstColumn="0" w:lastRowLastColumn="0"/>
            </w:pPr>
            <w:r>
              <w:t>2b</w:t>
            </w:r>
          </w:p>
        </w:tc>
        <w:tc>
          <w:tcPr>
            <w:tcW w:w="785" w:type="dxa"/>
          </w:tcPr>
          <w:p w14:paraId="34898D30"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1BFA4481"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c>
          <w:tcPr>
            <w:tcW w:w="785" w:type="dxa"/>
          </w:tcPr>
          <w:p w14:paraId="6B22C913" w14:textId="77777777" w:rsidR="0030327D" w:rsidRDefault="0030327D" w:rsidP="002D7C83">
            <w:pPr>
              <w:cnfStyle w:val="000000000000" w:firstRow="0" w:lastRow="0" w:firstColumn="0" w:lastColumn="0" w:oddVBand="0" w:evenVBand="0" w:oddHBand="0" w:evenHBand="0" w:firstRowFirstColumn="0" w:firstRowLastColumn="0" w:lastRowFirstColumn="0" w:lastRowLastColumn="0"/>
            </w:pPr>
          </w:p>
        </w:tc>
      </w:tr>
    </w:tbl>
    <w:p w14:paraId="56A61774" w14:textId="77777777" w:rsidR="00DF2971" w:rsidRDefault="00DF2971"/>
    <w:p w14:paraId="265CBBD8" w14:textId="77777777" w:rsidR="00794776" w:rsidRDefault="00794776"/>
    <w:p w14:paraId="71344B11" w14:textId="77777777" w:rsidR="00BB1AAA" w:rsidRDefault="00BB1AAA"/>
    <w:p w14:paraId="2F422DA5" w14:textId="77777777" w:rsidR="00BB1AAA" w:rsidRDefault="00BB1AAA"/>
    <w:p w14:paraId="11F1A770" w14:textId="77777777" w:rsidR="00BB1AAA" w:rsidRDefault="00BB1AAA"/>
    <w:p w14:paraId="7006E798" w14:textId="77777777" w:rsidR="00BB1AAA" w:rsidRDefault="00BB1AAA"/>
    <w:p w14:paraId="49272538" w14:textId="77777777" w:rsidR="00794776" w:rsidRDefault="00794776"/>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4438B700" w14:textId="77777777" w:rsidTr="00E81248">
        <w:tc>
          <w:tcPr>
            <w:tcW w:w="9576" w:type="dxa"/>
            <w:shd w:val="clear" w:color="auto" w:fill="DBE5F1" w:themeFill="accent1" w:themeFillTint="33"/>
          </w:tcPr>
          <w:p w14:paraId="3CDEA3A5" w14:textId="67B5B11D" w:rsidR="00371FAD" w:rsidRPr="00371FAD" w:rsidRDefault="00371FAD" w:rsidP="00371FAD">
            <w:pPr>
              <w:pStyle w:val="Heading2"/>
            </w:pPr>
            <w:r>
              <w:lastRenderedPageBreak/>
              <w:t xml:space="preserve">Closing the Loop </w:t>
            </w:r>
          </w:p>
        </w:tc>
      </w:tr>
      <w:tr w:rsidR="00371FAD" w:rsidRPr="005A25E2" w14:paraId="4EBC38C5" w14:textId="77777777" w:rsidTr="00E81248">
        <w:tc>
          <w:tcPr>
            <w:tcW w:w="9576" w:type="dxa"/>
            <w:shd w:val="clear" w:color="auto" w:fill="244061" w:themeFill="accent1" w:themeFillShade="80"/>
          </w:tcPr>
          <w:p w14:paraId="4ED14E78"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536A3A90" w14:textId="77777777" w:rsidTr="00E81248">
        <w:tc>
          <w:tcPr>
            <w:tcW w:w="9576" w:type="dxa"/>
            <w:shd w:val="clear" w:color="auto" w:fill="DBE5F1" w:themeFill="accent1" w:themeFillTint="33"/>
          </w:tcPr>
          <w:p w14:paraId="25DABBFA"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7D02341C" w14:textId="77777777" w:rsidTr="00E81248">
        <w:trPr>
          <w:trHeight w:val="713"/>
        </w:trPr>
        <w:tc>
          <w:tcPr>
            <w:tcW w:w="9576" w:type="dxa"/>
          </w:tcPr>
          <w:p w14:paraId="46A32D00" w14:textId="2990A345" w:rsidR="00150B16" w:rsidRPr="00394CC7" w:rsidRDefault="00150B16" w:rsidP="008126B7">
            <w:pPr>
              <w:rPr>
                <w:rFonts w:asciiTheme="minorHAnsi" w:eastAsiaTheme="minorHAnsi" w:hAnsiTheme="minorHAnsi" w:cstheme="minorBidi"/>
              </w:rPr>
            </w:pPr>
            <w:r w:rsidRPr="008126B7">
              <w:rPr>
                <w:rFonts w:asciiTheme="minorHAnsi" w:eastAsiaTheme="minorHAnsi" w:hAnsiTheme="minorHAnsi" w:cstheme="minorBidi"/>
                <w:b/>
                <w:bCs/>
              </w:rPr>
              <w:t>Department Closing the Loop process</w:t>
            </w:r>
            <w:r>
              <w:rPr>
                <w:rFonts w:asciiTheme="minorHAnsi" w:eastAsiaTheme="minorHAnsi" w:hAnsiTheme="minorHAnsi" w:cstheme="minorBidi"/>
              </w:rPr>
              <w:t>:</w:t>
            </w:r>
            <w:r w:rsidR="008126B7">
              <w:rPr>
                <w:rFonts w:asciiTheme="minorHAnsi" w:eastAsiaTheme="minorHAnsi" w:hAnsiTheme="minorHAnsi" w:cstheme="minorBidi"/>
              </w:rPr>
              <w:t xml:space="preserve"> </w:t>
            </w:r>
            <w:r w:rsidR="008126B7">
              <w:t>The assessment process is a structured and collaborative effort led by the Assessment Committee, which consists of the department's assessment coordinator and full-time faculty members, with active contributions from the broader faculty as needed. The committee designs assessment activities with a clear focus on aligning them with departmental goals and priorities, ensuring the process is both purposeful and impactful. The assessment coordinator monitors progress, and updates are regularly reviewed during departmental meetings to maintain transparency and alignment with shared objectives. The department’s first meeting of each academic year serves as a pivotal moment to reflect on the findings from the previous year’s assessments. During this session, lead faculty members present comprehensive results, facilitating thoughtful discussions on potential program enhancements. These discussions foster faculty-wide collaboration to evaluate recommendations, prioritize adjustments, and build consensus on necessary changes to curricula, course content, or scheduling. Once decisions are finalized, the department crafts a detailed action plan to guide the implementation of these changes</w:t>
            </w:r>
          </w:p>
        </w:tc>
      </w:tr>
    </w:tbl>
    <w:p w14:paraId="58961194"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0468" w14:textId="77777777" w:rsidR="003F3659" w:rsidRDefault="003F3659" w:rsidP="00DF2971">
      <w:pPr>
        <w:spacing w:after="0" w:line="240" w:lineRule="auto"/>
      </w:pPr>
      <w:r>
        <w:separator/>
      </w:r>
    </w:p>
  </w:endnote>
  <w:endnote w:type="continuationSeparator" w:id="0">
    <w:p w14:paraId="36C4FC5D" w14:textId="77777777" w:rsidR="003F3659" w:rsidRDefault="003F3659"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244B" w14:textId="133B0D9D" w:rsidR="00DF2971" w:rsidRDefault="00DF2971" w:rsidP="00DF2971">
    <w:pPr>
      <w:pStyle w:val="Footer"/>
      <w:jc w:val="center"/>
    </w:pPr>
    <w:r>
      <w:fldChar w:fldCharType="begin"/>
    </w:r>
    <w:r>
      <w:instrText xml:space="preserve"> DATE \@ "M/d/yyyy" </w:instrText>
    </w:r>
    <w:r>
      <w:fldChar w:fldCharType="separate"/>
    </w:r>
    <w:r w:rsidR="005A5B22">
      <w:rPr>
        <w:noProof/>
      </w:rPr>
      <w:t>12/10/2024</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3CA08" w14:textId="77777777" w:rsidR="003F3659" w:rsidRDefault="003F3659" w:rsidP="00DF2971">
      <w:pPr>
        <w:spacing w:after="0" w:line="240" w:lineRule="auto"/>
      </w:pPr>
      <w:r>
        <w:separator/>
      </w:r>
    </w:p>
  </w:footnote>
  <w:footnote w:type="continuationSeparator" w:id="0">
    <w:p w14:paraId="4DEF757C" w14:textId="77777777" w:rsidR="003F3659" w:rsidRDefault="003F3659"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0070762">
    <w:abstractNumId w:val="4"/>
  </w:num>
  <w:num w:numId="2" w16cid:durableId="1150950501">
    <w:abstractNumId w:val="7"/>
  </w:num>
  <w:num w:numId="3" w16cid:durableId="270743236">
    <w:abstractNumId w:val="6"/>
  </w:num>
  <w:num w:numId="4" w16cid:durableId="728647839">
    <w:abstractNumId w:val="1"/>
  </w:num>
  <w:num w:numId="5" w16cid:durableId="115609844">
    <w:abstractNumId w:val="2"/>
  </w:num>
  <w:num w:numId="6" w16cid:durableId="1251425985">
    <w:abstractNumId w:val="3"/>
  </w:num>
  <w:num w:numId="7" w16cid:durableId="1440105751">
    <w:abstractNumId w:val="0"/>
  </w:num>
  <w:num w:numId="8" w16cid:durableId="669910536">
    <w:abstractNumId w:val="5"/>
  </w:num>
  <w:num w:numId="9" w16cid:durableId="776565501">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12995"/>
    <w:rsid w:val="000435D1"/>
    <w:rsid w:val="00045947"/>
    <w:rsid w:val="00057393"/>
    <w:rsid w:val="00082FBB"/>
    <w:rsid w:val="0012565C"/>
    <w:rsid w:val="00150B16"/>
    <w:rsid w:val="001512D2"/>
    <w:rsid w:val="001A54F8"/>
    <w:rsid w:val="001D2CA4"/>
    <w:rsid w:val="001F1EBC"/>
    <w:rsid w:val="001F7021"/>
    <w:rsid w:val="00237260"/>
    <w:rsid w:val="00242DF3"/>
    <w:rsid w:val="00244CF7"/>
    <w:rsid w:val="00254198"/>
    <w:rsid w:val="002547B2"/>
    <w:rsid w:val="002B0AAB"/>
    <w:rsid w:val="002C49A9"/>
    <w:rsid w:val="002D2691"/>
    <w:rsid w:val="002D7C83"/>
    <w:rsid w:val="0030327D"/>
    <w:rsid w:val="00335806"/>
    <w:rsid w:val="0035701E"/>
    <w:rsid w:val="003672EE"/>
    <w:rsid w:val="00371FAD"/>
    <w:rsid w:val="00394CC7"/>
    <w:rsid w:val="003C3E61"/>
    <w:rsid w:val="003D6124"/>
    <w:rsid w:val="003F3659"/>
    <w:rsid w:val="00452209"/>
    <w:rsid w:val="00461A79"/>
    <w:rsid w:val="00463EB9"/>
    <w:rsid w:val="00472657"/>
    <w:rsid w:val="00486446"/>
    <w:rsid w:val="00492E0B"/>
    <w:rsid w:val="004952E3"/>
    <w:rsid w:val="004B3A0C"/>
    <w:rsid w:val="004E64BA"/>
    <w:rsid w:val="004F02A4"/>
    <w:rsid w:val="004F66DF"/>
    <w:rsid w:val="00524ABF"/>
    <w:rsid w:val="005336BE"/>
    <w:rsid w:val="00552F6F"/>
    <w:rsid w:val="00561D64"/>
    <w:rsid w:val="00567745"/>
    <w:rsid w:val="005823CF"/>
    <w:rsid w:val="005A5B22"/>
    <w:rsid w:val="005B3854"/>
    <w:rsid w:val="005B4355"/>
    <w:rsid w:val="005E32F4"/>
    <w:rsid w:val="00630DD5"/>
    <w:rsid w:val="00655149"/>
    <w:rsid w:val="00683D83"/>
    <w:rsid w:val="006A28BD"/>
    <w:rsid w:val="006B4D6B"/>
    <w:rsid w:val="006E75A3"/>
    <w:rsid w:val="00704463"/>
    <w:rsid w:val="0072416A"/>
    <w:rsid w:val="00725370"/>
    <w:rsid w:val="00780A97"/>
    <w:rsid w:val="00794776"/>
    <w:rsid w:val="007A2F55"/>
    <w:rsid w:val="007D3364"/>
    <w:rsid w:val="007E1DD9"/>
    <w:rsid w:val="008126B7"/>
    <w:rsid w:val="00855543"/>
    <w:rsid w:val="00877F44"/>
    <w:rsid w:val="008A0786"/>
    <w:rsid w:val="008B4AD1"/>
    <w:rsid w:val="008D6BB9"/>
    <w:rsid w:val="009078F8"/>
    <w:rsid w:val="009712A6"/>
    <w:rsid w:val="009801C1"/>
    <w:rsid w:val="00991AC3"/>
    <w:rsid w:val="00991BB0"/>
    <w:rsid w:val="00996499"/>
    <w:rsid w:val="009A4CE9"/>
    <w:rsid w:val="009D4922"/>
    <w:rsid w:val="009D7933"/>
    <w:rsid w:val="009E2066"/>
    <w:rsid w:val="009E4FF5"/>
    <w:rsid w:val="009E74A9"/>
    <w:rsid w:val="00A0267D"/>
    <w:rsid w:val="00A15BFE"/>
    <w:rsid w:val="00A37860"/>
    <w:rsid w:val="00A50316"/>
    <w:rsid w:val="00A75230"/>
    <w:rsid w:val="00AB3CC6"/>
    <w:rsid w:val="00AC08C2"/>
    <w:rsid w:val="00AC1082"/>
    <w:rsid w:val="00AF3F18"/>
    <w:rsid w:val="00B2392E"/>
    <w:rsid w:val="00B3386A"/>
    <w:rsid w:val="00B405E7"/>
    <w:rsid w:val="00BB1AAA"/>
    <w:rsid w:val="00BC5F79"/>
    <w:rsid w:val="00BE0EB4"/>
    <w:rsid w:val="00C225ED"/>
    <w:rsid w:val="00C53D2E"/>
    <w:rsid w:val="00C83C61"/>
    <w:rsid w:val="00CD2312"/>
    <w:rsid w:val="00CD58BD"/>
    <w:rsid w:val="00D02833"/>
    <w:rsid w:val="00D04006"/>
    <w:rsid w:val="00D14D6F"/>
    <w:rsid w:val="00D42657"/>
    <w:rsid w:val="00D44A9C"/>
    <w:rsid w:val="00D8319C"/>
    <w:rsid w:val="00D932CC"/>
    <w:rsid w:val="00D9333B"/>
    <w:rsid w:val="00DD7B7C"/>
    <w:rsid w:val="00DE52C5"/>
    <w:rsid w:val="00DF2971"/>
    <w:rsid w:val="00DF3BFC"/>
    <w:rsid w:val="00E14658"/>
    <w:rsid w:val="00E60D8F"/>
    <w:rsid w:val="00E65237"/>
    <w:rsid w:val="00E65B67"/>
    <w:rsid w:val="00EB5115"/>
    <w:rsid w:val="00ED1456"/>
    <w:rsid w:val="00EF4398"/>
    <w:rsid w:val="00F16A04"/>
    <w:rsid w:val="00F33BB1"/>
    <w:rsid w:val="00F5419F"/>
    <w:rsid w:val="00F636A8"/>
    <w:rsid w:val="00F76A81"/>
    <w:rsid w:val="00FB34BA"/>
    <w:rsid w:val="00FB608A"/>
    <w:rsid w:val="00FC7587"/>
    <w:rsid w:val="00FF10FD"/>
    <w:rsid w:val="00FF3494"/>
    <w:rsid w:val="00FF3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C3AF4"/>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2024-12-10T21:02:00Z</dcterms:created>
  <dcterms:modified xsi:type="dcterms:W3CDTF">2024-12-10T21:02:00Z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0c694adddfc61e2468b645b25b9e51e33b2f4ba2fe286fb155c3fcbf82558097</vt:lpwstr>
  </property>
</Properties>
</file>