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F684B" w14:textId="77777777" w:rsidR="00DF2971" w:rsidRDefault="00DF2971"/>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5A25E2" w14:paraId="76CFB877" w14:textId="77777777" w:rsidTr="00335806">
        <w:tc>
          <w:tcPr>
            <w:tcW w:w="9576" w:type="dxa"/>
            <w:shd w:val="clear" w:color="auto" w:fill="DBE5F1" w:themeFill="accent1" w:themeFillTint="33"/>
          </w:tcPr>
          <w:p w14:paraId="1650E588" w14:textId="77777777" w:rsidR="00DF2971" w:rsidRPr="00AC13C3" w:rsidRDefault="00D60946" w:rsidP="009739D0">
            <w:pPr>
              <w:jc w:val="center"/>
              <w:rPr>
                <w:rFonts w:ascii="Times New Roman" w:eastAsiaTheme="minorHAnsi" w:hAnsi="Times New Roman"/>
                <w:b/>
                <w:sz w:val="24"/>
                <w:szCs w:val="24"/>
              </w:rPr>
            </w:pPr>
            <w:r w:rsidRPr="00AC13C3">
              <w:rPr>
                <w:rFonts w:ascii="Times New Roman" w:eastAsiaTheme="minorHAnsi" w:hAnsi="Times New Roman"/>
                <w:b/>
                <w:sz w:val="24"/>
                <w:szCs w:val="24"/>
              </w:rPr>
              <w:t>Jordan College of Agricultural Sciences and Technology</w:t>
            </w:r>
          </w:p>
          <w:p w14:paraId="3882558B" w14:textId="77777777" w:rsidR="00DF2971" w:rsidRPr="00AC13C3" w:rsidRDefault="00D60946" w:rsidP="009739D0">
            <w:pPr>
              <w:jc w:val="center"/>
              <w:rPr>
                <w:rFonts w:ascii="Times New Roman" w:eastAsiaTheme="minorHAnsi" w:hAnsi="Times New Roman"/>
                <w:b/>
                <w:sz w:val="24"/>
                <w:szCs w:val="24"/>
              </w:rPr>
            </w:pPr>
            <w:r w:rsidRPr="00AC13C3">
              <w:rPr>
                <w:rFonts w:ascii="Times New Roman" w:eastAsiaTheme="minorHAnsi" w:hAnsi="Times New Roman"/>
                <w:b/>
                <w:sz w:val="24"/>
                <w:szCs w:val="24"/>
              </w:rPr>
              <w:t>Department of Animal Sciences and Agricultural Education</w:t>
            </w:r>
          </w:p>
          <w:p w14:paraId="5E5B658C" w14:textId="25646FA2" w:rsidR="00B92185" w:rsidRDefault="00B92185" w:rsidP="009739D0">
            <w:pPr>
              <w:jc w:val="center"/>
              <w:rPr>
                <w:rFonts w:ascii="Times New Roman" w:eastAsiaTheme="minorHAnsi" w:hAnsi="Times New Roman"/>
                <w:b/>
                <w:sz w:val="24"/>
                <w:szCs w:val="24"/>
              </w:rPr>
            </w:pPr>
            <w:r>
              <w:rPr>
                <w:rFonts w:ascii="Times New Roman" w:eastAsiaTheme="minorHAnsi" w:hAnsi="Times New Roman"/>
                <w:b/>
                <w:sz w:val="24"/>
                <w:szCs w:val="24"/>
              </w:rPr>
              <w:t>202</w:t>
            </w:r>
            <w:r w:rsidR="00525F9D">
              <w:rPr>
                <w:rFonts w:ascii="Times New Roman" w:eastAsiaTheme="minorHAnsi" w:hAnsi="Times New Roman"/>
                <w:b/>
                <w:sz w:val="24"/>
                <w:szCs w:val="24"/>
              </w:rPr>
              <w:t>4</w:t>
            </w:r>
            <w:r>
              <w:rPr>
                <w:rFonts w:ascii="Times New Roman" w:eastAsiaTheme="minorHAnsi" w:hAnsi="Times New Roman"/>
                <w:b/>
                <w:sz w:val="24"/>
                <w:szCs w:val="24"/>
              </w:rPr>
              <w:t>-202</w:t>
            </w:r>
            <w:r w:rsidR="00525F9D">
              <w:rPr>
                <w:rFonts w:ascii="Times New Roman" w:eastAsiaTheme="minorHAnsi" w:hAnsi="Times New Roman"/>
                <w:b/>
                <w:sz w:val="24"/>
                <w:szCs w:val="24"/>
              </w:rPr>
              <w:t>5</w:t>
            </w:r>
            <w:r>
              <w:rPr>
                <w:rFonts w:ascii="Times New Roman" w:eastAsiaTheme="minorHAnsi" w:hAnsi="Times New Roman"/>
                <w:b/>
                <w:sz w:val="24"/>
                <w:szCs w:val="24"/>
              </w:rPr>
              <w:t xml:space="preserve"> </w:t>
            </w:r>
            <w:r w:rsidR="00D60946" w:rsidRPr="00AC13C3">
              <w:rPr>
                <w:rFonts w:ascii="Times New Roman" w:eastAsiaTheme="minorHAnsi" w:hAnsi="Times New Roman"/>
                <w:b/>
                <w:sz w:val="24"/>
                <w:szCs w:val="24"/>
              </w:rPr>
              <w:t xml:space="preserve">SOAP for Agricultural Education: Teacher Preparation </w:t>
            </w:r>
          </w:p>
          <w:p w14:paraId="7B1885BE" w14:textId="5479C3DA" w:rsidR="00D60946" w:rsidRPr="005A25E2" w:rsidRDefault="00D60946" w:rsidP="009739D0">
            <w:pPr>
              <w:jc w:val="center"/>
              <w:rPr>
                <w:rFonts w:asciiTheme="minorHAnsi" w:eastAsiaTheme="minorHAnsi" w:hAnsiTheme="minorHAnsi" w:cstheme="minorBidi"/>
                <w:b/>
              </w:rPr>
            </w:pPr>
            <w:r w:rsidRPr="00AC13C3">
              <w:rPr>
                <w:rFonts w:ascii="Times New Roman" w:eastAsiaTheme="minorHAnsi" w:hAnsi="Times New Roman"/>
                <w:b/>
                <w:sz w:val="24"/>
                <w:szCs w:val="24"/>
              </w:rPr>
              <w:t>and Communication Options</w:t>
            </w:r>
          </w:p>
        </w:tc>
      </w:tr>
      <w:tr w:rsidR="00DF2971" w:rsidRPr="005A25E2" w14:paraId="7362DE24" w14:textId="77777777" w:rsidTr="00335806">
        <w:tc>
          <w:tcPr>
            <w:tcW w:w="9576" w:type="dxa"/>
            <w:shd w:val="clear" w:color="auto" w:fill="244061" w:themeFill="accent1" w:themeFillShade="80"/>
          </w:tcPr>
          <w:p w14:paraId="19E4A38B" w14:textId="77777777" w:rsidR="00DF2971" w:rsidRPr="005A25E2" w:rsidRDefault="00DF2971" w:rsidP="009739D0">
            <w:pPr>
              <w:rPr>
                <w:rFonts w:asciiTheme="minorHAnsi" w:eastAsiaTheme="minorHAnsi" w:hAnsiTheme="minorHAnsi" w:cstheme="minorBidi"/>
                <w:b/>
              </w:rPr>
            </w:pPr>
            <w:r w:rsidRPr="005A25E2">
              <w:rPr>
                <w:rFonts w:asciiTheme="minorHAnsi" w:eastAsiaTheme="minorHAnsi" w:hAnsiTheme="minorHAnsi" w:cstheme="minorBidi"/>
                <w:b/>
              </w:rPr>
              <w:t>Student Outcomes Assessment Plan (</w:t>
            </w:r>
            <w:r>
              <w:rPr>
                <w:rFonts w:asciiTheme="minorHAnsi" w:eastAsiaTheme="minorHAnsi" w:hAnsiTheme="minorHAnsi" w:cstheme="minorBidi"/>
                <w:b/>
              </w:rPr>
              <w:t>SOAP</w:t>
            </w:r>
            <w:r w:rsidRPr="005A25E2">
              <w:rPr>
                <w:rFonts w:asciiTheme="minorHAnsi" w:eastAsiaTheme="minorHAnsi" w:hAnsiTheme="minorHAnsi" w:cstheme="minorBidi"/>
                <w:b/>
              </w:rPr>
              <w:t>)</w:t>
            </w:r>
          </w:p>
        </w:tc>
      </w:tr>
      <w:tr w:rsidR="00DF2971" w:rsidRPr="005A25E2" w14:paraId="608D660B" w14:textId="77777777" w:rsidTr="00335806">
        <w:tc>
          <w:tcPr>
            <w:tcW w:w="9576" w:type="dxa"/>
            <w:shd w:val="clear" w:color="auto" w:fill="DBE5F1" w:themeFill="accent1" w:themeFillTint="33"/>
          </w:tcPr>
          <w:p w14:paraId="32F0F255" w14:textId="77777777" w:rsidR="00DF2971" w:rsidRPr="00E14658" w:rsidRDefault="00D14D6F" w:rsidP="00D14D6F">
            <w:pPr>
              <w:pStyle w:val="Heading2"/>
            </w:pPr>
            <w:r>
              <w:t>Mission Statement</w:t>
            </w:r>
            <w:r w:rsidR="00D60946">
              <w:t xml:space="preserve"> for Agricultural Education</w:t>
            </w:r>
          </w:p>
        </w:tc>
      </w:tr>
      <w:tr w:rsidR="00DF2971" w:rsidRPr="005A25E2" w14:paraId="64533444" w14:textId="77777777" w:rsidTr="00335806">
        <w:trPr>
          <w:trHeight w:val="713"/>
        </w:trPr>
        <w:tc>
          <w:tcPr>
            <w:tcW w:w="9576" w:type="dxa"/>
          </w:tcPr>
          <w:p w14:paraId="2B90928F" w14:textId="21DBAD9C" w:rsidR="00DF2971" w:rsidRPr="003C0837" w:rsidRDefault="00D60946" w:rsidP="00CD5946">
            <w:pPr>
              <w:rPr>
                <w:rFonts w:ascii="Times New Roman" w:eastAsiaTheme="minorHAnsi" w:hAnsi="Times New Roman"/>
                <w:sz w:val="24"/>
                <w:szCs w:val="24"/>
              </w:rPr>
            </w:pPr>
            <w:r w:rsidRPr="003C0837">
              <w:rPr>
                <w:rFonts w:ascii="Times New Roman" w:eastAsiaTheme="minorHAnsi" w:hAnsi="Times New Roman"/>
                <w:sz w:val="24"/>
                <w:szCs w:val="24"/>
              </w:rPr>
              <w:t>The Agricultural Education program focuses</w:t>
            </w:r>
            <w:r w:rsidR="00A04952" w:rsidRPr="003C0837">
              <w:rPr>
                <w:rFonts w:ascii="Times New Roman" w:eastAsiaTheme="minorHAnsi" w:hAnsi="Times New Roman"/>
                <w:sz w:val="24"/>
                <w:szCs w:val="24"/>
              </w:rPr>
              <w:t xml:space="preserve"> on preparing students either to serve as teachers in high school agriculture </w:t>
            </w:r>
            <w:r w:rsidR="00CD5946">
              <w:rPr>
                <w:rFonts w:ascii="Times New Roman" w:eastAsiaTheme="minorHAnsi" w:hAnsi="Times New Roman"/>
                <w:sz w:val="24"/>
                <w:szCs w:val="24"/>
              </w:rPr>
              <w:t>programs</w:t>
            </w:r>
            <w:r w:rsidR="00A04952" w:rsidRPr="003C0837">
              <w:rPr>
                <w:rFonts w:ascii="Times New Roman" w:eastAsiaTheme="minorHAnsi" w:hAnsi="Times New Roman"/>
                <w:sz w:val="24"/>
                <w:szCs w:val="24"/>
              </w:rPr>
              <w:t xml:space="preserve"> or</w:t>
            </w:r>
            <w:r w:rsidRPr="003C0837">
              <w:rPr>
                <w:rFonts w:ascii="Times New Roman" w:eastAsiaTheme="minorHAnsi" w:hAnsi="Times New Roman"/>
                <w:sz w:val="24"/>
                <w:szCs w:val="24"/>
              </w:rPr>
              <w:t xml:space="preserve"> for careers in agricultural communications.</w:t>
            </w:r>
            <w:r w:rsidR="00A04952" w:rsidRPr="003C0837">
              <w:rPr>
                <w:rFonts w:ascii="Times New Roman" w:eastAsiaTheme="minorHAnsi" w:hAnsi="Times New Roman"/>
                <w:sz w:val="24"/>
                <w:szCs w:val="24"/>
              </w:rPr>
              <w:t xml:space="preserve"> The department envisions providing “professionally and technically competent agriculture teachers for every California high school agriculture department” and also training individuals to effectively </w:t>
            </w:r>
            <w:r w:rsidR="00CD5946">
              <w:rPr>
                <w:rFonts w:ascii="Times New Roman" w:eastAsiaTheme="minorHAnsi" w:hAnsi="Times New Roman"/>
                <w:sz w:val="24"/>
                <w:szCs w:val="24"/>
              </w:rPr>
              <w:t xml:space="preserve">communicate and </w:t>
            </w:r>
            <w:r w:rsidR="00A04952" w:rsidRPr="003C0837">
              <w:rPr>
                <w:rFonts w:ascii="Times New Roman" w:eastAsiaTheme="minorHAnsi" w:hAnsi="Times New Roman"/>
                <w:sz w:val="24"/>
                <w:szCs w:val="24"/>
              </w:rPr>
              <w:t xml:space="preserve">distribute agricultural information using various media forms. The program prepares individuals for successful careers in agricultural education </w:t>
            </w:r>
            <w:r w:rsidR="00CD5946">
              <w:rPr>
                <w:rFonts w:ascii="Times New Roman" w:eastAsiaTheme="minorHAnsi" w:hAnsi="Times New Roman"/>
                <w:sz w:val="24"/>
                <w:szCs w:val="24"/>
              </w:rPr>
              <w:t>and</w:t>
            </w:r>
            <w:r w:rsidR="00A04952" w:rsidRPr="003C0837">
              <w:rPr>
                <w:rFonts w:ascii="Times New Roman" w:eastAsiaTheme="minorHAnsi" w:hAnsi="Times New Roman"/>
                <w:sz w:val="24"/>
                <w:szCs w:val="24"/>
              </w:rPr>
              <w:t xml:space="preserve"> communications by providing them with the appropriate leadership, communications, managerial, technical, and </w:t>
            </w:r>
            <w:r w:rsidR="0046742A" w:rsidRPr="003C0837">
              <w:rPr>
                <w:rFonts w:ascii="Times New Roman" w:eastAsiaTheme="minorHAnsi" w:hAnsi="Times New Roman"/>
                <w:sz w:val="24"/>
                <w:szCs w:val="24"/>
              </w:rPr>
              <w:t>problem-solving</w:t>
            </w:r>
            <w:r w:rsidR="00A04952" w:rsidRPr="003C0837">
              <w:rPr>
                <w:rFonts w:ascii="Times New Roman" w:eastAsiaTheme="minorHAnsi" w:hAnsi="Times New Roman"/>
                <w:sz w:val="24"/>
                <w:szCs w:val="24"/>
              </w:rPr>
              <w:t xml:space="preserve"> skills for improving the quality of agricultural and life in a diverse society as an educator or communications specialist.</w:t>
            </w:r>
          </w:p>
        </w:tc>
      </w:tr>
    </w:tbl>
    <w:p w14:paraId="6708F702" w14:textId="77777777" w:rsidR="00F76A81" w:rsidRDefault="00F76A81" w:rsidP="0035701E">
      <w:pPr>
        <w:rPr>
          <w:szCs w:val="20"/>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5A25E2" w14:paraId="31BE34A8" w14:textId="77777777" w:rsidTr="00335806">
        <w:tc>
          <w:tcPr>
            <w:tcW w:w="9576" w:type="dxa"/>
            <w:shd w:val="clear" w:color="auto" w:fill="DBE5F1" w:themeFill="accent1" w:themeFillTint="33"/>
          </w:tcPr>
          <w:p w14:paraId="5DF8ED8D" w14:textId="77777777" w:rsidR="00DF2971" w:rsidRPr="005A25E2" w:rsidRDefault="00DF2971" w:rsidP="00D14D6F">
            <w:pPr>
              <w:pStyle w:val="Heading2"/>
            </w:pPr>
            <w:r w:rsidRPr="005A25E2">
              <w:t>Goals and Student Learning Outcomes</w:t>
            </w:r>
          </w:p>
        </w:tc>
      </w:tr>
      <w:tr w:rsidR="00DF2971" w:rsidRPr="005A25E2" w14:paraId="62780BDF" w14:textId="77777777" w:rsidTr="00335806">
        <w:tc>
          <w:tcPr>
            <w:tcW w:w="9576" w:type="dxa"/>
            <w:shd w:val="clear" w:color="auto" w:fill="DBE5F1" w:themeFill="accent1" w:themeFillTint="33"/>
          </w:tcPr>
          <w:p w14:paraId="68F6E33A" w14:textId="77777777" w:rsidR="00DF2971" w:rsidRPr="005A25E2" w:rsidRDefault="00DF2971" w:rsidP="00D14D6F">
            <w:pPr>
              <w:rPr>
                <w:rFonts w:asciiTheme="minorHAnsi" w:eastAsiaTheme="minorHAnsi" w:hAnsiTheme="minorHAnsi" w:cstheme="minorBidi"/>
                <w:i/>
              </w:rPr>
            </w:pPr>
          </w:p>
        </w:tc>
      </w:tr>
      <w:tr w:rsidR="00DF2971" w:rsidRPr="005A25E2" w14:paraId="3ADD0281" w14:textId="77777777" w:rsidTr="00335806">
        <w:trPr>
          <w:trHeight w:val="713"/>
        </w:trPr>
        <w:tc>
          <w:tcPr>
            <w:tcW w:w="9576" w:type="dxa"/>
          </w:tcPr>
          <w:p w14:paraId="326C681E" w14:textId="0F304384" w:rsidR="00DF2971" w:rsidRPr="003C0837" w:rsidRDefault="00A04952" w:rsidP="009739D0">
            <w:pPr>
              <w:rPr>
                <w:rFonts w:ascii="Times New Roman" w:eastAsiaTheme="minorHAnsi" w:hAnsi="Times New Roman"/>
                <w:sz w:val="24"/>
                <w:szCs w:val="24"/>
              </w:rPr>
            </w:pPr>
            <w:r w:rsidRPr="003C0837">
              <w:rPr>
                <w:rFonts w:ascii="Times New Roman" w:eastAsiaTheme="minorHAnsi" w:hAnsi="Times New Roman"/>
                <w:sz w:val="24"/>
                <w:szCs w:val="24"/>
              </w:rPr>
              <w:t xml:space="preserve">Goals </w:t>
            </w:r>
            <w:r w:rsidR="00C75E47">
              <w:rPr>
                <w:rFonts w:ascii="Times New Roman" w:eastAsiaTheme="minorHAnsi" w:hAnsi="Times New Roman"/>
                <w:sz w:val="24"/>
                <w:szCs w:val="24"/>
              </w:rPr>
              <w:t>and Student Learning Outcome</w:t>
            </w:r>
            <w:r w:rsidRPr="003C0837">
              <w:rPr>
                <w:rFonts w:ascii="Times New Roman" w:eastAsiaTheme="minorHAnsi" w:hAnsi="Times New Roman"/>
                <w:sz w:val="24"/>
                <w:szCs w:val="24"/>
              </w:rPr>
              <w:t>s</w:t>
            </w:r>
            <w:r w:rsidR="00C745E0">
              <w:rPr>
                <w:rFonts w:ascii="Times New Roman" w:eastAsiaTheme="minorHAnsi" w:hAnsi="Times New Roman"/>
                <w:sz w:val="24"/>
                <w:szCs w:val="24"/>
              </w:rPr>
              <w:t xml:space="preserve"> (SLO’s)</w:t>
            </w:r>
            <w:r w:rsidRPr="003C0837">
              <w:rPr>
                <w:rFonts w:ascii="Times New Roman" w:eastAsiaTheme="minorHAnsi" w:hAnsi="Times New Roman"/>
                <w:sz w:val="24"/>
                <w:szCs w:val="24"/>
              </w:rPr>
              <w:t xml:space="preserve"> for Ag Ed Teacher Preparation and Communication Options:</w:t>
            </w:r>
          </w:p>
          <w:p w14:paraId="03E31547" w14:textId="77777777" w:rsidR="00DB0503" w:rsidRPr="003C0837" w:rsidRDefault="00DB0503" w:rsidP="009739D0">
            <w:pPr>
              <w:rPr>
                <w:rFonts w:ascii="Times New Roman" w:eastAsiaTheme="minorHAnsi" w:hAnsi="Times New Roman"/>
                <w:sz w:val="24"/>
                <w:szCs w:val="24"/>
              </w:rPr>
            </w:pPr>
            <w:r w:rsidRPr="003C0837">
              <w:rPr>
                <w:rFonts w:ascii="Times New Roman" w:eastAsiaTheme="minorHAnsi" w:hAnsi="Times New Roman"/>
                <w:b/>
                <w:sz w:val="24"/>
                <w:szCs w:val="24"/>
              </w:rPr>
              <w:t>Goal 1:</w:t>
            </w:r>
            <w:r w:rsidRPr="003C0837">
              <w:rPr>
                <w:rFonts w:ascii="Times New Roman" w:eastAsiaTheme="minorHAnsi" w:hAnsi="Times New Roman"/>
                <w:sz w:val="24"/>
                <w:szCs w:val="24"/>
              </w:rPr>
              <w:t xml:space="preserve"> Students will demonstrate their understanding of, and effectively communicate their knowledge of, significant events in the history of agricultural education and communications in writing and orally. </w:t>
            </w:r>
          </w:p>
          <w:p w14:paraId="39B3F81F" w14:textId="77777777" w:rsidR="00DB0503" w:rsidRPr="003C0837" w:rsidRDefault="00C75E47" w:rsidP="009739D0">
            <w:pPr>
              <w:rPr>
                <w:rFonts w:ascii="Times New Roman" w:eastAsiaTheme="minorHAnsi" w:hAnsi="Times New Roman"/>
                <w:sz w:val="24"/>
                <w:szCs w:val="24"/>
              </w:rPr>
            </w:pPr>
            <w:r w:rsidRPr="00C75E47">
              <w:rPr>
                <w:rFonts w:ascii="Times New Roman" w:eastAsiaTheme="minorHAnsi" w:hAnsi="Times New Roman"/>
                <w:b/>
                <w:sz w:val="24"/>
                <w:szCs w:val="24"/>
              </w:rPr>
              <w:t xml:space="preserve">SLO </w:t>
            </w:r>
            <w:r w:rsidR="00DB0503" w:rsidRPr="00C75E47">
              <w:rPr>
                <w:rFonts w:ascii="Times New Roman" w:eastAsiaTheme="minorHAnsi" w:hAnsi="Times New Roman"/>
                <w:b/>
                <w:sz w:val="24"/>
                <w:szCs w:val="24"/>
              </w:rPr>
              <w:t>1.1</w:t>
            </w:r>
            <w:r w:rsidR="00DB0503" w:rsidRPr="003C0837">
              <w:rPr>
                <w:rFonts w:ascii="Times New Roman" w:eastAsiaTheme="minorHAnsi" w:hAnsi="Times New Roman"/>
                <w:sz w:val="24"/>
                <w:szCs w:val="24"/>
              </w:rPr>
              <w:t xml:space="preserve"> Students will demonstrate advanced disciplinary knowledge.</w:t>
            </w:r>
          </w:p>
          <w:p w14:paraId="484280FF" w14:textId="77777777" w:rsidR="00DB0503" w:rsidRPr="003C0837" w:rsidRDefault="00DB0503" w:rsidP="009739D0">
            <w:pPr>
              <w:rPr>
                <w:rFonts w:ascii="Times New Roman" w:eastAsiaTheme="minorHAnsi" w:hAnsi="Times New Roman"/>
                <w:sz w:val="24"/>
                <w:szCs w:val="24"/>
              </w:rPr>
            </w:pPr>
            <w:r w:rsidRPr="00807933">
              <w:rPr>
                <w:rFonts w:ascii="Times New Roman" w:eastAsiaTheme="minorHAnsi" w:hAnsi="Times New Roman"/>
                <w:b/>
                <w:sz w:val="24"/>
                <w:szCs w:val="24"/>
              </w:rPr>
              <w:t>SLO 1.2</w:t>
            </w:r>
            <w:r w:rsidRPr="003C0837">
              <w:rPr>
                <w:rFonts w:ascii="Times New Roman" w:eastAsiaTheme="minorHAnsi" w:hAnsi="Times New Roman"/>
                <w:sz w:val="24"/>
                <w:szCs w:val="24"/>
              </w:rPr>
              <w:t xml:space="preserve"> Students will clearly explain and discuss agricultural issues in written </w:t>
            </w:r>
            <w:r w:rsidR="00C75E47">
              <w:rPr>
                <w:rFonts w:ascii="Times New Roman" w:eastAsiaTheme="minorHAnsi" w:hAnsi="Times New Roman"/>
                <w:sz w:val="24"/>
                <w:szCs w:val="24"/>
              </w:rPr>
              <w:t xml:space="preserve">and oral </w:t>
            </w:r>
            <w:r w:rsidRPr="003C0837">
              <w:rPr>
                <w:rFonts w:ascii="Times New Roman" w:eastAsiaTheme="minorHAnsi" w:hAnsi="Times New Roman"/>
                <w:sz w:val="24"/>
                <w:szCs w:val="24"/>
              </w:rPr>
              <w:t>form</w:t>
            </w:r>
            <w:r w:rsidR="00C75E47">
              <w:rPr>
                <w:rFonts w:ascii="Times New Roman" w:eastAsiaTheme="minorHAnsi" w:hAnsi="Times New Roman"/>
                <w:sz w:val="24"/>
                <w:szCs w:val="24"/>
              </w:rPr>
              <w:t>s</w:t>
            </w:r>
            <w:r w:rsidRPr="003C0837">
              <w:rPr>
                <w:rFonts w:ascii="Times New Roman" w:eastAsiaTheme="minorHAnsi" w:hAnsi="Times New Roman"/>
                <w:sz w:val="24"/>
                <w:szCs w:val="24"/>
              </w:rPr>
              <w:t>.</w:t>
            </w:r>
          </w:p>
          <w:p w14:paraId="3A5B9845" w14:textId="77777777" w:rsidR="00807933" w:rsidRDefault="003C0837" w:rsidP="009739D0">
            <w:pPr>
              <w:rPr>
                <w:rFonts w:ascii="Times New Roman" w:eastAsiaTheme="minorHAnsi" w:hAnsi="Times New Roman"/>
                <w:sz w:val="24"/>
                <w:szCs w:val="24"/>
              </w:rPr>
            </w:pPr>
            <w:r w:rsidRPr="003C0837">
              <w:rPr>
                <w:rFonts w:ascii="Times New Roman" w:eastAsiaTheme="minorHAnsi" w:hAnsi="Times New Roman"/>
                <w:b/>
                <w:sz w:val="24"/>
                <w:szCs w:val="24"/>
              </w:rPr>
              <w:t>Goal 2:</w:t>
            </w:r>
            <w:r w:rsidR="00807933">
              <w:rPr>
                <w:rFonts w:ascii="Times New Roman" w:eastAsiaTheme="minorHAnsi" w:hAnsi="Times New Roman"/>
                <w:b/>
                <w:sz w:val="24"/>
                <w:szCs w:val="24"/>
              </w:rPr>
              <w:t xml:space="preserve"> </w:t>
            </w:r>
            <w:r w:rsidR="00807933">
              <w:rPr>
                <w:rFonts w:ascii="Times New Roman" w:eastAsiaTheme="minorHAnsi" w:hAnsi="Times New Roman"/>
                <w:sz w:val="24"/>
                <w:szCs w:val="24"/>
              </w:rPr>
              <w:t>Students will demonstrate critical thinking and decision-making skills.</w:t>
            </w:r>
          </w:p>
          <w:p w14:paraId="66ED5C8A" w14:textId="77777777" w:rsidR="00807933" w:rsidRPr="00807933" w:rsidRDefault="00807933" w:rsidP="009739D0">
            <w:pPr>
              <w:rPr>
                <w:rFonts w:ascii="Times New Roman" w:eastAsiaTheme="minorHAnsi" w:hAnsi="Times New Roman"/>
                <w:sz w:val="24"/>
                <w:szCs w:val="24"/>
              </w:rPr>
            </w:pPr>
            <w:r w:rsidRPr="00807933">
              <w:rPr>
                <w:rFonts w:ascii="Times New Roman" w:eastAsiaTheme="minorHAnsi" w:hAnsi="Times New Roman"/>
                <w:b/>
                <w:sz w:val="24"/>
                <w:szCs w:val="24"/>
              </w:rPr>
              <w:lastRenderedPageBreak/>
              <w:t>SLO 2.1</w:t>
            </w:r>
            <w:r w:rsidR="003C0837" w:rsidRPr="00807933">
              <w:rPr>
                <w:rFonts w:ascii="Times New Roman" w:eastAsiaTheme="minorHAnsi" w:hAnsi="Times New Roman"/>
                <w:b/>
                <w:sz w:val="24"/>
                <w:szCs w:val="24"/>
              </w:rPr>
              <w:t xml:space="preserve"> </w:t>
            </w:r>
            <w:r>
              <w:rPr>
                <w:rFonts w:ascii="Times New Roman" w:eastAsiaTheme="minorHAnsi" w:hAnsi="Times New Roman"/>
                <w:sz w:val="24"/>
                <w:szCs w:val="24"/>
              </w:rPr>
              <w:t xml:space="preserve">Students will demonstrate the ability to identify, analyze </w:t>
            </w:r>
            <w:r w:rsidR="00C75E47">
              <w:rPr>
                <w:rFonts w:ascii="Times New Roman" w:eastAsiaTheme="minorHAnsi" w:hAnsi="Times New Roman"/>
                <w:sz w:val="24"/>
                <w:szCs w:val="24"/>
              </w:rPr>
              <w:t xml:space="preserve">and develop positive solutions for </w:t>
            </w:r>
            <w:r>
              <w:rPr>
                <w:rFonts w:ascii="Times New Roman" w:eastAsiaTheme="minorHAnsi" w:hAnsi="Times New Roman"/>
                <w:sz w:val="24"/>
                <w:szCs w:val="24"/>
              </w:rPr>
              <w:t>agricultu</w:t>
            </w:r>
            <w:r w:rsidR="00C75E47">
              <w:rPr>
                <w:rFonts w:ascii="Times New Roman" w:eastAsiaTheme="minorHAnsi" w:hAnsi="Times New Roman"/>
                <w:sz w:val="24"/>
                <w:szCs w:val="24"/>
              </w:rPr>
              <w:t xml:space="preserve">ral </w:t>
            </w:r>
            <w:r w:rsidR="00AC13C3">
              <w:rPr>
                <w:rFonts w:ascii="Times New Roman" w:eastAsiaTheme="minorHAnsi" w:hAnsi="Times New Roman"/>
                <w:sz w:val="24"/>
                <w:szCs w:val="24"/>
              </w:rPr>
              <w:t xml:space="preserve">education </w:t>
            </w:r>
            <w:r w:rsidR="00C75E47">
              <w:rPr>
                <w:rFonts w:ascii="Times New Roman" w:eastAsiaTheme="minorHAnsi" w:hAnsi="Times New Roman"/>
                <w:sz w:val="24"/>
                <w:szCs w:val="24"/>
              </w:rPr>
              <w:t>and communication problems.</w:t>
            </w:r>
          </w:p>
          <w:p w14:paraId="3B04134B" w14:textId="77777777" w:rsidR="00F45FBD" w:rsidRPr="00F45FBD" w:rsidRDefault="00F45FBD" w:rsidP="009739D0">
            <w:pPr>
              <w:rPr>
                <w:rFonts w:ascii="Times New Roman" w:eastAsiaTheme="minorHAnsi" w:hAnsi="Times New Roman"/>
                <w:b/>
                <w:sz w:val="24"/>
                <w:szCs w:val="24"/>
              </w:rPr>
            </w:pPr>
            <w:r w:rsidRPr="00F45FBD">
              <w:rPr>
                <w:rFonts w:ascii="Times New Roman" w:eastAsiaTheme="minorHAnsi" w:hAnsi="Times New Roman"/>
                <w:b/>
                <w:sz w:val="24"/>
                <w:szCs w:val="24"/>
              </w:rPr>
              <w:t>Goals and SLO’s for the Ag Ed Teacher Preparation Option</w:t>
            </w:r>
          </w:p>
          <w:p w14:paraId="2664F313" w14:textId="77777777" w:rsidR="003C0837" w:rsidRPr="003C0837" w:rsidRDefault="00807933" w:rsidP="009739D0">
            <w:pPr>
              <w:rPr>
                <w:rFonts w:ascii="Times New Roman" w:eastAsiaTheme="minorHAnsi" w:hAnsi="Times New Roman"/>
                <w:sz w:val="24"/>
                <w:szCs w:val="24"/>
              </w:rPr>
            </w:pPr>
            <w:r>
              <w:rPr>
                <w:rFonts w:ascii="Times New Roman" w:eastAsiaTheme="minorHAnsi" w:hAnsi="Times New Roman"/>
                <w:b/>
                <w:sz w:val="24"/>
                <w:szCs w:val="24"/>
              </w:rPr>
              <w:t xml:space="preserve">Goal 3: </w:t>
            </w:r>
            <w:r w:rsidR="003C0837" w:rsidRPr="003C0837">
              <w:rPr>
                <w:rFonts w:ascii="Times New Roman" w:eastAsiaTheme="minorHAnsi" w:hAnsi="Times New Roman"/>
                <w:sz w:val="24"/>
                <w:szCs w:val="24"/>
              </w:rPr>
              <w:t>Students will demonstrate an understanding of the basic philosophy, principles, policies, practices, and trends of career and technical education.</w:t>
            </w:r>
          </w:p>
          <w:p w14:paraId="09CDD6AE" w14:textId="77777777" w:rsidR="003C0837" w:rsidRDefault="00807933" w:rsidP="009739D0">
            <w:pPr>
              <w:rPr>
                <w:rFonts w:ascii="Times New Roman" w:eastAsiaTheme="minorHAnsi" w:hAnsi="Times New Roman"/>
                <w:sz w:val="24"/>
                <w:szCs w:val="24"/>
              </w:rPr>
            </w:pPr>
            <w:r>
              <w:rPr>
                <w:rFonts w:ascii="Times New Roman" w:eastAsiaTheme="minorHAnsi" w:hAnsi="Times New Roman"/>
                <w:b/>
                <w:sz w:val="24"/>
                <w:szCs w:val="24"/>
              </w:rPr>
              <w:t>SLO 3</w:t>
            </w:r>
            <w:r w:rsidR="003C0837" w:rsidRPr="00807933">
              <w:rPr>
                <w:rFonts w:ascii="Times New Roman" w:eastAsiaTheme="minorHAnsi" w:hAnsi="Times New Roman"/>
                <w:b/>
                <w:sz w:val="24"/>
                <w:szCs w:val="24"/>
              </w:rPr>
              <w:t>.1</w:t>
            </w:r>
            <w:r w:rsidR="003C0837">
              <w:rPr>
                <w:rFonts w:ascii="Times New Roman" w:eastAsiaTheme="minorHAnsi" w:hAnsi="Times New Roman"/>
                <w:sz w:val="24"/>
                <w:szCs w:val="24"/>
              </w:rPr>
              <w:t xml:space="preserve"> Students will analyze current philosophies of career and technical education and formulate their own educational philosophy.</w:t>
            </w:r>
          </w:p>
          <w:p w14:paraId="38B17C38" w14:textId="77777777" w:rsidR="003C0837" w:rsidRDefault="00807933" w:rsidP="004A6F40">
            <w:pPr>
              <w:rPr>
                <w:rFonts w:ascii="Times New Roman" w:eastAsiaTheme="minorHAnsi" w:hAnsi="Times New Roman"/>
                <w:sz w:val="24"/>
                <w:szCs w:val="24"/>
              </w:rPr>
            </w:pPr>
            <w:r>
              <w:rPr>
                <w:rFonts w:ascii="Times New Roman" w:eastAsiaTheme="minorHAnsi" w:hAnsi="Times New Roman"/>
                <w:b/>
                <w:sz w:val="24"/>
                <w:szCs w:val="24"/>
              </w:rPr>
              <w:t>SLO 3</w:t>
            </w:r>
            <w:r w:rsidR="003C0837" w:rsidRPr="00807933">
              <w:rPr>
                <w:rFonts w:ascii="Times New Roman" w:eastAsiaTheme="minorHAnsi" w:hAnsi="Times New Roman"/>
                <w:b/>
                <w:sz w:val="24"/>
                <w:szCs w:val="24"/>
              </w:rPr>
              <w:t>.2</w:t>
            </w:r>
            <w:r w:rsidR="003C0837">
              <w:rPr>
                <w:rFonts w:ascii="Times New Roman" w:eastAsiaTheme="minorHAnsi" w:hAnsi="Times New Roman"/>
                <w:sz w:val="24"/>
                <w:szCs w:val="24"/>
              </w:rPr>
              <w:t xml:space="preserve"> St</w:t>
            </w:r>
            <w:r w:rsidR="004A6F40">
              <w:rPr>
                <w:rFonts w:ascii="Times New Roman" w:eastAsiaTheme="minorHAnsi" w:hAnsi="Times New Roman"/>
                <w:sz w:val="24"/>
                <w:szCs w:val="24"/>
              </w:rPr>
              <w:t>udents will be able to identify, explain, and evaluate issues including the ethics, values, and scope of responsibilities, and current issues (such as legislation, regulations, policies) affecting the professional agricultural educator.</w:t>
            </w:r>
          </w:p>
          <w:p w14:paraId="0BF7543A" w14:textId="77777777" w:rsidR="004A6F40" w:rsidRDefault="00807933" w:rsidP="004A6F40">
            <w:pPr>
              <w:rPr>
                <w:rFonts w:ascii="Times New Roman" w:eastAsiaTheme="minorHAnsi" w:hAnsi="Times New Roman"/>
                <w:sz w:val="24"/>
                <w:szCs w:val="24"/>
              </w:rPr>
            </w:pPr>
            <w:r>
              <w:rPr>
                <w:rFonts w:ascii="Times New Roman" w:eastAsiaTheme="minorHAnsi" w:hAnsi="Times New Roman"/>
                <w:b/>
                <w:sz w:val="24"/>
                <w:szCs w:val="24"/>
              </w:rPr>
              <w:t>Goal 4</w:t>
            </w:r>
            <w:r w:rsidR="004A6F40" w:rsidRPr="00807933">
              <w:rPr>
                <w:rFonts w:ascii="Times New Roman" w:eastAsiaTheme="minorHAnsi" w:hAnsi="Times New Roman"/>
                <w:b/>
                <w:sz w:val="24"/>
                <w:szCs w:val="24"/>
              </w:rPr>
              <w:t>:</w:t>
            </w:r>
            <w:r w:rsidR="004A6F40">
              <w:rPr>
                <w:rFonts w:ascii="Times New Roman" w:eastAsiaTheme="minorHAnsi" w:hAnsi="Times New Roman"/>
                <w:sz w:val="24"/>
                <w:szCs w:val="24"/>
              </w:rPr>
              <w:t xml:space="preserve"> Students will develop and implement high quality programs of agricultural education that meet state certification standards and utilize appropriate technology.</w:t>
            </w:r>
          </w:p>
          <w:p w14:paraId="2A66ED6B" w14:textId="77777777" w:rsidR="004A6F40" w:rsidRDefault="004A6F40" w:rsidP="004A6F40">
            <w:pPr>
              <w:rPr>
                <w:rFonts w:ascii="Times New Roman" w:eastAsiaTheme="minorHAnsi" w:hAnsi="Times New Roman"/>
                <w:sz w:val="24"/>
                <w:szCs w:val="24"/>
              </w:rPr>
            </w:pPr>
            <w:r w:rsidRPr="004A6F40">
              <w:rPr>
                <w:rFonts w:ascii="Times New Roman" w:eastAsiaTheme="minorHAnsi" w:hAnsi="Times New Roman"/>
                <w:b/>
                <w:sz w:val="24"/>
                <w:szCs w:val="24"/>
              </w:rPr>
              <w:t xml:space="preserve">SLO </w:t>
            </w:r>
            <w:r w:rsidR="00807933">
              <w:rPr>
                <w:rFonts w:ascii="Times New Roman" w:eastAsiaTheme="minorHAnsi" w:hAnsi="Times New Roman"/>
                <w:b/>
                <w:sz w:val="24"/>
                <w:szCs w:val="24"/>
              </w:rPr>
              <w:t>4</w:t>
            </w:r>
            <w:r w:rsidRPr="004A6F40">
              <w:rPr>
                <w:rFonts w:ascii="Times New Roman" w:eastAsiaTheme="minorHAnsi" w:hAnsi="Times New Roman"/>
                <w:b/>
                <w:sz w:val="24"/>
                <w:szCs w:val="24"/>
              </w:rPr>
              <w:t xml:space="preserve">.1 </w:t>
            </w:r>
            <w:r>
              <w:rPr>
                <w:rFonts w:ascii="Times New Roman" w:eastAsiaTheme="minorHAnsi" w:hAnsi="Times New Roman"/>
                <w:sz w:val="24"/>
                <w:szCs w:val="24"/>
              </w:rPr>
              <w:t>Students will develop plans for high quality agricultural education lessons and programs that prepare students for one or more career pathways.</w:t>
            </w:r>
          </w:p>
          <w:p w14:paraId="49AEEC20" w14:textId="77777777" w:rsidR="004A6F40" w:rsidRDefault="00807933" w:rsidP="004A6F40">
            <w:pPr>
              <w:rPr>
                <w:rFonts w:ascii="Times New Roman" w:eastAsiaTheme="minorHAnsi" w:hAnsi="Times New Roman"/>
                <w:sz w:val="24"/>
                <w:szCs w:val="24"/>
              </w:rPr>
            </w:pPr>
            <w:r>
              <w:rPr>
                <w:rFonts w:ascii="Times New Roman" w:eastAsiaTheme="minorHAnsi" w:hAnsi="Times New Roman"/>
                <w:b/>
                <w:sz w:val="24"/>
                <w:szCs w:val="24"/>
              </w:rPr>
              <w:t>SLO 4</w:t>
            </w:r>
            <w:r w:rsidR="004A6F40">
              <w:rPr>
                <w:rFonts w:ascii="Times New Roman" w:eastAsiaTheme="minorHAnsi" w:hAnsi="Times New Roman"/>
                <w:b/>
                <w:sz w:val="24"/>
                <w:szCs w:val="24"/>
              </w:rPr>
              <w:t xml:space="preserve">.2 </w:t>
            </w:r>
            <w:r w:rsidR="004A6F40">
              <w:rPr>
                <w:rFonts w:ascii="Times New Roman" w:eastAsiaTheme="minorHAnsi" w:hAnsi="Times New Roman"/>
                <w:sz w:val="24"/>
                <w:szCs w:val="24"/>
              </w:rPr>
              <w:t xml:space="preserve">Students will identify and demonstrate their ability to use appropriate </w:t>
            </w:r>
            <w:r>
              <w:rPr>
                <w:rFonts w:ascii="Times New Roman" w:eastAsiaTheme="minorHAnsi" w:hAnsi="Times New Roman"/>
                <w:sz w:val="24"/>
                <w:szCs w:val="24"/>
              </w:rPr>
              <w:t>current and emerging technology such as Power P</w:t>
            </w:r>
            <w:r w:rsidR="004A6F40">
              <w:rPr>
                <w:rFonts w:ascii="Times New Roman" w:eastAsiaTheme="minorHAnsi" w:hAnsi="Times New Roman"/>
                <w:sz w:val="24"/>
                <w:szCs w:val="24"/>
              </w:rPr>
              <w:t xml:space="preserve">oint, </w:t>
            </w:r>
            <w:r>
              <w:rPr>
                <w:rFonts w:ascii="Times New Roman" w:eastAsiaTheme="minorHAnsi" w:hAnsi="Times New Roman"/>
                <w:sz w:val="24"/>
                <w:szCs w:val="24"/>
              </w:rPr>
              <w:t>Canvas</w:t>
            </w:r>
            <w:r w:rsidR="004A6F40">
              <w:rPr>
                <w:rFonts w:ascii="Times New Roman" w:eastAsiaTheme="minorHAnsi" w:hAnsi="Times New Roman"/>
                <w:sz w:val="24"/>
                <w:szCs w:val="24"/>
              </w:rPr>
              <w:t xml:space="preserve">, </w:t>
            </w:r>
            <w:r>
              <w:rPr>
                <w:rFonts w:ascii="Times New Roman" w:eastAsiaTheme="minorHAnsi" w:hAnsi="Times New Roman"/>
                <w:sz w:val="24"/>
                <w:szCs w:val="24"/>
              </w:rPr>
              <w:t xml:space="preserve">and file and slide sharing programs such as Google Docs and SlideShare. </w:t>
            </w:r>
          </w:p>
          <w:p w14:paraId="56A561B0" w14:textId="77777777" w:rsidR="00C75E47" w:rsidRDefault="00E263EF" w:rsidP="004A6F40">
            <w:pPr>
              <w:rPr>
                <w:rFonts w:ascii="Times New Roman" w:eastAsiaTheme="minorHAnsi" w:hAnsi="Times New Roman"/>
                <w:sz w:val="24"/>
                <w:szCs w:val="24"/>
              </w:rPr>
            </w:pPr>
            <w:r>
              <w:rPr>
                <w:rFonts w:ascii="Times New Roman" w:eastAsiaTheme="minorHAnsi" w:hAnsi="Times New Roman"/>
                <w:b/>
                <w:sz w:val="24"/>
                <w:szCs w:val="24"/>
              </w:rPr>
              <w:t xml:space="preserve">Goal 5: </w:t>
            </w:r>
            <w:r w:rsidR="00C75E47">
              <w:rPr>
                <w:rFonts w:ascii="Times New Roman" w:eastAsiaTheme="minorHAnsi" w:hAnsi="Times New Roman"/>
                <w:sz w:val="24"/>
                <w:szCs w:val="24"/>
              </w:rPr>
              <w:t>Students will demonstrate their understanding of the importance of incorporating leadership concepts, activities, and procedures as an integral part of the agricultural education program as well as</w:t>
            </w:r>
            <w:r>
              <w:rPr>
                <w:rFonts w:ascii="Times New Roman" w:eastAsiaTheme="minorHAnsi" w:hAnsi="Times New Roman"/>
                <w:sz w:val="24"/>
                <w:szCs w:val="24"/>
              </w:rPr>
              <w:t xml:space="preserve"> their</w:t>
            </w:r>
            <w:r w:rsidR="00C75E47">
              <w:rPr>
                <w:rFonts w:ascii="Times New Roman" w:eastAsiaTheme="minorHAnsi" w:hAnsi="Times New Roman"/>
                <w:sz w:val="24"/>
                <w:szCs w:val="24"/>
              </w:rPr>
              <w:t xml:space="preserve"> ability to ethically supervise </w:t>
            </w:r>
            <w:r>
              <w:rPr>
                <w:rFonts w:ascii="Times New Roman" w:eastAsiaTheme="minorHAnsi" w:hAnsi="Times New Roman"/>
                <w:sz w:val="24"/>
                <w:szCs w:val="24"/>
              </w:rPr>
              <w:t>the Future Farmers of America (FFA)</w:t>
            </w:r>
            <w:r w:rsidR="00C75E47">
              <w:rPr>
                <w:rFonts w:ascii="Times New Roman" w:eastAsiaTheme="minorHAnsi" w:hAnsi="Times New Roman"/>
                <w:sz w:val="24"/>
                <w:szCs w:val="24"/>
              </w:rPr>
              <w:t xml:space="preserve"> </w:t>
            </w:r>
            <w:r>
              <w:rPr>
                <w:rFonts w:ascii="Times New Roman" w:eastAsiaTheme="minorHAnsi" w:hAnsi="Times New Roman"/>
                <w:sz w:val="24"/>
                <w:szCs w:val="24"/>
              </w:rPr>
              <w:t>and Student Agricultural Experience (SAE) programs</w:t>
            </w:r>
            <w:r w:rsidR="00C75E47">
              <w:rPr>
                <w:rFonts w:ascii="Times New Roman" w:eastAsiaTheme="minorHAnsi" w:hAnsi="Times New Roman"/>
                <w:sz w:val="24"/>
                <w:szCs w:val="24"/>
              </w:rPr>
              <w:t xml:space="preserve"> and encourage students to take on active roles in these organizations</w:t>
            </w:r>
            <w:r>
              <w:rPr>
                <w:rFonts w:ascii="Times New Roman" w:eastAsiaTheme="minorHAnsi" w:hAnsi="Times New Roman"/>
                <w:sz w:val="24"/>
                <w:szCs w:val="24"/>
              </w:rPr>
              <w:t xml:space="preserve">. </w:t>
            </w:r>
          </w:p>
          <w:p w14:paraId="21A18384" w14:textId="77777777" w:rsidR="00E263EF" w:rsidRDefault="00E263EF" w:rsidP="004A6F40">
            <w:pPr>
              <w:rPr>
                <w:rFonts w:ascii="Times New Roman" w:eastAsiaTheme="minorHAnsi" w:hAnsi="Times New Roman"/>
                <w:sz w:val="24"/>
                <w:szCs w:val="24"/>
              </w:rPr>
            </w:pPr>
            <w:r>
              <w:rPr>
                <w:rFonts w:ascii="Times New Roman" w:eastAsiaTheme="minorHAnsi" w:hAnsi="Times New Roman"/>
                <w:b/>
                <w:sz w:val="24"/>
                <w:szCs w:val="24"/>
              </w:rPr>
              <w:t xml:space="preserve">SLO 5.1 </w:t>
            </w:r>
            <w:r>
              <w:rPr>
                <w:rFonts w:ascii="Times New Roman" w:eastAsiaTheme="minorHAnsi" w:hAnsi="Times New Roman"/>
                <w:sz w:val="24"/>
                <w:szCs w:val="24"/>
              </w:rPr>
              <w:t xml:space="preserve">Students will </w:t>
            </w:r>
            <w:r w:rsidR="00C75E47">
              <w:rPr>
                <w:rFonts w:ascii="Times New Roman" w:eastAsiaTheme="minorHAnsi" w:hAnsi="Times New Roman"/>
                <w:sz w:val="24"/>
                <w:szCs w:val="24"/>
              </w:rPr>
              <w:t>understand and perform the duties of an FFA advisor.</w:t>
            </w:r>
          </w:p>
          <w:p w14:paraId="4C3F2BFB" w14:textId="77777777" w:rsidR="00C75E47" w:rsidRPr="00C75E47" w:rsidRDefault="00C75E47" w:rsidP="004A6F40">
            <w:pPr>
              <w:rPr>
                <w:rFonts w:ascii="Times New Roman" w:eastAsiaTheme="minorHAnsi" w:hAnsi="Times New Roman"/>
                <w:b/>
                <w:sz w:val="24"/>
                <w:szCs w:val="24"/>
              </w:rPr>
            </w:pPr>
            <w:r w:rsidRPr="00C75E47">
              <w:rPr>
                <w:rFonts w:ascii="Times New Roman" w:eastAsiaTheme="minorHAnsi" w:hAnsi="Times New Roman"/>
                <w:b/>
                <w:sz w:val="24"/>
                <w:szCs w:val="24"/>
              </w:rPr>
              <w:t xml:space="preserve">SLO 5.2 </w:t>
            </w:r>
            <w:r>
              <w:rPr>
                <w:rFonts w:ascii="Times New Roman" w:eastAsiaTheme="minorHAnsi" w:hAnsi="Times New Roman"/>
                <w:sz w:val="24"/>
                <w:szCs w:val="24"/>
              </w:rPr>
              <w:t xml:space="preserve">Students will be able to describe the different types of supervised agricultural experience programs and demonstrate their ability to plan, implement, and evaluate SAE programs. </w:t>
            </w:r>
          </w:p>
          <w:p w14:paraId="2E870B89" w14:textId="77777777" w:rsidR="00807933" w:rsidRDefault="00E263EF" w:rsidP="004A6F40">
            <w:pPr>
              <w:rPr>
                <w:rFonts w:ascii="Times New Roman" w:eastAsiaTheme="minorHAnsi" w:hAnsi="Times New Roman"/>
                <w:sz w:val="24"/>
                <w:szCs w:val="24"/>
              </w:rPr>
            </w:pPr>
            <w:r>
              <w:rPr>
                <w:rFonts w:ascii="Times New Roman" w:eastAsiaTheme="minorHAnsi" w:hAnsi="Times New Roman"/>
                <w:b/>
                <w:sz w:val="24"/>
                <w:szCs w:val="24"/>
              </w:rPr>
              <w:t>Goal 6</w:t>
            </w:r>
            <w:r w:rsidR="00807933" w:rsidRPr="00807933">
              <w:rPr>
                <w:rFonts w:ascii="Times New Roman" w:eastAsiaTheme="minorHAnsi" w:hAnsi="Times New Roman"/>
                <w:b/>
                <w:sz w:val="24"/>
                <w:szCs w:val="24"/>
              </w:rPr>
              <w:t>:</w:t>
            </w:r>
            <w:r>
              <w:rPr>
                <w:rFonts w:ascii="Times New Roman" w:eastAsiaTheme="minorHAnsi" w:hAnsi="Times New Roman"/>
                <w:b/>
                <w:sz w:val="24"/>
                <w:szCs w:val="24"/>
              </w:rPr>
              <w:t xml:space="preserve"> </w:t>
            </w:r>
            <w:r>
              <w:rPr>
                <w:rFonts w:ascii="Times New Roman" w:eastAsiaTheme="minorHAnsi" w:hAnsi="Times New Roman"/>
                <w:sz w:val="24"/>
                <w:szCs w:val="24"/>
              </w:rPr>
              <w:t>Students will understand and demonstrate how to plan and manage agricultural education facilities that meet safety standards.</w:t>
            </w:r>
          </w:p>
          <w:p w14:paraId="0DD247F6" w14:textId="77777777" w:rsidR="00E263EF" w:rsidRDefault="00E263EF" w:rsidP="004A6F40">
            <w:pPr>
              <w:rPr>
                <w:rFonts w:ascii="Times New Roman" w:eastAsiaTheme="minorHAnsi" w:hAnsi="Times New Roman"/>
                <w:sz w:val="24"/>
                <w:szCs w:val="24"/>
              </w:rPr>
            </w:pPr>
            <w:r>
              <w:rPr>
                <w:rFonts w:ascii="Times New Roman" w:eastAsiaTheme="minorHAnsi" w:hAnsi="Times New Roman"/>
                <w:b/>
                <w:sz w:val="24"/>
                <w:szCs w:val="24"/>
              </w:rPr>
              <w:t>SLO 6</w:t>
            </w:r>
            <w:r w:rsidRPr="00E263EF">
              <w:rPr>
                <w:rFonts w:ascii="Times New Roman" w:eastAsiaTheme="minorHAnsi" w:hAnsi="Times New Roman"/>
                <w:b/>
                <w:sz w:val="24"/>
                <w:szCs w:val="24"/>
              </w:rPr>
              <w:t>.1</w:t>
            </w:r>
            <w:r>
              <w:rPr>
                <w:rFonts w:ascii="Times New Roman" w:eastAsiaTheme="minorHAnsi" w:hAnsi="Times New Roman"/>
                <w:b/>
                <w:sz w:val="24"/>
                <w:szCs w:val="24"/>
              </w:rPr>
              <w:t xml:space="preserve"> </w:t>
            </w:r>
            <w:r>
              <w:rPr>
                <w:rFonts w:ascii="Times New Roman" w:eastAsiaTheme="minorHAnsi" w:hAnsi="Times New Roman"/>
                <w:sz w:val="24"/>
                <w:szCs w:val="24"/>
              </w:rPr>
              <w:t xml:space="preserve">Students will demonstrate their ability to plan and manage agricultural facilities including their ability to store and maintain agricultural equipment, materials, and tools, in properly equipped facilities. </w:t>
            </w:r>
          </w:p>
          <w:p w14:paraId="571F5CE4" w14:textId="77777777" w:rsidR="00E263EF" w:rsidRPr="00E263EF" w:rsidRDefault="00E263EF" w:rsidP="004A6F40">
            <w:pPr>
              <w:rPr>
                <w:rFonts w:ascii="Times New Roman" w:eastAsiaTheme="minorHAnsi" w:hAnsi="Times New Roman"/>
                <w:sz w:val="24"/>
                <w:szCs w:val="24"/>
              </w:rPr>
            </w:pPr>
            <w:r w:rsidRPr="00E263EF">
              <w:rPr>
                <w:rFonts w:ascii="Times New Roman" w:eastAsiaTheme="minorHAnsi" w:hAnsi="Times New Roman"/>
                <w:b/>
                <w:sz w:val="24"/>
                <w:szCs w:val="24"/>
              </w:rPr>
              <w:lastRenderedPageBreak/>
              <w:t>SLO 6.2</w:t>
            </w:r>
            <w:r>
              <w:rPr>
                <w:rFonts w:ascii="Times New Roman" w:eastAsiaTheme="minorHAnsi" w:hAnsi="Times New Roman"/>
                <w:sz w:val="24"/>
                <w:szCs w:val="24"/>
              </w:rPr>
              <w:t xml:space="preserve"> Students will demonstrate their understanding of l</w:t>
            </w:r>
            <w:r w:rsidR="00AC13C3">
              <w:rPr>
                <w:rFonts w:ascii="Times New Roman" w:eastAsiaTheme="minorHAnsi" w:hAnsi="Times New Roman"/>
                <w:sz w:val="24"/>
                <w:szCs w:val="24"/>
              </w:rPr>
              <w:t>aboratory safety principles.</w:t>
            </w:r>
          </w:p>
          <w:p w14:paraId="693B7D54" w14:textId="77777777" w:rsidR="00F45FBD" w:rsidRDefault="00F45FBD" w:rsidP="004A6F40">
            <w:pPr>
              <w:rPr>
                <w:rFonts w:ascii="Times New Roman" w:eastAsiaTheme="minorHAnsi" w:hAnsi="Times New Roman"/>
                <w:b/>
                <w:sz w:val="24"/>
                <w:szCs w:val="24"/>
              </w:rPr>
            </w:pPr>
          </w:p>
          <w:p w14:paraId="2A43EBF0" w14:textId="77777777" w:rsidR="00F45FBD" w:rsidRDefault="00F45FBD" w:rsidP="004A6F40">
            <w:pPr>
              <w:rPr>
                <w:rFonts w:ascii="Times New Roman" w:eastAsiaTheme="minorHAnsi" w:hAnsi="Times New Roman"/>
                <w:b/>
                <w:sz w:val="24"/>
                <w:szCs w:val="24"/>
              </w:rPr>
            </w:pPr>
            <w:r>
              <w:rPr>
                <w:rFonts w:ascii="Times New Roman" w:eastAsiaTheme="minorHAnsi" w:hAnsi="Times New Roman"/>
                <w:b/>
                <w:sz w:val="24"/>
                <w:szCs w:val="24"/>
              </w:rPr>
              <w:t>Goals and SLO’s for the Ag Ed Communications Option</w:t>
            </w:r>
          </w:p>
          <w:p w14:paraId="0ABF29A9" w14:textId="03A00C79" w:rsidR="00C75E47" w:rsidRDefault="00C75E47" w:rsidP="004A6F40">
            <w:pPr>
              <w:rPr>
                <w:rFonts w:ascii="Times New Roman" w:eastAsiaTheme="minorHAnsi" w:hAnsi="Times New Roman"/>
                <w:sz w:val="24"/>
                <w:szCs w:val="24"/>
              </w:rPr>
            </w:pPr>
            <w:r w:rsidRPr="00C75E47">
              <w:rPr>
                <w:rFonts w:ascii="Times New Roman" w:eastAsiaTheme="minorHAnsi" w:hAnsi="Times New Roman"/>
                <w:b/>
                <w:sz w:val="24"/>
                <w:szCs w:val="24"/>
              </w:rPr>
              <w:t>Goal 7:</w:t>
            </w:r>
            <w:r>
              <w:rPr>
                <w:rFonts w:ascii="Times New Roman" w:eastAsiaTheme="minorHAnsi" w:hAnsi="Times New Roman"/>
                <w:sz w:val="24"/>
                <w:szCs w:val="24"/>
              </w:rPr>
              <w:t xml:space="preserve"> Students will demonstrate </w:t>
            </w:r>
            <w:r w:rsidR="00CD5946">
              <w:rPr>
                <w:rFonts w:ascii="Times New Roman" w:eastAsiaTheme="minorHAnsi" w:hAnsi="Times New Roman"/>
                <w:sz w:val="24"/>
                <w:szCs w:val="24"/>
              </w:rPr>
              <w:t xml:space="preserve">their understanding </w:t>
            </w:r>
            <w:r>
              <w:rPr>
                <w:rFonts w:ascii="Times New Roman" w:eastAsiaTheme="minorHAnsi" w:hAnsi="Times New Roman"/>
                <w:sz w:val="24"/>
                <w:szCs w:val="24"/>
              </w:rPr>
              <w:t xml:space="preserve">and </w:t>
            </w:r>
            <w:r w:rsidR="00CD5946">
              <w:rPr>
                <w:rFonts w:ascii="Times New Roman" w:eastAsiaTheme="minorHAnsi" w:hAnsi="Times New Roman"/>
                <w:sz w:val="24"/>
                <w:szCs w:val="24"/>
              </w:rPr>
              <w:t>will possess the</w:t>
            </w:r>
            <w:r>
              <w:rPr>
                <w:rFonts w:ascii="Times New Roman" w:eastAsiaTheme="minorHAnsi" w:hAnsi="Times New Roman"/>
                <w:sz w:val="24"/>
                <w:szCs w:val="24"/>
              </w:rPr>
              <w:t xml:space="preserve"> skills necessary to</w:t>
            </w:r>
            <w:r w:rsidR="00F45FBD">
              <w:rPr>
                <w:rFonts w:ascii="Times New Roman" w:eastAsiaTheme="minorHAnsi" w:hAnsi="Times New Roman"/>
                <w:sz w:val="24"/>
                <w:szCs w:val="24"/>
              </w:rPr>
              <w:t xml:space="preserve"> perform key tasks in the</w:t>
            </w:r>
            <w:r>
              <w:rPr>
                <w:rFonts w:ascii="Times New Roman" w:eastAsiaTheme="minorHAnsi" w:hAnsi="Times New Roman"/>
                <w:sz w:val="24"/>
                <w:szCs w:val="24"/>
              </w:rPr>
              <w:t xml:space="preserve"> agricultural communications field.</w:t>
            </w:r>
          </w:p>
          <w:p w14:paraId="62ADF935" w14:textId="77777777" w:rsidR="00807933" w:rsidRDefault="00C75E47" w:rsidP="004A6F40">
            <w:pPr>
              <w:rPr>
                <w:rFonts w:ascii="Times New Roman" w:eastAsiaTheme="minorHAnsi" w:hAnsi="Times New Roman"/>
                <w:sz w:val="24"/>
                <w:szCs w:val="24"/>
              </w:rPr>
            </w:pPr>
            <w:r w:rsidRPr="00F45FBD">
              <w:rPr>
                <w:rFonts w:ascii="Times New Roman" w:eastAsiaTheme="minorHAnsi" w:hAnsi="Times New Roman"/>
                <w:b/>
                <w:sz w:val="24"/>
                <w:szCs w:val="24"/>
              </w:rPr>
              <w:t xml:space="preserve">SLO 7.1 </w:t>
            </w:r>
            <w:r w:rsidR="00F45FBD">
              <w:rPr>
                <w:rFonts w:ascii="Times New Roman" w:eastAsiaTheme="minorHAnsi" w:hAnsi="Times New Roman"/>
                <w:sz w:val="24"/>
                <w:szCs w:val="24"/>
              </w:rPr>
              <w:t>Students will understand publication design principles, effective design of materials for specific audiences, and current practices used in the agricultural communications field.</w:t>
            </w:r>
          </w:p>
          <w:p w14:paraId="473E44AA" w14:textId="77777777" w:rsidR="00F45FBD" w:rsidRPr="00F45FBD" w:rsidRDefault="00F45FBD" w:rsidP="004A6F40">
            <w:pPr>
              <w:rPr>
                <w:rFonts w:ascii="Times New Roman" w:eastAsiaTheme="minorHAnsi" w:hAnsi="Times New Roman"/>
                <w:sz w:val="24"/>
                <w:szCs w:val="24"/>
              </w:rPr>
            </w:pPr>
            <w:r w:rsidRPr="00F45FBD">
              <w:rPr>
                <w:rFonts w:ascii="Times New Roman" w:eastAsiaTheme="minorHAnsi" w:hAnsi="Times New Roman"/>
                <w:b/>
                <w:sz w:val="24"/>
                <w:szCs w:val="24"/>
              </w:rPr>
              <w:t xml:space="preserve">SLO 7.2 </w:t>
            </w:r>
            <w:r>
              <w:rPr>
                <w:rFonts w:ascii="Times New Roman" w:eastAsiaTheme="minorHAnsi" w:hAnsi="Times New Roman"/>
                <w:sz w:val="24"/>
                <w:szCs w:val="24"/>
              </w:rPr>
              <w:t>Students will conduct research, produce and edit either a pamphlet, photograph(s), or video(s) that convey specific information on a specific agricultural topic or issue.</w:t>
            </w:r>
          </w:p>
        </w:tc>
      </w:tr>
    </w:tbl>
    <w:p w14:paraId="4BB5D30C" w14:textId="5578831E" w:rsidR="00D14D6F" w:rsidRPr="001A33DF" w:rsidRDefault="00D14D6F" w:rsidP="0065284A">
      <w:pPr>
        <w:pStyle w:val="Default"/>
        <w:rPr>
          <w:rFonts w:asciiTheme="minorHAnsi" w:hAnsiTheme="minorHAnsi"/>
          <w:b/>
          <w:bCs/>
          <w:sz w:val="22"/>
          <w:szCs w:val="22"/>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5A25E2" w14:paraId="39439BCD" w14:textId="77777777" w:rsidTr="00D60946">
        <w:tc>
          <w:tcPr>
            <w:tcW w:w="9314" w:type="dxa"/>
            <w:shd w:val="clear" w:color="auto" w:fill="DBE5F1" w:themeFill="accent1" w:themeFillTint="33"/>
          </w:tcPr>
          <w:p w14:paraId="196E5871" w14:textId="77777777" w:rsidR="00DF2971" w:rsidRPr="005A25E2" w:rsidRDefault="00DF2971" w:rsidP="00D14D6F">
            <w:pPr>
              <w:pStyle w:val="Heading2"/>
            </w:pPr>
            <w:r w:rsidRPr="005A25E2">
              <w:t>Curriculum Map (Matrix of Courses X Learning Outcomes)</w:t>
            </w:r>
          </w:p>
        </w:tc>
      </w:tr>
      <w:tr w:rsidR="00DF2971" w:rsidRPr="005A25E2" w14:paraId="0BC0ED6C" w14:textId="77777777" w:rsidTr="00ED7CD9">
        <w:trPr>
          <w:trHeight w:val="4077"/>
        </w:trPr>
        <w:tc>
          <w:tcPr>
            <w:tcW w:w="9314" w:type="dxa"/>
          </w:tcPr>
          <w:tbl>
            <w:tblPr>
              <w:tblStyle w:val="TableGrid"/>
              <w:tblW w:w="0" w:type="auto"/>
              <w:tblLook w:val="04A0" w:firstRow="1" w:lastRow="0" w:firstColumn="1" w:lastColumn="0" w:noHBand="0" w:noVBand="1"/>
            </w:tblPr>
            <w:tblGrid>
              <w:gridCol w:w="1216"/>
              <w:gridCol w:w="587"/>
              <w:gridCol w:w="546"/>
              <w:gridCol w:w="10"/>
              <w:gridCol w:w="556"/>
              <w:gridCol w:w="556"/>
              <w:gridCol w:w="556"/>
              <w:gridCol w:w="556"/>
              <w:gridCol w:w="558"/>
              <w:gridCol w:w="479"/>
              <w:gridCol w:w="77"/>
              <w:gridCol w:w="556"/>
              <w:gridCol w:w="627"/>
              <w:gridCol w:w="171"/>
              <w:gridCol w:w="459"/>
              <w:gridCol w:w="630"/>
              <w:gridCol w:w="905"/>
            </w:tblGrid>
            <w:tr w:rsidR="00ED7CD9" w14:paraId="71F7A0A4" w14:textId="77777777" w:rsidTr="00ED7CD9">
              <w:trPr>
                <w:tblHeader/>
              </w:trPr>
              <w:tc>
                <w:tcPr>
                  <w:tcW w:w="1216" w:type="dxa"/>
                </w:tcPr>
                <w:p w14:paraId="0F33CCA7" w14:textId="77777777" w:rsidR="00ED7CD9" w:rsidRDefault="00ED7CD9" w:rsidP="00ED7CD9"/>
              </w:tc>
              <w:tc>
                <w:tcPr>
                  <w:tcW w:w="587" w:type="dxa"/>
                </w:tcPr>
                <w:p w14:paraId="513EC9A1" w14:textId="77777777" w:rsidR="00ED7CD9" w:rsidRDefault="00ED7CD9" w:rsidP="00ED7CD9">
                  <w:r>
                    <w:t>SLO 1.1</w:t>
                  </w:r>
                </w:p>
              </w:tc>
              <w:tc>
                <w:tcPr>
                  <w:tcW w:w="556" w:type="dxa"/>
                  <w:gridSpan w:val="2"/>
                </w:tcPr>
                <w:p w14:paraId="70CA10B5" w14:textId="77777777" w:rsidR="00ED7CD9" w:rsidRDefault="00ED7CD9" w:rsidP="00ED7CD9">
                  <w:r>
                    <w:t>SLO 1.2</w:t>
                  </w:r>
                </w:p>
              </w:tc>
              <w:tc>
                <w:tcPr>
                  <w:tcW w:w="556" w:type="dxa"/>
                </w:tcPr>
                <w:p w14:paraId="12EFED30" w14:textId="77777777" w:rsidR="00ED7CD9" w:rsidRDefault="00ED7CD9" w:rsidP="00ED7CD9">
                  <w:r>
                    <w:t>SLO 2.1</w:t>
                  </w:r>
                </w:p>
              </w:tc>
              <w:tc>
                <w:tcPr>
                  <w:tcW w:w="556" w:type="dxa"/>
                </w:tcPr>
                <w:p w14:paraId="196B009D" w14:textId="77777777" w:rsidR="00ED7CD9" w:rsidRDefault="00ED7CD9" w:rsidP="00ED7CD9">
                  <w:r>
                    <w:t>SLO 3.1</w:t>
                  </w:r>
                </w:p>
              </w:tc>
              <w:tc>
                <w:tcPr>
                  <w:tcW w:w="556" w:type="dxa"/>
                </w:tcPr>
                <w:p w14:paraId="39034706" w14:textId="77777777" w:rsidR="00ED7CD9" w:rsidRDefault="00ED7CD9" w:rsidP="00ED7CD9">
                  <w:r>
                    <w:t>SLO 3.2</w:t>
                  </w:r>
                </w:p>
              </w:tc>
              <w:tc>
                <w:tcPr>
                  <w:tcW w:w="556" w:type="dxa"/>
                </w:tcPr>
                <w:p w14:paraId="4DC88FAA" w14:textId="77777777" w:rsidR="00ED7CD9" w:rsidRDefault="00ED7CD9" w:rsidP="00ED7CD9">
                  <w:r>
                    <w:t>SLO 4.1</w:t>
                  </w:r>
                </w:p>
              </w:tc>
              <w:tc>
                <w:tcPr>
                  <w:tcW w:w="558" w:type="dxa"/>
                </w:tcPr>
                <w:p w14:paraId="223C4879" w14:textId="77777777" w:rsidR="00ED7CD9" w:rsidRDefault="00ED7CD9" w:rsidP="00ED7CD9">
                  <w:r>
                    <w:t>SLO 4.2</w:t>
                  </w:r>
                </w:p>
              </w:tc>
              <w:tc>
                <w:tcPr>
                  <w:tcW w:w="556" w:type="dxa"/>
                  <w:gridSpan w:val="2"/>
                </w:tcPr>
                <w:p w14:paraId="7DB50A04" w14:textId="77777777" w:rsidR="00ED7CD9" w:rsidRDefault="00ED7CD9" w:rsidP="00ED7CD9">
                  <w:r>
                    <w:t>SLO 5.1</w:t>
                  </w:r>
                </w:p>
              </w:tc>
              <w:tc>
                <w:tcPr>
                  <w:tcW w:w="556" w:type="dxa"/>
                </w:tcPr>
                <w:p w14:paraId="254E4745" w14:textId="77777777" w:rsidR="00ED7CD9" w:rsidRDefault="00ED7CD9" w:rsidP="00ED7CD9">
                  <w:r>
                    <w:t>SLO 5.2</w:t>
                  </w:r>
                </w:p>
              </w:tc>
              <w:tc>
                <w:tcPr>
                  <w:tcW w:w="627" w:type="dxa"/>
                </w:tcPr>
                <w:p w14:paraId="4710F9CF" w14:textId="77777777" w:rsidR="00ED7CD9" w:rsidRDefault="00ED7CD9" w:rsidP="00ED7CD9">
                  <w:r>
                    <w:t>SLO 6.1</w:t>
                  </w:r>
                </w:p>
              </w:tc>
              <w:tc>
                <w:tcPr>
                  <w:tcW w:w="630" w:type="dxa"/>
                  <w:gridSpan w:val="2"/>
                </w:tcPr>
                <w:p w14:paraId="714C4892" w14:textId="77777777" w:rsidR="00ED7CD9" w:rsidRDefault="00ED7CD9" w:rsidP="00ED7CD9">
                  <w:r>
                    <w:t>SLO 6.2</w:t>
                  </w:r>
                </w:p>
              </w:tc>
              <w:tc>
                <w:tcPr>
                  <w:tcW w:w="630" w:type="dxa"/>
                </w:tcPr>
                <w:p w14:paraId="16890918" w14:textId="77777777" w:rsidR="00ED7CD9" w:rsidRDefault="00ED7CD9" w:rsidP="00ED7CD9">
                  <w:r>
                    <w:t>SLO 7.1</w:t>
                  </w:r>
                </w:p>
              </w:tc>
              <w:tc>
                <w:tcPr>
                  <w:tcW w:w="905" w:type="dxa"/>
                </w:tcPr>
                <w:p w14:paraId="222EA188" w14:textId="77777777" w:rsidR="00ED7CD9" w:rsidRDefault="00ED7CD9" w:rsidP="00ED7CD9">
                  <w:r>
                    <w:t>SLO 7.2</w:t>
                  </w:r>
                </w:p>
              </w:tc>
            </w:tr>
            <w:tr w:rsidR="00ED7CD9" w14:paraId="3BC4D949" w14:textId="77777777" w:rsidTr="00ED7CD9">
              <w:tc>
                <w:tcPr>
                  <w:tcW w:w="1216" w:type="dxa"/>
                </w:tcPr>
                <w:p w14:paraId="43DAA34C" w14:textId="77777777" w:rsidR="00ED7CD9" w:rsidRDefault="00ED7CD9" w:rsidP="00ED7CD9">
                  <w:r>
                    <w:t>Ag Ed 50</w:t>
                  </w:r>
                </w:p>
              </w:tc>
              <w:tc>
                <w:tcPr>
                  <w:tcW w:w="587" w:type="dxa"/>
                </w:tcPr>
                <w:p w14:paraId="35B76DDB" w14:textId="77777777" w:rsidR="00ED7CD9" w:rsidRDefault="00ED7CD9" w:rsidP="00ED7CD9">
                  <w:r>
                    <w:t>I</w:t>
                  </w:r>
                </w:p>
              </w:tc>
              <w:tc>
                <w:tcPr>
                  <w:tcW w:w="556" w:type="dxa"/>
                  <w:gridSpan w:val="2"/>
                </w:tcPr>
                <w:p w14:paraId="58FE3CD4" w14:textId="77777777" w:rsidR="00ED7CD9" w:rsidRDefault="00ED7CD9" w:rsidP="00ED7CD9">
                  <w:r>
                    <w:t>I</w:t>
                  </w:r>
                </w:p>
              </w:tc>
              <w:tc>
                <w:tcPr>
                  <w:tcW w:w="556" w:type="dxa"/>
                </w:tcPr>
                <w:p w14:paraId="2C707BCA" w14:textId="77777777" w:rsidR="00ED7CD9" w:rsidRDefault="00ED7CD9" w:rsidP="00ED7CD9"/>
              </w:tc>
              <w:tc>
                <w:tcPr>
                  <w:tcW w:w="556" w:type="dxa"/>
                </w:tcPr>
                <w:p w14:paraId="7249C800" w14:textId="77777777" w:rsidR="00ED7CD9" w:rsidRDefault="00ED7CD9" w:rsidP="00ED7CD9">
                  <w:r>
                    <w:t>I</w:t>
                  </w:r>
                </w:p>
              </w:tc>
              <w:tc>
                <w:tcPr>
                  <w:tcW w:w="556" w:type="dxa"/>
                </w:tcPr>
                <w:p w14:paraId="138A9D1E" w14:textId="77777777" w:rsidR="00ED7CD9" w:rsidRDefault="00ED7CD9" w:rsidP="00ED7CD9">
                  <w:r>
                    <w:t>I</w:t>
                  </w:r>
                </w:p>
              </w:tc>
              <w:tc>
                <w:tcPr>
                  <w:tcW w:w="556" w:type="dxa"/>
                </w:tcPr>
                <w:p w14:paraId="47BA37C7" w14:textId="77777777" w:rsidR="00ED7CD9" w:rsidRDefault="00ED7CD9" w:rsidP="00ED7CD9"/>
              </w:tc>
              <w:tc>
                <w:tcPr>
                  <w:tcW w:w="558" w:type="dxa"/>
                </w:tcPr>
                <w:p w14:paraId="4DFAA9C1" w14:textId="77777777" w:rsidR="00ED7CD9" w:rsidRDefault="00ED7CD9" w:rsidP="00ED7CD9">
                  <w:r>
                    <w:t>I</w:t>
                  </w:r>
                </w:p>
              </w:tc>
              <w:tc>
                <w:tcPr>
                  <w:tcW w:w="556" w:type="dxa"/>
                  <w:gridSpan w:val="2"/>
                </w:tcPr>
                <w:p w14:paraId="244F3080" w14:textId="77777777" w:rsidR="00ED7CD9" w:rsidRDefault="00ED7CD9" w:rsidP="00ED7CD9">
                  <w:r>
                    <w:t>I</w:t>
                  </w:r>
                </w:p>
              </w:tc>
              <w:tc>
                <w:tcPr>
                  <w:tcW w:w="556" w:type="dxa"/>
                </w:tcPr>
                <w:p w14:paraId="0D045ABF" w14:textId="77777777" w:rsidR="00ED7CD9" w:rsidRDefault="00ED7CD9" w:rsidP="00ED7CD9">
                  <w:r>
                    <w:t>I</w:t>
                  </w:r>
                </w:p>
              </w:tc>
              <w:tc>
                <w:tcPr>
                  <w:tcW w:w="627" w:type="dxa"/>
                </w:tcPr>
                <w:p w14:paraId="7B1A065C" w14:textId="77777777" w:rsidR="00ED7CD9" w:rsidRDefault="00ED7CD9" w:rsidP="00ED7CD9">
                  <w:r>
                    <w:t>I</w:t>
                  </w:r>
                </w:p>
              </w:tc>
              <w:tc>
                <w:tcPr>
                  <w:tcW w:w="630" w:type="dxa"/>
                  <w:gridSpan w:val="2"/>
                </w:tcPr>
                <w:p w14:paraId="3072E15F" w14:textId="77777777" w:rsidR="00ED7CD9" w:rsidRDefault="00ED7CD9" w:rsidP="00ED7CD9"/>
              </w:tc>
              <w:tc>
                <w:tcPr>
                  <w:tcW w:w="630" w:type="dxa"/>
                </w:tcPr>
                <w:p w14:paraId="423CCD5B" w14:textId="77777777" w:rsidR="00ED7CD9" w:rsidRDefault="00ED7CD9" w:rsidP="00ED7CD9"/>
              </w:tc>
              <w:tc>
                <w:tcPr>
                  <w:tcW w:w="905" w:type="dxa"/>
                </w:tcPr>
                <w:p w14:paraId="319EFFB7" w14:textId="77777777" w:rsidR="00ED7CD9" w:rsidRDefault="00ED7CD9" w:rsidP="00ED7CD9"/>
              </w:tc>
            </w:tr>
            <w:tr w:rsidR="00ED7CD9" w14:paraId="1998B6ED" w14:textId="77777777" w:rsidTr="00ED7CD9">
              <w:tc>
                <w:tcPr>
                  <w:tcW w:w="1216" w:type="dxa"/>
                </w:tcPr>
                <w:p w14:paraId="09D09C24" w14:textId="77777777" w:rsidR="00ED7CD9" w:rsidRDefault="00ED7CD9" w:rsidP="00ED7CD9">
                  <w:r>
                    <w:t>Ag Ed 135</w:t>
                  </w:r>
                </w:p>
              </w:tc>
              <w:tc>
                <w:tcPr>
                  <w:tcW w:w="587" w:type="dxa"/>
                </w:tcPr>
                <w:p w14:paraId="2302C3A8" w14:textId="77777777" w:rsidR="00ED7CD9" w:rsidRDefault="00ED7CD9" w:rsidP="00ED7CD9">
                  <w:r>
                    <w:t>D</w:t>
                  </w:r>
                </w:p>
              </w:tc>
              <w:tc>
                <w:tcPr>
                  <w:tcW w:w="556" w:type="dxa"/>
                  <w:gridSpan w:val="2"/>
                </w:tcPr>
                <w:p w14:paraId="3C18CECF" w14:textId="77777777" w:rsidR="00ED7CD9" w:rsidRDefault="00ED7CD9" w:rsidP="00ED7CD9">
                  <w:r>
                    <w:t>D</w:t>
                  </w:r>
                </w:p>
              </w:tc>
              <w:tc>
                <w:tcPr>
                  <w:tcW w:w="556" w:type="dxa"/>
                </w:tcPr>
                <w:p w14:paraId="1EC2BFAE" w14:textId="77777777" w:rsidR="00ED7CD9" w:rsidRDefault="00ED7CD9" w:rsidP="00ED7CD9">
                  <w:r>
                    <w:t>I</w:t>
                  </w:r>
                </w:p>
              </w:tc>
              <w:tc>
                <w:tcPr>
                  <w:tcW w:w="556" w:type="dxa"/>
                </w:tcPr>
                <w:p w14:paraId="30403FF1" w14:textId="77777777" w:rsidR="00ED7CD9" w:rsidRDefault="00ED7CD9" w:rsidP="00ED7CD9">
                  <w:r>
                    <w:t>D</w:t>
                  </w:r>
                </w:p>
              </w:tc>
              <w:tc>
                <w:tcPr>
                  <w:tcW w:w="556" w:type="dxa"/>
                </w:tcPr>
                <w:p w14:paraId="2BE1D033" w14:textId="77777777" w:rsidR="00ED7CD9" w:rsidRDefault="00ED7CD9" w:rsidP="00ED7CD9">
                  <w:r>
                    <w:t>D</w:t>
                  </w:r>
                </w:p>
              </w:tc>
              <w:tc>
                <w:tcPr>
                  <w:tcW w:w="556" w:type="dxa"/>
                </w:tcPr>
                <w:p w14:paraId="10FD1197" w14:textId="77777777" w:rsidR="00ED7CD9" w:rsidRDefault="00ED7CD9" w:rsidP="00ED7CD9">
                  <w:r>
                    <w:t>I</w:t>
                  </w:r>
                </w:p>
              </w:tc>
              <w:tc>
                <w:tcPr>
                  <w:tcW w:w="558" w:type="dxa"/>
                </w:tcPr>
                <w:p w14:paraId="57989842" w14:textId="77777777" w:rsidR="00ED7CD9" w:rsidRDefault="00ED7CD9" w:rsidP="00ED7CD9">
                  <w:r>
                    <w:t>D</w:t>
                  </w:r>
                </w:p>
              </w:tc>
              <w:tc>
                <w:tcPr>
                  <w:tcW w:w="556" w:type="dxa"/>
                  <w:gridSpan w:val="2"/>
                </w:tcPr>
                <w:p w14:paraId="141603FB" w14:textId="77777777" w:rsidR="00ED7CD9" w:rsidRDefault="00ED7CD9" w:rsidP="00ED7CD9">
                  <w:r>
                    <w:t>D</w:t>
                  </w:r>
                </w:p>
              </w:tc>
              <w:tc>
                <w:tcPr>
                  <w:tcW w:w="556" w:type="dxa"/>
                </w:tcPr>
                <w:p w14:paraId="2BA36C28" w14:textId="77777777" w:rsidR="00ED7CD9" w:rsidRDefault="00ED7CD9" w:rsidP="00ED7CD9">
                  <w:r>
                    <w:t>D</w:t>
                  </w:r>
                </w:p>
              </w:tc>
              <w:tc>
                <w:tcPr>
                  <w:tcW w:w="627" w:type="dxa"/>
                </w:tcPr>
                <w:p w14:paraId="3779084F" w14:textId="77777777" w:rsidR="00ED7CD9" w:rsidRDefault="00ED7CD9" w:rsidP="00ED7CD9">
                  <w:r>
                    <w:t>D</w:t>
                  </w:r>
                </w:p>
              </w:tc>
              <w:tc>
                <w:tcPr>
                  <w:tcW w:w="630" w:type="dxa"/>
                  <w:gridSpan w:val="2"/>
                </w:tcPr>
                <w:p w14:paraId="39408701" w14:textId="77777777" w:rsidR="00ED7CD9" w:rsidRDefault="00ED7CD9" w:rsidP="00ED7CD9">
                  <w:r>
                    <w:t>I</w:t>
                  </w:r>
                </w:p>
              </w:tc>
              <w:tc>
                <w:tcPr>
                  <w:tcW w:w="630" w:type="dxa"/>
                </w:tcPr>
                <w:p w14:paraId="7B881610" w14:textId="77777777" w:rsidR="00ED7CD9" w:rsidRDefault="00ED7CD9" w:rsidP="00ED7CD9"/>
              </w:tc>
              <w:tc>
                <w:tcPr>
                  <w:tcW w:w="905" w:type="dxa"/>
                </w:tcPr>
                <w:p w14:paraId="2EC368D0" w14:textId="77777777" w:rsidR="00ED7CD9" w:rsidRDefault="00ED7CD9" w:rsidP="00ED7CD9"/>
              </w:tc>
            </w:tr>
            <w:tr w:rsidR="00ED7CD9" w14:paraId="23DD7AC9" w14:textId="77777777" w:rsidTr="00ED7CD9">
              <w:tc>
                <w:tcPr>
                  <w:tcW w:w="1216" w:type="dxa"/>
                </w:tcPr>
                <w:p w14:paraId="12AE60E4" w14:textId="77777777" w:rsidR="00ED7CD9" w:rsidRDefault="00ED7CD9" w:rsidP="00ED7CD9">
                  <w:r>
                    <w:t>Ag Ed 150</w:t>
                  </w:r>
                </w:p>
              </w:tc>
              <w:tc>
                <w:tcPr>
                  <w:tcW w:w="587" w:type="dxa"/>
                </w:tcPr>
                <w:p w14:paraId="46C7C68C" w14:textId="77777777" w:rsidR="00ED7CD9" w:rsidRDefault="00ED7CD9" w:rsidP="00ED7CD9">
                  <w:r>
                    <w:t>D</w:t>
                  </w:r>
                </w:p>
              </w:tc>
              <w:tc>
                <w:tcPr>
                  <w:tcW w:w="556" w:type="dxa"/>
                  <w:gridSpan w:val="2"/>
                </w:tcPr>
                <w:p w14:paraId="7918B9C7" w14:textId="77777777" w:rsidR="00ED7CD9" w:rsidRDefault="00ED7CD9" w:rsidP="00ED7CD9">
                  <w:r>
                    <w:t>D</w:t>
                  </w:r>
                </w:p>
              </w:tc>
              <w:tc>
                <w:tcPr>
                  <w:tcW w:w="556" w:type="dxa"/>
                </w:tcPr>
                <w:p w14:paraId="449C0E17" w14:textId="77777777" w:rsidR="00ED7CD9" w:rsidRDefault="00ED7CD9" w:rsidP="00ED7CD9">
                  <w:r>
                    <w:t>D</w:t>
                  </w:r>
                </w:p>
              </w:tc>
              <w:tc>
                <w:tcPr>
                  <w:tcW w:w="556" w:type="dxa"/>
                </w:tcPr>
                <w:p w14:paraId="31D55981" w14:textId="77777777" w:rsidR="00ED7CD9" w:rsidRDefault="00ED7CD9" w:rsidP="00ED7CD9">
                  <w:r>
                    <w:t>D</w:t>
                  </w:r>
                </w:p>
              </w:tc>
              <w:tc>
                <w:tcPr>
                  <w:tcW w:w="556" w:type="dxa"/>
                </w:tcPr>
                <w:p w14:paraId="60D778D6" w14:textId="77777777" w:rsidR="00ED7CD9" w:rsidRDefault="00ED7CD9" w:rsidP="00ED7CD9">
                  <w:r>
                    <w:t>D</w:t>
                  </w:r>
                </w:p>
              </w:tc>
              <w:tc>
                <w:tcPr>
                  <w:tcW w:w="556" w:type="dxa"/>
                </w:tcPr>
                <w:p w14:paraId="454394D1" w14:textId="77777777" w:rsidR="00ED7CD9" w:rsidRDefault="00ED7CD9" w:rsidP="00ED7CD9">
                  <w:r>
                    <w:t>D</w:t>
                  </w:r>
                </w:p>
              </w:tc>
              <w:tc>
                <w:tcPr>
                  <w:tcW w:w="558" w:type="dxa"/>
                </w:tcPr>
                <w:p w14:paraId="4CB0DF0E" w14:textId="77777777" w:rsidR="00ED7CD9" w:rsidRDefault="00ED7CD9" w:rsidP="00ED7CD9">
                  <w:r>
                    <w:t>D</w:t>
                  </w:r>
                </w:p>
              </w:tc>
              <w:tc>
                <w:tcPr>
                  <w:tcW w:w="556" w:type="dxa"/>
                  <w:gridSpan w:val="2"/>
                </w:tcPr>
                <w:p w14:paraId="386A00B7" w14:textId="77777777" w:rsidR="00ED7CD9" w:rsidRDefault="00ED7CD9" w:rsidP="00ED7CD9">
                  <w:r>
                    <w:t>D</w:t>
                  </w:r>
                </w:p>
              </w:tc>
              <w:tc>
                <w:tcPr>
                  <w:tcW w:w="556" w:type="dxa"/>
                </w:tcPr>
                <w:p w14:paraId="55AA4425" w14:textId="77777777" w:rsidR="00ED7CD9" w:rsidRDefault="00ED7CD9" w:rsidP="00ED7CD9">
                  <w:r>
                    <w:t>D</w:t>
                  </w:r>
                </w:p>
              </w:tc>
              <w:tc>
                <w:tcPr>
                  <w:tcW w:w="627" w:type="dxa"/>
                </w:tcPr>
                <w:p w14:paraId="00052D37" w14:textId="77777777" w:rsidR="00ED7CD9" w:rsidRDefault="00ED7CD9" w:rsidP="00ED7CD9"/>
              </w:tc>
              <w:tc>
                <w:tcPr>
                  <w:tcW w:w="630" w:type="dxa"/>
                  <w:gridSpan w:val="2"/>
                </w:tcPr>
                <w:p w14:paraId="61A44E6D" w14:textId="77777777" w:rsidR="00ED7CD9" w:rsidRDefault="00ED7CD9" w:rsidP="00ED7CD9"/>
              </w:tc>
              <w:tc>
                <w:tcPr>
                  <w:tcW w:w="630" w:type="dxa"/>
                </w:tcPr>
                <w:p w14:paraId="77619552" w14:textId="77777777" w:rsidR="00ED7CD9" w:rsidRDefault="00ED7CD9" w:rsidP="00ED7CD9"/>
              </w:tc>
              <w:tc>
                <w:tcPr>
                  <w:tcW w:w="905" w:type="dxa"/>
                </w:tcPr>
                <w:p w14:paraId="75AA5DCD" w14:textId="77777777" w:rsidR="00ED7CD9" w:rsidRDefault="00ED7CD9" w:rsidP="00ED7CD9"/>
              </w:tc>
            </w:tr>
            <w:tr w:rsidR="00ED7CD9" w14:paraId="4B4302CA" w14:textId="77777777" w:rsidTr="00ED7CD9">
              <w:tc>
                <w:tcPr>
                  <w:tcW w:w="1216" w:type="dxa"/>
                </w:tcPr>
                <w:p w14:paraId="02BC277F" w14:textId="77777777" w:rsidR="00ED7CD9" w:rsidRDefault="00ED7CD9" w:rsidP="00ED7CD9">
                  <w:r>
                    <w:t>Ag Ed 187</w:t>
                  </w:r>
                </w:p>
              </w:tc>
              <w:tc>
                <w:tcPr>
                  <w:tcW w:w="587" w:type="dxa"/>
                </w:tcPr>
                <w:p w14:paraId="0743E8A4" w14:textId="77777777" w:rsidR="00ED7CD9" w:rsidRDefault="00ED7CD9" w:rsidP="00ED7CD9">
                  <w:r>
                    <w:t>M</w:t>
                  </w:r>
                </w:p>
              </w:tc>
              <w:tc>
                <w:tcPr>
                  <w:tcW w:w="556" w:type="dxa"/>
                  <w:gridSpan w:val="2"/>
                </w:tcPr>
                <w:p w14:paraId="53408337" w14:textId="77777777" w:rsidR="00ED7CD9" w:rsidRDefault="00ED7CD9" w:rsidP="00ED7CD9">
                  <w:r>
                    <w:t>M</w:t>
                  </w:r>
                </w:p>
              </w:tc>
              <w:tc>
                <w:tcPr>
                  <w:tcW w:w="556" w:type="dxa"/>
                </w:tcPr>
                <w:p w14:paraId="6CF6C92F" w14:textId="77777777" w:rsidR="00ED7CD9" w:rsidRDefault="00ED7CD9" w:rsidP="00ED7CD9">
                  <w:r>
                    <w:t>M</w:t>
                  </w:r>
                </w:p>
              </w:tc>
              <w:tc>
                <w:tcPr>
                  <w:tcW w:w="556" w:type="dxa"/>
                </w:tcPr>
                <w:p w14:paraId="5290F66D" w14:textId="77777777" w:rsidR="00ED7CD9" w:rsidRDefault="00ED7CD9" w:rsidP="00ED7CD9">
                  <w:r>
                    <w:t>M</w:t>
                  </w:r>
                </w:p>
              </w:tc>
              <w:tc>
                <w:tcPr>
                  <w:tcW w:w="556" w:type="dxa"/>
                </w:tcPr>
                <w:p w14:paraId="1E4A923C" w14:textId="77777777" w:rsidR="00ED7CD9" w:rsidRDefault="00ED7CD9" w:rsidP="00ED7CD9">
                  <w:r>
                    <w:t>M</w:t>
                  </w:r>
                </w:p>
              </w:tc>
              <w:tc>
                <w:tcPr>
                  <w:tcW w:w="556" w:type="dxa"/>
                </w:tcPr>
                <w:p w14:paraId="2DD8CB15" w14:textId="77777777" w:rsidR="00ED7CD9" w:rsidRDefault="00ED7CD9" w:rsidP="00ED7CD9">
                  <w:r>
                    <w:t>D</w:t>
                  </w:r>
                </w:p>
              </w:tc>
              <w:tc>
                <w:tcPr>
                  <w:tcW w:w="558" w:type="dxa"/>
                </w:tcPr>
                <w:p w14:paraId="70F3C2D0" w14:textId="77777777" w:rsidR="00ED7CD9" w:rsidRDefault="00ED7CD9" w:rsidP="00ED7CD9"/>
              </w:tc>
              <w:tc>
                <w:tcPr>
                  <w:tcW w:w="556" w:type="dxa"/>
                  <w:gridSpan w:val="2"/>
                </w:tcPr>
                <w:p w14:paraId="52858BC4" w14:textId="77777777" w:rsidR="00ED7CD9" w:rsidRDefault="00ED7CD9" w:rsidP="00ED7CD9">
                  <w:r>
                    <w:t>M</w:t>
                  </w:r>
                </w:p>
              </w:tc>
              <w:tc>
                <w:tcPr>
                  <w:tcW w:w="556" w:type="dxa"/>
                </w:tcPr>
                <w:p w14:paraId="684FAEC0" w14:textId="77777777" w:rsidR="00ED7CD9" w:rsidRDefault="00ED7CD9" w:rsidP="00ED7CD9">
                  <w:r>
                    <w:t>M</w:t>
                  </w:r>
                </w:p>
              </w:tc>
              <w:tc>
                <w:tcPr>
                  <w:tcW w:w="627" w:type="dxa"/>
                </w:tcPr>
                <w:p w14:paraId="53EFDFB4" w14:textId="77777777" w:rsidR="00ED7CD9" w:rsidRDefault="00ED7CD9" w:rsidP="00ED7CD9">
                  <w:r>
                    <w:t>D</w:t>
                  </w:r>
                </w:p>
              </w:tc>
              <w:tc>
                <w:tcPr>
                  <w:tcW w:w="630" w:type="dxa"/>
                  <w:gridSpan w:val="2"/>
                </w:tcPr>
                <w:p w14:paraId="3465E212" w14:textId="77777777" w:rsidR="00ED7CD9" w:rsidRDefault="00ED7CD9" w:rsidP="00ED7CD9">
                  <w:r>
                    <w:t>D</w:t>
                  </w:r>
                </w:p>
              </w:tc>
              <w:tc>
                <w:tcPr>
                  <w:tcW w:w="630" w:type="dxa"/>
                </w:tcPr>
                <w:p w14:paraId="439E92AC" w14:textId="77777777" w:rsidR="00ED7CD9" w:rsidRDefault="00ED7CD9" w:rsidP="00ED7CD9"/>
              </w:tc>
              <w:tc>
                <w:tcPr>
                  <w:tcW w:w="905" w:type="dxa"/>
                </w:tcPr>
                <w:p w14:paraId="356DAAEC" w14:textId="77777777" w:rsidR="00ED7CD9" w:rsidRDefault="00ED7CD9" w:rsidP="00ED7CD9"/>
              </w:tc>
            </w:tr>
            <w:tr w:rsidR="00ED7CD9" w14:paraId="0CC39A03" w14:textId="77777777" w:rsidTr="00ED7CD9">
              <w:tc>
                <w:tcPr>
                  <w:tcW w:w="1216" w:type="dxa"/>
                </w:tcPr>
                <w:p w14:paraId="64CEDE2A" w14:textId="77777777" w:rsidR="00ED7CD9" w:rsidRDefault="00ED7CD9" w:rsidP="00ED7CD9">
                  <w:r>
                    <w:t>Ag Ed 189</w:t>
                  </w:r>
                </w:p>
              </w:tc>
              <w:tc>
                <w:tcPr>
                  <w:tcW w:w="587" w:type="dxa"/>
                </w:tcPr>
                <w:p w14:paraId="6F2DE8D7" w14:textId="77777777" w:rsidR="00ED7CD9" w:rsidRDefault="00ED7CD9" w:rsidP="00ED7CD9">
                  <w:r>
                    <w:t>D</w:t>
                  </w:r>
                </w:p>
              </w:tc>
              <w:tc>
                <w:tcPr>
                  <w:tcW w:w="556" w:type="dxa"/>
                  <w:gridSpan w:val="2"/>
                </w:tcPr>
                <w:p w14:paraId="4F4A7C69" w14:textId="77777777" w:rsidR="00ED7CD9" w:rsidRDefault="00ED7CD9" w:rsidP="00ED7CD9"/>
              </w:tc>
              <w:tc>
                <w:tcPr>
                  <w:tcW w:w="556" w:type="dxa"/>
                </w:tcPr>
                <w:p w14:paraId="7793AF2B" w14:textId="77777777" w:rsidR="00ED7CD9" w:rsidRDefault="00ED7CD9" w:rsidP="00ED7CD9">
                  <w:r>
                    <w:t>D</w:t>
                  </w:r>
                </w:p>
              </w:tc>
              <w:tc>
                <w:tcPr>
                  <w:tcW w:w="556" w:type="dxa"/>
                </w:tcPr>
                <w:p w14:paraId="77B3FB74" w14:textId="77777777" w:rsidR="00ED7CD9" w:rsidRDefault="00ED7CD9" w:rsidP="00ED7CD9">
                  <w:r>
                    <w:t>D</w:t>
                  </w:r>
                </w:p>
              </w:tc>
              <w:tc>
                <w:tcPr>
                  <w:tcW w:w="556" w:type="dxa"/>
                </w:tcPr>
                <w:p w14:paraId="4EC294A4" w14:textId="77777777" w:rsidR="00ED7CD9" w:rsidRDefault="00ED7CD9" w:rsidP="00ED7CD9">
                  <w:r>
                    <w:t>D</w:t>
                  </w:r>
                </w:p>
              </w:tc>
              <w:tc>
                <w:tcPr>
                  <w:tcW w:w="556" w:type="dxa"/>
                </w:tcPr>
                <w:p w14:paraId="19CD2907" w14:textId="77777777" w:rsidR="00ED7CD9" w:rsidRDefault="00ED7CD9" w:rsidP="00ED7CD9">
                  <w:r>
                    <w:t>D</w:t>
                  </w:r>
                </w:p>
              </w:tc>
              <w:tc>
                <w:tcPr>
                  <w:tcW w:w="558" w:type="dxa"/>
                </w:tcPr>
                <w:p w14:paraId="6EABB606" w14:textId="77777777" w:rsidR="00ED7CD9" w:rsidRDefault="00ED7CD9" w:rsidP="00ED7CD9"/>
              </w:tc>
              <w:tc>
                <w:tcPr>
                  <w:tcW w:w="556" w:type="dxa"/>
                  <w:gridSpan w:val="2"/>
                </w:tcPr>
                <w:p w14:paraId="4C730521" w14:textId="77777777" w:rsidR="00ED7CD9" w:rsidRDefault="00ED7CD9" w:rsidP="00ED7CD9"/>
              </w:tc>
              <w:tc>
                <w:tcPr>
                  <w:tcW w:w="556" w:type="dxa"/>
                </w:tcPr>
                <w:p w14:paraId="7398B40D" w14:textId="77777777" w:rsidR="00ED7CD9" w:rsidRDefault="00ED7CD9" w:rsidP="00ED7CD9">
                  <w:r>
                    <w:t>D</w:t>
                  </w:r>
                </w:p>
              </w:tc>
              <w:tc>
                <w:tcPr>
                  <w:tcW w:w="627" w:type="dxa"/>
                </w:tcPr>
                <w:p w14:paraId="44405A99" w14:textId="77777777" w:rsidR="00ED7CD9" w:rsidRDefault="00ED7CD9" w:rsidP="00ED7CD9">
                  <w:r>
                    <w:t>M</w:t>
                  </w:r>
                </w:p>
              </w:tc>
              <w:tc>
                <w:tcPr>
                  <w:tcW w:w="630" w:type="dxa"/>
                  <w:gridSpan w:val="2"/>
                </w:tcPr>
                <w:p w14:paraId="73E06D6E" w14:textId="77777777" w:rsidR="00ED7CD9" w:rsidRDefault="00ED7CD9" w:rsidP="00ED7CD9">
                  <w:r>
                    <w:t>M</w:t>
                  </w:r>
                </w:p>
              </w:tc>
              <w:tc>
                <w:tcPr>
                  <w:tcW w:w="630" w:type="dxa"/>
                </w:tcPr>
                <w:p w14:paraId="03D30A9A" w14:textId="77777777" w:rsidR="00ED7CD9" w:rsidRDefault="00ED7CD9" w:rsidP="00ED7CD9"/>
              </w:tc>
              <w:tc>
                <w:tcPr>
                  <w:tcW w:w="905" w:type="dxa"/>
                </w:tcPr>
                <w:p w14:paraId="524A7050" w14:textId="77777777" w:rsidR="00ED7CD9" w:rsidRDefault="00ED7CD9" w:rsidP="00ED7CD9"/>
              </w:tc>
            </w:tr>
            <w:tr w:rsidR="00ED7CD9" w14:paraId="34DDB3C1" w14:textId="77777777" w:rsidTr="00ED7CD9">
              <w:tc>
                <w:tcPr>
                  <w:tcW w:w="1216" w:type="dxa"/>
                </w:tcPr>
                <w:p w14:paraId="46F81C9D" w14:textId="77777777" w:rsidR="00ED7CD9" w:rsidRDefault="00ED7CD9" w:rsidP="00ED7CD9">
                  <w:r>
                    <w:t>Ag Ed 66 Intro to Ag Comm</w:t>
                  </w:r>
                </w:p>
              </w:tc>
              <w:tc>
                <w:tcPr>
                  <w:tcW w:w="587" w:type="dxa"/>
                </w:tcPr>
                <w:p w14:paraId="376E7D5D" w14:textId="77777777" w:rsidR="00ED7CD9" w:rsidRDefault="00ED7CD9" w:rsidP="00ED7CD9"/>
              </w:tc>
              <w:tc>
                <w:tcPr>
                  <w:tcW w:w="556" w:type="dxa"/>
                  <w:gridSpan w:val="2"/>
                </w:tcPr>
                <w:p w14:paraId="24CC39D2" w14:textId="77777777" w:rsidR="00ED7CD9" w:rsidRDefault="00ED7CD9" w:rsidP="00ED7CD9"/>
              </w:tc>
              <w:tc>
                <w:tcPr>
                  <w:tcW w:w="556" w:type="dxa"/>
                </w:tcPr>
                <w:p w14:paraId="49D2E962" w14:textId="77777777" w:rsidR="00ED7CD9" w:rsidRDefault="00ED7CD9" w:rsidP="00ED7CD9"/>
              </w:tc>
              <w:tc>
                <w:tcPr>
                  <w:tcW w:w="556" w:type="dxa"/>
                </w:tcPr>
                <w:p w14:paraId="3B502201" w14:textId="77777777" w:rsidR="00ED7CD9" w:rsidRDefault="00ED7CD9" w:rsidP="00ED7CD9"/>
              </w:tc>
              <w:tc>
                <w:tcPr>
                  <w:tcW w:w="556" w:type="dxa"/>
                </w:tcPr>
                <w:p w14:paraId="0C354C32" w14:textId="77777777" w:rsidR="00ED7CD9" w:rsidRDefault="00ED7CD9" w:rsidP="00ED7CD9"/>
              </w:tc>
              <w:tc>
                <w:tcPr>
                  <w:tcW w:w="556" w:type="dxa"/>
                </w:tcPr>
                <w:p w14:paraId="73B8C6BE" w14:textId="77777777" w:rsidR="00ED7CD9" w:rsidRDefault="00ED7CD9" w:rsidP="00ED7CD9"/>
              </w:tc>
              <w:tc>
                <w:tcPr>
                  <w:tcW w:w="558" w:type="dxa"/>
                </w:tcPr>
                <w:p w14:paraId="12AD6A27" w14:textId="77777777" w:rsidR="00ED7CD9" w:rsidRDefault="00ED7CD9" w:rsidP="00ED7CD9"/>
              </w:tc>
              <w:tc>
                <w:tcPr>
                  <w:tcW w:w="556" w:type="dxa"/>
                  <w:gridSpan w:val="2"/>
                </w:tcPr>
                <w:p w14:paraId="21CE08DA" w14:textId="77777777" w:rsidR="00ED7CD9" w:rsidRDefault="00ED7CD9" w:rsidP="00ED7CD9"/>
              </w:tc>
              <w:tc>
                <w:tcPr>
                  <w:tcW w:w="556" w:type="dxa"/>
                </w:tcPr>
                <w:p w14:paraId="78364CE3" w14:textId="77777777" w:rsidR="00ED7CD9" w:rsidRDefault="00ED7CD9" w:rsidP="00ED7CD9"/>
              </w:tc>
              <w:tc>
                <w:tcPr>
                  <w:tcW w:w="627" w:type="dxa"/>
                </w:tcPr>
                <w:p w14:paraId="56309B6C" w14:textId="77777777" w:rsidR="00ED7CD9" w:rsidRDefault="00ED7CD9" w:rsidP="00ED7CD9"/>
              </w:tc>
              <w:tc>
                <w:tcPr>
                  <w:tcW w:w="630" w:type="dxa"/>
                  <w:gridSpan w:val="2"/>
                </w:tcPr>
                <w:p w14:paraId="21C75AEC" w14:textId="77777777" w:rsidR="00ED7CD9" w:rsidRDefault="00ED7CD9" w:rsidP="00ED7CD9"/>
              </w:tc>
              <w:tc>
                <w:tcPr>
                  <w:tcW w:w="630" w:type="dxa"/>
                </w:tcPr>
                <w:p w14:paraId="77F7DDA8" w14:textId="77777777" w:rsidR="00ED7CD9" w:rsidRDefault="00ED7CD9" w:rsidP="00ED7CD9">
                  <w:r>
                    <w:t>I/D</w:t>
                  </w:r>
                </w:p>
              </w:tc>
              <w:tc>
                <w:tcPr>
                  <w:tcW w:w="905" w:type="dxa"/>
                </w:tcPr>
                <w:p w14:paraId="7AFF72A2" w14:textId="77777777" w:rsidR="00ED7CD9" w:rsidRDefault="00ED7CD9" w:rsidP="00ED7CD9">
                  <w:r>
                    <w:t>M</w:t>
                  </w:r>
                </w:p>
              </w:tc>
            </w:tr>
            <w:tr w:rsidR="00ED7CD9" w14:paraId="72AF615F" w14:textId="77777777" w:rsidTr="00ED7CD9">
              <w:tc>
                <w:tcPr>
                  <w:tcW w:w="1216" w:type="dxa"/>
                </w:tcPr>
                <w:p w14:paraId="3845B32E" w14:textId="77777777" w:rsidR="00ED7CD9" w:rsidRDefault="00ED7CD9" w:rsidP="00ED7CD9">
                  <w:r>
                    <w:t>Ag Ed 166 Publication Production</w:t>
                  </w:r>
                </w:p>
              </w:tc>
              <w:tc>
                <w:tcPr>
                  <w:tcW w:w="587" w:type="dxa"/>
                </w:tcPr>
                <w:p w14:paraId="64F7AACC" w14:textId="77777777" w:rsidR="00ED7CD9" w:rsidRDefault="00ED7CD9" w:rsidP="00ED7CD9"/>
              </w:tc>
              <w:tc>
                <w:tcPr>
                  <w:tcW w:w="556" w:type="dxa"/>
                  <w:gridSpan w:val="2"/>
                </w:tcPr>
                <w:p w14:paraId="0C605211" w14:textId="77777777" w:rsidR="00ED7CD9" w:rsidRDefault="00ED7CD9" w:rsidP="00ED7CD9"/>
              </w:tc>
              <w:tc>
                <w:tcPr>
                  <w:tcW w:w="556" w:type="dxa"/>
                </w:tcPr>
                <w:p w14:paraId="6639169D" w14:textId="77777777" w:rsidR="00ED7CD9" w:rsidRDefault="00ED7CD9" w:rsidP="00ED7CD9"/>
              </w:tc>
              <w:tc>
                <w:tcPr>
                  <w:tcW w:w="556" w:type="dxa"/>
                </w:tcPr>
                <w:p w14:paraId="372566F8" w14:textId="77777777" w:rsidR="00ED7CD9" w:rsidRDefault="00ED7CD9" w:rsidP="00ED7CD9"/>
              </w:tc>
              <w:tc>
                <w:tcPr>
                  <w:tcW w:w="556" w:type="dxa"/>
                </w:tcPr>
                <w:p w14:paraId="30EBFB15" w14:textId="77777777" w:rsidR="00ED7CD9" w:rsidRDefault="00ED7CD9" w:rsidP="00ED7CD9"/>
              </w:tc>
              <w:tc>
                <w:tcPr>
                  <w:tcW w:w="556" w:type="dxa"/>
                </w:tcPr>
                <w:p w14:paraId="680C16F0" w14:textId="77777777" w:rsidR="00ED7CD9" w:rsidRDefault="00ED7CD9" w:rsidP="00ED7CD9"/>
              </w:tc>
              <w:tc>
                <w:tcPr>
                  <w:tcW w:w="558" w:type="dxa"/>
                </w:tcPr>
                <w:p w14:paraId="32D8EBE0" w14:textId="77777777" w:rsidR="00ED7CD9" w:rsidRDefault="00ED7CD9" w:rsidP="00ED7CD9"/>
              </w:tc>
              <w:tc>
                <w:tcPr>
                  <w:tcW w:w="556" w:type="dxa"/>
                  <w:gridSpan w:val="2"/>
                </w:tcPr>
                <w:p w14:paraId="46DDBF6D" w14:textId="77777777" w:rsidR="00ED7CD9" w:rsidRDefault="00ED7CD9" w:rsidP="00ED7CD9"/>
              </w:tc>
              <w:tc>
                <w:tcPr>
                  <w:tcW w:w="556" w:type="dxa"/>
                </w:tcPr>
                <w:p w14:paraId="44058446" w14:textId="77777777" w:rsidR="00ED7CD9" w:rsidRDefault="00ED7CD9" w:rsidP="00ED7CD9"/>
              </w:tc>
              <w:tc>
                <w:tcPr>
                  <w:tcW w:w="627" w:type="dxa"/>
                </w:tcPr>
                <w:p w14:paraId="22B05CCE" w14:textId="77777777" w:rsidR="00ED7CD9" w:rsidRDefault="00ED7CD9" w:rsidP="00ED7CD9"/>
              </w:tc>
              <w:tc>
                <w:tcPr>
                  <w:tcW w:w="630" w:type="dxa"/>
                  <w:gridSpan w:val="2"/>
                </w:tcPr>
                <w:p w14:paraId="62E50979" w14:textId="77777777" w:rsidR="00ED7CD9" w:rsidRDefault="00ED7CD9" w:rsidP="00ED7CD9"/>
              </w:tc>
              <w:tc>
                <w:tcPr>
                  <w:tcW w:w="630" w:type="dxa"/>
                </w:tcPr>
                <w:p w14:paraId="07A96178" w14:textId="77777777" w:rsidR="00ED7CD9" w:rsidRDefault="00ED7CD9" w:rsidP="00ED7CD9">
                  <w:r>
                    <w:t>I/D</w:t>
                  </w:r>
                </w:p>
              </w:tc>
              <w:tc>
                <w:tcPr>
                  <w:tcW w:w="905" w:type="dxa"/>
                </w:tcPr>
                <w:p w14:paraId="080CEB66" w14:textId="77777777" w:rsidR="00ED7CD9" w:rsidRDefault="00ED7CD9" w:rsidP="00ED7CD9">
                  <w:r>
                    <w:t>M</w:t>
                  </w:r>
                </w:p>
              </w:tc>
            </w:tr>
            <w:tr w:rsidR="00ED7CD9" w:rsidRPr="006B4D6B" w14:paraId="6FB41473" w14:textId="77777777" w:rsidTr="00ED7C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94" w:type="dxa"/>
                <w:tblHeader/>
              </w:trPr>
              <w:tc>
                <w:tcPr>
                  <w:tcW w:w="2349" w:type="dxa"/>
                  <w:gridSpan w:val="3"/>
                </w:tcPr>
                <w:p w14:paraId="0A455D0C" w14:textId="34B91312" w:rsidR="00ED7CD9" w:rsidRDefault="00ED7CD9" w:rsidP="00ED7CD9">
                  <w:pPr>
                    <w:jc w:val="center"/>
                  </w:pPr>
                  <w:r w:rsidRPr="002D2691">
                    <w:rPr>
                      <w:b/>
                    </w:rPr>
                    <w:t>I = Introduced</w:t>
                  </w:r>
                </w:p>
              </w:tc>
              <w:tc>
                <w:tcPr>
                  <w:tcW w:w="3271" w:type="dxa"/>
                  <w:gridSpan w:val="7"/>
                </w:tcPr>
                <w:p w14:paraId="220F56D9" w14:textId="77777777" w:rsidR="00ED7CD9" w:rsidRDefault="00ED7CD9" w:rsidP="00ED7CD9">
                  <w:pPr>
                    <w:jc w:val="center"/>
                  </w:pPr>
                  <w:r>
                    <w:rPr>
                      <w:b/>
                    </w:rPr>
                    <w:t>D = Developed</w:t>
                  </w:r>
                </w:p>
              </w:tc>
              <w:tc>
                <w:tcPr>
                  <w:tcW w:w="1431" w:type="dxa"/>
                  <w:gridSpan w:val="4"/>
                </w:tcPr>
                <w:p w14:paraId="4183933B" w14:textId="77777777" w:rsidR="00ED7CD9" w:rsidRPr="006B4D6B" w:rsidRDefault="00ED7CD9" w:rsidP="00ED7CD9">
                  <w:pPr>
                    <w:jc w:val="center"/>
                    <w:rPr>
                      <w:b/>
                    </w:rPr>
                  </w:pPr>
                  <w:r>
                    <w:rPr>
                      <w:b/>
                    </w:rPr>
                    <w:t>M=Mastered</w:t>
                  </w:r>
                </w:p>
              </w:tc>
            </w:tr>
          </w:tbl>
          <w:p w14:paraId="00C7CAEF" w14:textId="77777777" w:rsidR="00ED7CD9" w:rsidRPr="00271B56" w:rsidRDefault="00ED7CD9" w:rsidP="009739D0">
            <w:pPr>
              <w:rPr>
                <w:rFonts w:ascii="Times New Roman" w:eastAsiaTheme="minorHAnsi" w:hAnsi="Times New Roman"/>
                <w:sz w:val="24"/>
                <w:szCs w:val="24"/>
              </w:rPr>
            </w:pPr>
          </w:p>
        </w:tc>
      </w:tr>
      <w:tr w:rsidR="00DF2971" w:rsidRPr="005A25E2" w14:paraId="3AE48F72" w14:textId="77777777" w:rsidTr="00D60946">
        <w:tblPrEx>
          <w:tblBorders>
            <w:insideH w:val="single" w:sz="4" w:space="0" w:color="auto"/>
            <w:insideV w:val="single" w:sz="4" w:space="0" w:color="auto"/>
          </w:tblBorders>
        </w:tblPrEx>
        <w:tc>
          <w:tcPr>
            <w:tcW w:w="9314" w:type="dxa"/>
            <w:shd w:val="clear" w:color="auto" w:fill="DBE5F1" w:themeFill="accent1" w:themeFillTint="33"/>
          </w:tcPr>
          <w:p w14:paraId="0360FD5D" w14:textId="77777777" w:rsidR="00DF2971" w:rsidRPr="005A25E2" w:rsidRDefault="00DF2971" w:rsidP="00E14658">
            <w:pPr>
              <w:pStyle w:val="Heading2"/>
            </w:pPr>
            <w:r w:rsidRPr="005A25E2">
              <w:t>Assessment Methods</w:t>
            </w:r>
          </w:p>
        </w:tc>
      </w:tr>
      <w:tr w:rsidR="00DF2971" w:rsidRPr="005A25E2" w14:paraId="1281B8DF" w14:textId="77777777" w:rsidTr="00D60946">
        <w:tblPrEx>
          <w:tblBorders>
            <w:insideH w:val="single" w:sz="4" w:space="0" w:color="auto"/>
            <w:insideV w:val="single" w:sz="4" w:space="0" w:color="auto"/>
          </w:tblBorders>
        </w:tblPrEx>
        <w:tc>
          <w:tcPr>
            <w:tcW w:w="9314" w:type="dxa"/>
          </w:tcPr>
          <w:p w14:paraId="6D5FE283" w14:textId="77777777" w:rsidR="00DF2971" w:rsidRPr="00362AA8" w:rsidRDefault="00271B56" w:rsidP="009739D0">
            <w:pPr>
              <w:numPr>
                <w:ilvl w:val="1"/>
                <w:numId w:val="1"/>
              </w:numPr>
              <w:rPr>
                <w:rFonts w:ascii="Times New Roman" w:eastAsiaTheme="minorHAnsi" w:hAnsi="Times New Roman"/>
                <w:b/>
                <w:sz w:val="24"/>
                <w:szCs w:val="24"/>
              </w:rPr>
            </w:pPr>
            <w:r w:rsidRPr="00362AA8">
              <w:rPr>
                <w:rFonts w:ascii="Times New Roman" w:eastAsiaTheme="minorHAnsi" w:hAnsi="Times New Roman"/>
                <w:b/>
                <w:sz w:val="24"/>
                <w:szCs w:val="24"/>
              </w:rPr>
              <w:t>Direct Measures</w:t>
            </w:r>
            <w:r w:rsidR="00362AA8">
              <w:rPr>
                <w:rFonts w:ascii="Times New Roman" w:eastAsiaTheme="minorHAnsi" w:hAnsi="Times New Roman"/>
                <w:b/>
                <w:sz w:val="24"/>
                <w:szCs w:val="24"/>
              </w:rPr>
              <w:t xml:space="preserve"> for b</w:t>
            </w:r>
            <w:r w:rsidRPr="00362AA8">
              <w:rPr>
                <w:rFonts w:ascii="Times New Roman" w:eastAsiaTheme="minorHAnsi" w:hAnsi="Times New Roman"/>
                <w:b/>
                <w:sz w:val="24"/>
                <w:szCs w:val="24"/>
              </w:rPr>
              <w:t xml:space="preserve">oth Options: </w:t>
            </w:r>
          </w:p>
        </w:tc>
      </w:tr>
      <w:tr w:rsidR="00DF2971" w:rsidRPr="005A25E2" w14:paraId="6C10BC86" w14:textId="77777777" w:rsidTr="00D60946">
        <w:tblPrEx>
          <w:tblBorders>
            <w:insideH w:val="single" w:sz="4" w:space="0" w:color="auto"/>
            <w:insideV w:val="single" w:sz="4" w:space="0" w:color="auto"/>
          </w:tblBorders>
        </w:tblPrEx>
        <w:tc>
          <w:tcPr>
            <w:tcW w:w="9314" w:type="dxa"/>
          </w:tcPr>
          <w:p w14:paraId="159E1177" w14:textId="77777777" w:rsidR="00DF2971" w:rsidRPr="00362AA8" w:rsidRDefault="00362AA8" w:rsidP="00362AA8">
            <w:pPr>
              <w:numPr>
                <w:ilvl w:val="2"/>
                <w:numId w:val="1"/>
              </w:numPr>
              <w:spacing w:line="240" w:lineRule="auto"/>
              <w:rPr>
                <w:rFonts w:ascii="Times New Roman" w:eastAsiaTheme="minorHAnsi" w:hAnsi="Times New Roman"/>
                <w:sz w:val="24"/>
                <w:szCs w:val="24"/>
              </w:rPr>
            </w:pPr>
            <w:r>
              <w:rPr>
                <w:rFonts w:ascii="Times New Roman" w:eastAsiaTheme="minorHAnsi" w:hAnsi="Times New Roman"/>
                <w:sz w:val="24"/>
                <w:szCs w:val="24"/>
              </w:rPr>
              <w:t>Essays, written assignments, exams: The department will use various writing assignments including position papers, brief essays on specific issues, and responses to exam questions to measure disciplinary knowledge</w:t>
            </w:r>
            <w:r w:rsidR="00131ED3">
              <w:rPr>
                <w:rFonts w:ascii="Times New Roman" w:eastAsiaTheme="minorHAnsi" w:hAnsi="Times New Roman"/>
                <w:sz w:val="24"/>
                <w:szCs w:val="24"/>
              </w:rPr>
              <w:t>, critical thinking skills,</w:t>
            </w:r>
            <w:r>
              <w:rPr>
                <w:rFonts w:ascii="Times New Roman" w:eastAsiaTheme="minorHAnsi" w:hAnsi="Times New Roman"/>
                <w:sz w:val="24"/>
                <w:szCs w:val="24"/>
              </w:rPr>
              <w:t xml:space="preserve"> and proficiency in written communication. </w:t>
            </w:r>
          </w:p>
        </w:tc>
      </w:tr>
      <w:tr w:rsidR="00DF2971" w:rsidRPr="005A25E2" w14:paraId="532C7D1D" w14:textId="77777777" w:rsidTr="00D60946">
        <w:tblPrEx>
          <w:tblBorders>
            <w:insideH w:val="single" w:sz="4" w:space="0" w:color="auto"/>
            <w:insideV w:val="single" w:sz="4" w:space="0" w:color="auto"/>
          </w:tblBorders>
        </w:tblPrEx>
        <w:tc>
          <w:tcPr>
            <w:tcW w:w="9314" w:type="dxa"/>
          </w:tcPr>
          <w:p w14:paraId="591D46A8" w14:textId="77777777" w:rsidR="00DF2971" w:rsidRPr="00362AA8" w:rsidRDefault="00362AA8" w:rsidP="00362AA8">
            <w:pPr>
              <w:numPr>
                <w:ilvl w:val="2"/>
                <w:numId w:val="1"/>
              </w:numPr>
              <w:spacing w:line="240" w:lineRule="auto"/>
              <w:rPr>
                <w:rFonts w:ascii="Times New Roman" w:eastAsiaTheme="minorHAnsi" w:hAnsi="Times New Roman"/>
                <w:sz w:val="24"/>
                <w:szCs w:val="24"/>
              </w:rPr>
            </w:pPr>
            <w:r>
              <w:rPr>
                <w:rFonts w:ascii="Times New Roman" w:eastAsiaTheme="minorHAnsi" w:hAnsi="Times New Roman"/>
                <w:sz w:val="24"/>
                <w:szCs w:val="24"/>
              </w:rPr>
              <w:t xml:space="preserve">Oral Presentations: Various kinds of informal presentations such as class discussions and comments during judging of FFA as well as more formal oral presentations will be used to evaluate proficiency in oral communication as well as </w:t>
            </w:r>
            <w:r>
              <w:rPr>
                <w:rFonts w:ascii="Times New Roman" w:eastAsiaTheme="minorHAnsi" w:hAnsi="Times New Roman"/>
                <w:sz w:val="24"/>
                <w:szCs w:val="24"/>
              </w:rPr>
              <w:lastRenderedPageBreak/>
              <w:t xml:space="preserve">the ability of individuals pursuing the communications option to aim presentations at a specific audience. </w:t>
            </w:r>
          </w:p>
        </w:tc>
      </w:tr>
      <w:tr w:rsidR="00DF2971" w:rsidRPr="005A25E2" w14:paraId="3724DC38" w14:textId="77777777" w:rsidTr="00D60946">
        <w:tblPrEx>
          <w:tblBorders>
            <w:insideH w:val="single" w:sz="4" w:space="0" w:color="auto"/>
            <w:insideV w:val="single" w:sz="4" w:space="0" w:color="auto"/>
          </w:tblBorders>
        </w:tblPrEx>
        <w:tc>
          <w:tcPr>
            <w:tcW w:w="9314" w:type="dxa"/>
          </w:tcPr>
          <w:p w14:paraId="6CC89275" w14:textId="77777777" w:rsidR="00DF2971" w:rsidRPr="00362AA8" w:rsidRDefault="00362AA8" w:rsidP="00271B56">
            <w:pPr>
              <w:rPr>
                <w:rFonts w:ascii="Times New Roman" w:eastAsiaTheme="minorHAnsi" w:hAnsi="Times New Roman"/>
                <w:sz w:val="24"/>
                <w:szCs w:val="24"/>
              </w:rPr>
            </w:pPr>
            <w:r w:rsidRPr="00362AA8">
              <w:rPr>
                <w:rFonts w:ascii="Times New Roman" w:eastAsiaTheme="minorHAnsi" w:hAnsi="Times New Roman"/>
                <w:sz w:val="24"/>
                <w:szCs w:val="24"/>
              </w:rPr>
              <w:lastRenderedPageBreak/>
              <w:t xml:space="preserve">       </w:t>
            </w:r>
            <w:r w:rsidR="00271B56" w:rsidRPr="00362AA8">
              <w:rPr>
                <w:rFonts w:ascii="Times New Roman" w:eastAsiaTheme="minorHAnsi" w:hAnsi="Times New Roman"/>
                <w:sz w:val="24"/>
                <w:szCs w:val="24"/>
              </w:rPr>
              <w:t>Direct Measure for Teacher Preparation Option:</w:t>
            </w:r>
          </w:p>
          <w:p w14:paraId="65A772EF" w14:textId="77777777" w:rsidR="00362AA8" w:rsidRPr="00D70AD2" w:rsidRDefault="00D70AD2" w:rsidP="00D70AD2">
            <w:pPr>
              <w:spacing w:line="240" w:lineRule="auto"/>
              <w:ind w:left="1080"/>
              <w:rPr>
                <w:rFonts w:ascii="Times New Roman" w:eastAsiaTheme="minorHAnsi" w:hAnsi="Times New Roman"/>
                <w:sz w:val="24"/>
                <w:szCs w:val="24"/>
              </w:rPr>
            </w:pPr>
            <w:r>
              <w:rPr>
                <w:rFonts w:ascii="Times New Roman" w:eastAsiaTheme="minorHAnsi" w:hAnsi="Times New Roman"/>
                <w:sz w:val="24"/>
                <w:szCs w:val="24"/>
              </w:rPr>
              <w:t xml:space="preserve">  </w:t>
            </w:r>
            <w:r w:rsidRPr="00D70AD2">
              <w:rPr>
                <w:rFonts w:ascii="Times New Roman" w:eastAsiaTheme="minorHAnsi" w:hAnsi="Times New Roman"/>
                <w:sz w:val="24"/>
                <w:szCs w:val="24"/>
              </w:rPr>
              <w:t xml:space="preserve">1. Professional Portfolio – During the final semester of the credential program each candidate prepares a professional portfolio that includes a letter of introduction, philosophy statement, resume, reference letters, sample lesson plan, power point handout, and photos documenting candidate accomplishments. Portfolios are evaluated and scored by the agricultural specialist program coordinator and if weaknesses are noted candidates are assisted in strengthening their portfolio. The university supervisor uses a portfolio-scoring rubric to evaluate the student’s work. Candidates must score a two or higher on a </w:t>
            </w:r>
            <w:proofErr w:type="gramStart"/>
            <w:r w:rsidRPr="00D70AD2">
              <w:rPr>
                <w:rFonts w:ascii="Times New Roman" w:eastAsiaTheme="minorHAnsi" w:hAnsi="Times New Roman"/>
                <w:sz w:val="24"/>
                <w:szCs w:val="24"/>
              </w:rPr>
              <w:t>four point</w:t>
            </w:r>
            <w:proofErr w:type="gramEnd"/>
            <w:r w:rsidRPr="00D70AD2">
              <w:rPr>
                <w:rFonts w:ascii="Times New Roman" w:eastAsiaTheme="minorHAnsi" w:hAnsi="Times New Roman"/>
                <w:sz w:val="24"/>
                <w:szCs w:val="24"/>
              </w:rPr>
              <w:t xml:space="preserve"> scale to demonstrate competency on the portfolio requirement.</w:t>
            </w:r>
          </w:p>
          <w:p w14:paraId="63F13255" w14:textId="77777777" w:rsidR="00D70AD2" w:rsidRPr="00D70AD2" w:rsidRDefault="00D70AD2" w:rsidP="00D70AD2">
            <w:pPr>
              <w:spacing w:line="240" w:lineRule="auto"/>
              <w:ind w:left="1080"/>
            </w:pPr>
            <w:r w:rsidRPr="00D70AD2">
              <w:rPr>
                <w:rFonts w:ascii="Times New Roman" w:hAnsi="Times New Roman"/>
                <w:sz w:val="24"/>
                <w:szCs w:val="24"/>
              </w:rPr>
              <w:t xml:space="preserve">2. </w:t>
            </w:r>
            <w:r>
              <w:rPr>
                <w:rFonts w:ascii="Times New Roman" w:hAnsi="Times New Roman"/>
                <w:sz w:val="24"/>
                <w:szCs w:val="24"/>
              </w:rPr>
              <w:t xml:space="preserve">Culminating Project – During the semester candidates are enrolled in the final field experience course they are required to identify and research and/or apply specific knowledge and skills to an agricultural problem or issue. This project is to be designed to benefit the school and/or community in which they are student teaching. Candidates submit a proposal to the university supervisor and cooperating master teacher for approval. Once approval is received, the candidate conducts the project and submits a written report that describes the project including outcomes, methods and procedures, project requirements and benefit to the school/community. Scores on the project are assigned by the university supervisor using a project-scoring rubric and the scores are documented in a database. </w:t>
            </w:r>
          </w:p>
        </w:tc>
      </w:tr>
      <w:tr w:rsidR="00271B56" w:rsidRPr="005A25E2" w14:paraId="26E5AB48" w14:textId="77777777" w:rsidTr="00D60946">
        <w:tblPrEx>
          <w:tblBorders>
            <w:insideH w:val="single" w:sz="4" w:space="0" w:color="auto"/>
            <w:insideV w:val="single" w:sz="4" w:space="0" w:color="auto"/>
          </w:tblBorders>
        </w:tblPrEx>
        <w:tc>
          <w:tcPr>
            <w:tcW w:w="9314" w:type="dxa"/>
          </w:tcPr>
          <w:p w14:paraId="1C21150E" w14:textId="77777777" w:rsidR="00271B56" w:rsidRDefault="00362AA8" w:rsidP="00271B56">
            <w:pPr>
              <w:rPr>
                <w:rFonts w:ascii="Times New Roman" w:eastAsiaTheme="minorHAnsi" w:hAnsi="Times New Roman"/>
                <w:sz w:val="24"/>
                <w:szCs w:val="24"/>
              </w:rPr>
            </w:pPr>
            <w:r w:rsidRPr="00362AA8">
              <w:rPr>
                <w:rFonts w:ascii="Times New Roman" w:eastAsiaTheme="minorHAnsi" w:hAnsi="Times New Roman"/>
                <w:sz w:val="24"/>
                <w:szCs w:val="24"/>
              </w:rPr>
              <w:t xml:space="preserve">       </w:t>
            </w:r>
            <w:r w:rsidR="00271B56" w:rsidRPr="00362AA8">
              <w:rPr>
                <w:rFonts w:ascii="Times New Roman" w:eastAsiaTheme="minorHAnsi" w:hAnsi="Times New Roman"/>
                <w:sz w:val="24"/>
                <w:szCs w:val="24"/>
              </w:rPr>
              <w:t>Direct Measure</w:t>
            </w:r>
            <w:r>
              <w:rPr>
                <w:rFonts w:ascii="Times New Roman" w:eastAsiaTheme="minorHAnsi" w:hAnsi="Times New Roman"/>
                <w:sz w:val="24"/>
                <w:szCs w:val="24"/>
              </w:rPr>
              <w:t>s</w:t>
            </w:r>
            <w:r w:rsidR="00271B56" w:rsidRPr="00362AA8">
              <w:rPr>
                <w:rFonts w:ascii="Times New Roman" w:eastAsiaTheme="minorHAnsi" w:hAnsi="Times New Roman"/>
                <w:sz w:val="24"/>
                <w:szCs w:val="24"/>
              </w:rPr>
              <w:t xml:space="preserve"> for Communications Option:</w:t>
            </w:r>
          </w:p>
          <w:p w14:paraId="3C318337" w14:textId="77777777" w:rsidR="00362AA8" w:rsidRDefault="00362AA8" w:rsidP="00D70AD2">
            <w:pPr>
              <w:ind w:left="1080"/>
              <w:rPr>
                <w:rFonts w:ascii="Times New Roman" w:eastAsiaTheme="minorHAnsi" w:hAnsi="Times New Roman"/>
                <w:sz w:val="24"/>
                <w:szCs w:val="24"/>
              </w:rPr>
            </w:pPr>
            <w:r w:rsidRPr="00362AA8">
              <w:rPr>
                <w:rFonts w:ascii="Times New Roman" w:eastAsiaTheme="minorHAnsi" w:hAnsi="Times New Roman"/>
                <w:sz w:val="24"/>
                <w:szCs w:val="24"/>
              </w:rPr>
              <w:t>1.</w:t>
            </w:r>
            <w:r>
              <w:rPr>
                <w:rFonts w:ascii="Times New Roman" w:eastAsiaTheme="minorHAnsi" w:hAnsi="Times New Roman"/>
                <w:sz w:val="24"/>
                <w:szCs w:val="24"/>
              </w:rPr>
              <w:t xml:space="preserve"> </w:t>
            </w:r>
            <w:r w:rsidRPr="00362AA8">
              <w:rPr>
                <w:rFonts w:ascii="Times New Roman" w:eastAsiaTheme="minorHAnsi" w:hAnsi="Times New Roman"/>
                <w:sz w:val="24"/>
                <w:szCs w:val="24"/>
              </w:rPr>
              <w:t>Student Video</w:t>
            </w:r>
            <w:r>
              <w:rPr>
                <w:rFonts w:ascii="Times New Roman" w:eastAsiaTheme="minorHAnsi" w:hAnsi="Times New Roman"/>
                <w:sz w:val="24"/>
                <w:szCs w:val="24"/>
              </w:rPr>
              <w:t xml:space="preserve"> Project Assessment – this project is the culminating experience for students in Ag E</w:t>
            </w:r>
            <w:r w:rsidR="00CD5946">
              <w:rPr>
                <w:rFonts w:ascii="Times New Roman" w:eastAsiaTheme="minorHAnsi" w:hAnsi="Times New Roman"/>
                <w:sz w:val="24"/>
                <w:szCs w:val="24"/>
              </w:rPr>
              <w:t>d</w:t>
            </w:r>
            <w:r>
              <w:rPr>
                <w:rFonts w:ascii="Times New Roman" w:eastAsiaTheme="minorHAnsi" w:hAnsi="Times New Roman"/>
                <w:sz w:val="24"/>
                <w:szCs w:val="24"/>
              </w:rPr>
              <w:t xml:space="preserve"> 66. Students plan, write, shoot, edit, and present a video focused on a specific issue or topic. Students will be assessed using a rubric developed by the instructor to assess how the video meets the communication goals set by the student.</w:t>
            </w:r>
          </w:p>
          <w:p w14:paraId="5283B99C" w14:textId="77777777" w:rsidR="00362AA8" w:rsidRDefault="00362AA8" w:rsidP="00131ED3">
            <w:pPr>
              <w:ind w:left="1080"/>
              <w:rPr>
                <w:rFonts w:ascii="Times New Roman" w:eastAsiaTheme="minorHAnsi" w:hAnsi="Times New Roman"/>
                <w:sz w:val="24"/>
                <w:szCs w:val="24"/>
              </w:rPr>
            </w:pPr>
            <w:r>
              <w:rPr>
                <w:rFonts w:ascii="Times New Roman" w:eastAsiaTheme="minorHAnsi" w:hAnsi="Times New Roman"/>
                <w:sz w:val="24"/>
                <w:szCs w:val="24"/>
              </w:rPr>
              <w:t>2. Student Article/Publication Assessment</w:t>
            </w:r>
            <w:r w:rsidR="00131ED3">
              <w:rPr>
                <w:rFonts w:ascii="Times New Roman" w:eastAsiaTheme="minorHAnsi" w:hAnsi="Times New Roman"/>
                <w:sz w:val="24"/>
                <w:szCs w:val="24"/>
              </w:rPr>
              <w:t xml:space="preserve"> – Students in Ag Ed 166 plan, research, and write an article for the Animal Science and Agricultural Education newsletter. Each article must include a photograph taken and edited by the student. Student articles will be assessed using an instructor developed rubric to measure the student’s writing and publication production skills.</w:t>
            </w:r>
            <w:r w:rsidRPr="00131ED3">
              <w:rPr>
                <w:rFonts w:ascii="Times New Roman" w:eastAsiaTheme="minorHAnsi" w:hAnsi="Times New Roman"/>
                <w:sz w:val="24"/>
                <w:szCs w:val="24"/>
              </w:rPr>
              <w:t xml:space="preserve"> </w:t>
            </w:r>
          </w:p>
          <w:p w14:paraId="22746D57" w14:textId="77777777" w:rsidR="00F8524A" w:rsidRDefault="00F8524A" w:rsidP="00131ED3">
            <w:pPr>
              <w:ind w:left="1080"/>
              <w:rPr>
                <w:rFonts w:ascii="Times New Roman" w:eastAsiaTheme="minorHAnsi" w:hAnsi="Times New Roman"/>
                <w:sz w:val="24"/>
                <w:szCs w:val="24"/>
              </w:rPr>
            </w:pPr>
          </w:p>
          <w:p w14:paraId="67936A03" w14:textId="77777777" w:rsidR="00F8524A" w:rsidRDefault="00F8524A" w:rsidP="00131ED3">
            <w:pPr>
              <w:ind w:left="1080"/>
              <w:rPr>
                <w:rFonts w:ascii="Times New Roman" w:eastAsiaTheme="minorHAnsi" w:hAnsi="Times New Roman"/>
                <w:sz w:val="24"/>
                <w:szCs w:val="24"/>
              </w:rPr>
            </w:pPr>
          </w:p>
          <w:p w14:paraId="1D56D2E7" w14:textId="77777777" w:rsidR="00F8524A" w:rsidRPr="00131ED3" w:rsidRDefault="00F8524A" w:rsidP="00131ED3">
            <w:pPr>
              <w:ind w:left="1080"/>
              <w:rPr>
                <w:rFonts w:ascii="Times New Roman" w:eastAsiaTheme="minorHAnsi" w:hAnsi="Times New Roman"/>
                <w:sz w:val="24"/>
                <w:szCs w:val="24"/>
              </w:rPr>
            </w:pPr>
          </w:p>
        </w:tc>
      </w:tr>
      <w:tr w:rsidR="00DF2971" w:rsidRPr="005A25E2" w14:paraId="1F7FD0FF" w14:textId="77777777" w:rsidTr="00D60946">
        <w:tblPrEx>
          <w:tblBorders>
            <w:insideH w:val="single" w:sz="4" w:space="0" w:color="auto"/>
            <w:insideV w:val="single" w:sz="4" w:space="0" w:color="auto"/>
          </w:tblBorders>
        </w:tblPrEx>
        <w:tc>
          <w:tcPr>
            <w:tcW w:w="9314" w:type="dxa"/>
          </w:tcPr>
          <w:p w14:paraId="53E8A7F2" w14:textId="77777777" w:rsidR="00DF2971" w:rsidRPr="005A25E2" w:rsidRDefault="003C0837" w:rsidP="0035701E">
            <w:pPr>
              <w:numPr>
                <w:ilvl w:val="1"/>
                <w:numId w:val="1"/>
              </w:numPr>
              <w:rPr>
                <w:rFonts w:asciiTheme="minorHAnsi" w:eastAsiaTheme="minorHAnsi" w:hAnsiTheme="minorHAnsi" w:cstheme="minorBidi"/>
                <w:b/>
              </w:rPr>
            </w:pPr>
            <w:r>
              <w:rPr>
                <w:rFonts w:asciiTheme="minorHAnsi" w:eastAsiaTheme="minorHAnsi" w:hAnsiTheme="minorHAnsi" w:cstheme="minorBidi"/>
                <w:b/>
              </w:rPr>
              <w:lastRenderedPageBreak/>
              <w:t>Indirect Measures:</w:t>
            </w:r>
          </w:p>
        </w:tc>
      </w:tr>
      <w:tr w:rsidR="00DF2971" w:rsidRPr="005A25E2" w14:paraId="57A02961" w14:textId="77777777" w:rsidTr="00D60946">
        <w:tblPrEx>
          <w:tblBorders>
            <w:insideH w:val="single" w:sz="4" w:space="0" w:color="auto"/>
            <w:insideV w:val="single" w:sz="4" w:space="0" w:color="auto"/>
          </w:tblBorders>
        </w:tblPrEx>
        <w:tc>
          <w:tcPr>
            <w:tcW w:w="9314" w:type="dxa"/>
          </w:tcPr>
          <w:p w14:paraId="05819790" w14:textId="77777777" w:rsidR="00DF2971" w:rsidRPr="00AC13C3" w:rsidRDefault="00131ED3" w:rsidP="003C0837">
            <w:pPr>
              <w:pStyle w:val="ListParagraph"/>
              <w:numPr>
                <w:ilvl w:val="2"/>
                <w:numId w:val="1"/>
              </w:numPr>
              <w:rPr>
                <w:rFonts w:ascii="Times New Roman" w:eastAsiaTheme="minorHAnsi" w:hAnsi="Times New Roman"/>
                <w:sz w:val="24"/>
                <w:szCs w:val="24"/>
              </w:rPr>
            </w:pPr>
            <w:r w:rsidRPr="00AC13C3">
              <w:rPr>
                <w:rFonts w:ascii="Times New Roman" w:eastAsiaTheme="minorHAnsi" w:hAnsi="Times New Roman"/>
                <w:sz w:val="24"/>
                <w:szCs w:val="24"/>
              </w:rPr>
              <w:t>Senior Exit Survey – a survey with questions relevant for both options and a set of separate questions for each of the two options will be given to all graduating students. Almost all of these questions are directly related to the SLO’s, but a few focus on other aspects of these two programs.</w:t>
            </w:r>
          </w:p>
        </w:tc>
      </w:tr>
      <w:tr w:rsidR="00131ED3" w:rsidRPr="005A25E2" w14:paraId="2B2965DB" w14:textId="77777777" w:rsidTr="00D60946">
        <w:tblPrEx>
          <w:tblBorders>
            <w:insideH w:val="single" w:sz="4" w:space="0" w:color="auto"/>
            <w:insideV w:val="single" w:sz="4" w:space="0" w:color="auto"/>
          </w:tblBorders>
        </w:tblPrEx>
        <w:tc>
          <w:tcPr>
            <w:tcW w:w="9314" w:type="dxa"/>
          </w:tcPr>
          <w:p w14:paraId="366065AD" w14:textId="77777777" w:rsidR="00131ED3" w:rsidRPr="00AC13C3" w:rsidRDefault="00131ED3" w:rsidP="003C0837">
            <w:pPr>
              <w:pStyle w:val="ListParagraph"/>
              <w:numPr>
                <w:ilvl w:val="2"/>
                <w:numId w:val="1"/>
              </w:numPr>
              <w:rPr>
                <w:rFonts w:ascii="Times New Roman" w:eastAsiaTheme="minorHAnsi" w:hAnsi="Times New Roman"/>
                <w:sz w:val="24"/>
                <w:szCs w:val="24"/>
              </w:rPr>
            </w:pPr>
            <w:r w:rsidRPr="00AC13C3">
              <w:rPr>
                <w:rFonts w:ascii="Times New Roman" w:eastAsiaTheme="minorHAnsi" w:hAnsi="Times New Roman"/>
                <w:sz w:val="24"/>
                <w:szCs w:val="24"/>
              </w:rPr>
              <w:t xml:space="preserve">Alumni/Employer Survey – A survey focused on the current employment status of students as well as their ability to demonstrate skills directly related to the appropriate SLO’s, will be completed by either former graduates or their employers every five years. The sample size for these surveys will still be relatively small even though they are only be administered once every five years.  </w:t>
            </w:r>
          </w:p>
        </w:tc>
      </w:tr>
    </w:tbl>
    <w:p w14:paraId="6E354B63" w14:textId="77777777" w:rsidR="00DF2971" w:rsidRDefault="00DF2971" w:rsidP="00E14658"/>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5A25E2" w14:paraId="689B81DA" w14:textId="77777777" w:rsidTr="00624CDC">
        <w:tc>
          <w:tcPr>
            <w:tcW w:w="9314" w:type="dxa"/>
            <w:shd w:val="clear" w:color="auto" w:fill="DBE5F1" w:themeFill="accent1" w:themeFillTint="33"/>
          </w:tcPr>
          <w:p w14:paraId="0D9A0416" w14:textId="77777777" w:rsidR="00DF2971" w:rsidRPr="005A25E2" w:rsidRDefault="00DF2971" w:rsidP="00E14658">
            <w:pPr>
              <w:pStyle w:val="Heading2"/>
            </w:pPr>
            <w:r w:rsidRPr="005A25E2">
              <w:t>Student Learning Outcomes X Assessment Methods Matrix</w:t>
            </w:r>
          </w:p>
        </w:tc>
      </w:tr>
      <w:tr w:rsidR="00DF2971" w:rsidRPr="005A25E2" w14:paraId="7E17A30D" w14:textId="77777777" w:rsidTr="00624CDC">
        <w:tc>
          <w:tcPr>
            <w:tcW w:w="9314" w:type="dxa"/>
          </w:tcPr>
          <w:tbl>
            <w:tblPr>
              <w:tblStyle w:val="TableGrid"/>
              <w:tblW w:w="10097" w:type="dxa"/>
              <w:tblLook w:val="04A0" w:firstRow="1" w:lastRow="0" w:firstColumn="1" w:lastColumn="0" w:noHBand="0" w:noVBand="1"/>
            </w:tblPr>
            <w:tblGrid>
              <w:gridCol w:w="916"/>
              <w:gridCol w:w="993"/>
              <w:gridCol w:w="1002"/>
              <w:gridCol w:w="1070"/>
              <w:gridCol w:w="1416"/>
              <w:gridCol w:w="954"/>
              <w:gridCol w:w="976"/>
              <w:gridCol w:w="979"/>
              <w:gridCol w:w="994"/>
              <w:gridCol w:w="797"/>
            </w:tblGrid>
            <w:tr w:rsidR="00DB2CB2" w14:paraId="6DA8F803" w14:textId="77777777" w:rsidTr="00AB591C">
              <w:tc>
                <w:tcPr>
                  <w:tcW w:w="916" w:type="dxa"/>
                </w:tcPr>
                <w:p w14:paraId="30D17B70" w14:textId="77777777" w:rsidR="00DB2CB2" w:rsidRPr="00362AA8" w:rsidRDefault="00DB2CB2" w:rsidP="00DB2CB2">
                  <w:pPr>
                    <w:rPr>
                      <w:rFonts w:ascii="Times New Roman" w:eastAsiaTheme="minorHAnsi" w:hAnsi="Times New Roman"/>
                      <w:sz w:val="24"/>
                      <w:szCs w:val="24"/>
                    </w:rPr>
                  </w:pPr>
                </w:p>
              </w:tc>
              <w:tc>
                <w:tcPr>
                  <w:tcW w:w="993" w:type="dxa"/>
                </w:tcPr>
                <w:p w14:paraId="6F793919" w14:textId="77777777" w:rsidR="00DB2CB2" w:rsidRDefault="00DB2CB2" w:rsidP="00DB2CB2">
                  <w:pPr>
                    <w:rPr>
                      <w:rFonts w:ascii="Times New Roman" w:eastAsiaTheme="minorHAnsi" w:hAnsi="Times New Roman"/>
                      <w:sz w:val="24"/>
                      <w:szCs w:val="24"/>
                    </w:rPr>
                  </w:pPr>
                  <w:r>
                    <w:rPr>
                      <w:rFonts w:ascii="Times New Roman" w:eastAsiaTheme="minorHAnsi" w:hAnsi="Times New Roman"/>
                      <w:sz w:val="24"/>
                      <w:szCs w:val="24"/>
                    </w:rPr>
                    <w:t>Written</w:t>
                  </w:r>
                </w:p>
                <w:p w14:paraId="189063E1" w14:textId="77777777" w:rsidR="00DB2CB2" w:rsidRDefault="00DB2CB2" w:rsidP="00DB2CB2">
                  <w:pPr>
                    <w:rPr>
                      <w:rFonts w:ascii="Times New Roman" w:eastAsiaTheme="minorHAnsi" w:hAnsi="Times New Roman"/>
                      <w:sz w:val="24"/>
                      <w:szCs w:val="24"/>
                    </w:rPr>
                  </w:pPr>
                  <w:r>
                    <w:rPr>
                      <w:rFonts w:ascii="Times New Roman" w:eastAsiaTheme="minorHAnsi" w:hAnsi="Times New Roman"/>
                      <w:sz w:val="24"/>
                      <w:szCs w:val="24"/>
                    </w:rPr>
                    <w:t>Assign.</w:t>
                  </w:r>
                </w:p>
              </w:tc>
              <w:tc>
                <w:tcPr>
                  <w:tcW w:w="1002" w:type="dxa"/>
                </w:tcPr>
                <w:p w14:paraId="76546283" w14:textId="77777777" w:rsidR="00DB2CB2" w:rsidRDefault="00DB2CB2" w:rsidP="00DB2CB2">
                  <w:pPr>
                    <w:rPr>
                      <w:rFonts w:ascii="Times New Roman" w:eastAsiaTheme="minorHAnsi" w:hAnsi="Times New Roman"/>
                      <w:sz w:val="24"/>
                      <w:szCs w:val="24"/>
                    </w:rPr>
                  </w:pPr>
                  <w:r>
                    <w:rPr>
                      <w:rFonts w:ascii="Times New Roman" w:eastAsiaTheme="minorHAnsi" w:hAnsi="Times New Roman"/>
                      <w:sz w:val="24"/>
                      <w:szCs w:val="24"/>
                    </w:rPr>
                    <w:t>Oral</w:t>
                  </w:r>
                </w:p>
                <w:p w14:paraId="1E542923" w14:textId="77777777" w:rsidR="00DB2CB2" w:rsidRDefault="00DB2CB2" w:rsidP="00DB2CB2">
                  <w:pPr>
                    <w:rPr>
                      <w:rFonts w:ascii="Times New Roman" w:eastAsiaTheme="minorHAnsi" w:hAnsi="Times New Roman"/>
                      <w:sz w:val="24"/>
                      <w:szCs w:val="24"/>
                    </w:rPr>
                  </w:pPr>
                  <w:r>
                    <w:rPr>
                      <w:rFonts w:ascii="Times New Roman" w:eastAsiaTheme="minorHAnsi" w:hAnsi="Times New Roman"/>
                      <w:sz w:val="24"/>
                      <w:szCs w:val="24"/>
                    </w:rPr>
                    <w:t>Present.</w:t>
                  </w:r>
                </w:p>
              </w:tc>
              <w:tc>
                <w:tcPr>
                  <w:tcW w:w="1070" w:type="dxa"/>
                </w:tcPr>
                <w:p w14:paraId="1DBAECC6" w14:textId="77777777" w:rsidR="00DB2CB2" w:rsidRDefault="00DB2CB2" w:rsidP="00DB2CB2">
                  <w:pPr>
                    <w:rPr>
                      <w:rFonts w:ascii="Times New Roman" w:eastAsiaTheme="minorHAnsi" w:hAnsi="Times New Roman"/>
                      <w:sz w:val="24"/>
                      <w:szCs w:val="24"/>
                    </w:rPr>
                  </w:pPr>
                  <w:r>
                    <w:rPr>
                      <w:rFonts w:ascii="Times New Roman" w:eastAsiaTheme="minorHAnsi" w:hAnsi="Times New Roman"/>
                      <w:sz w:val="24"/>
                      <w:szCs w:val="24"/>
                    </w:rPr>
                    <w:t>Portfolio</w:t>
                  </w:r>
                </w:p>
              </w:tc>
              <w:tc>
                <w:tcPr>
                  <w:tcW w:w="1416" w:type="dxa"/>
                </w:tcPr>
                <w:p w14:paraId="271A1F3B" w14:textId="77777777" w:rsidR="00DB2CB2" w:rsidRDefault="00DB2CB2" w:rsidP="00DB2CB2">
                  <w:pPr>
                    <w:rPr>
                      <w:rFonts w:ascii="Times New Roman" w:eastAsiaTheme="minorHAnsi" w:hAnsi="Times New Roman"/>
                      <w:sz w:val="24"/>
                      <w:szCs w:val="24"/>
                    </w:rPr>
                  </w:pPr>
                  <w:r>
                    <w:rPr>
                      <w:rFonts w:ascii="Times New Roman" w:eastAsiaTheme="minorHAnsi" w:hAnsi="Times New Roman"/>
                      <w:sz w:val="24"/>
                      <w:szCs w:val="24"/>
                    </w:rPr>
                    <w:t>Culminating</w:t>
                  </w:r>
                </w:p>
                <w:p w14:paraId="302CCFDC" w14:textId="77777777" w:rsidR="00DB2CB2" w:rsidRDefault="00DB2CB2" w:rsidP="00DB2CB2">
                  <w:pPr>
                    <w:rPr>
                      <w:rFonts w:ascii="Times New Roman" w:eastAsiaTheme="minorHAnsi" w:hAnsi="Times New Roman"/>
                      <w:sz w:val="24"/>
                      <w:szCs w:val="24"/>
                    </w:rPr>
                  </w:pPr>
                  <w:r>
                    <w:rPr>
                      <w:rFonts w:ascii="Times New Roman" w:eastAsiaTheme="minorHAnsi" w:hAnsi="Times New Roman"/>
                      <w:sz w:val="24"/>
                      <w:szCs w:val="24"/>
                    </w:rPr>
                    <w:t>Project</w:t>
                  </w:r>
                </w:p>
              </w:tc>
              <w:tc>
                <w:tcPr>
                  <w:tcW w:w="954" w:type="dxa"/>
                </w:tcPr>
                <w:p w14:paraId="422EF1F4" w14:textId="77777777" w:rsidR="00DB2CB2" w:rsidRDefault="00DB2CB2" w:rsidP="00DB2CB2">
                  <w:pPr>
                    <w:rPr>
                      <w:rFonts w:ascii="Times New Roman" w:eastAsiaTheme="minorHAnsi" w:hAnsi="Times New Roman"/>
                      <w:sz w:val="24"/>
                      <w:szCs w:val="24"/>
                    </w:rPr>
                  </w:pPr>
                  <w:r>
                    <w:rPr>
                      <w:rFonts w:ascii="Times New Roman" w:eastAsiaTheme="minorHAnsi" w:hAnsi="Times New Roman"/>
                      <w:sz w:val="24"/>
                      <w:szCs w:val="24"/>
                    </w:rPr>
                    <w:t>Video</w:t>
                  </w:r>
                </w:p>
              </w:tc>
              <w:tc>
                <w:tcPr>
                  <w:tcW w:w="976" w:type="dxa"/>
                </w:tcPr>
                <w:p w14:paraId="1E04FEFA" w14:textId="77777777" w:rsidR="00DB2CB2" w:rsidRDefault="00DB2CB2" w:rsidP="00DB2CB2">
                  <w:pPr>
                    <w:rPr>
                      <w:rFonts w:ascii="Times New Roman" w:eastAsiaTheme="minorHAnsi" w:hAnsi="Times New Roman"/>
                      <w:sz w:val="24"/>
                      <w:szCs w:val="24"/>
                    </w:rPr>
                  </w:pPr>
                  <w:r>
                    <w:rPr>
                      <w:rFonts w:ascii="Times New Roman" w:eastAsiaTheme="minorHAnsi" w:hAnsi="Times New Roman"/>
                      <w:sz w:val="24"/>
                      <w:szCs w:val="24"/>
                    </w:rPr>
                    <w:t>Article</w:t>
                  </w:r>
                </w:p>
              </w:tc>
              <w:tc>
                <w:tcPr>
                  <w:tcW w:w="979" w:type="dxa"/>
                </w:tcPr>
                <w:p w14:paraId="40B66E6C" w14:textId="77777777" w:rsidR="00DB2CB2" w:rsidRDefault="00DB2CB2" w:rsidP="00DB2CB2">
                  <w:pPr>
                    <w:rPr>
                      <w:rFonts w:ascii="Times New Roman" w:eastAsiaTheme="minorHAnsi" w:hAnsi="Times New Roman"/>
                      <w:sz w:val="24"/>
                      <w:szCs w:val="24"/>
                    </w:rPr>
                  </w:pPr>
                  <w:r>
                    <w:rPr>
                      <w:rFonts w:ascii="Times New Roman" w:eastAsiaTheme="minorHAnsi" w:hAnsi="Times New Roman"/>
                      <w:sz w:val="24"/>
                      <w:szCs w:val="24"/>
                    </w:rPr>
                    <w:t>Exit Survey</w:t>
                  </w:r>
                </w:p>
              </w:tc>
              <w:tc>
                <w:tcPr>
                  <w:tcW w:w="994" w:type="dxa"/>
                </w:tcPr>
                <w:p w14:paraId="31B70884" w14:textId="77777777" w:rsidR="00DB2CB2" w:rsidRDefault="00DB2CB2" w:rsidP="00DB2CB2">
                  <w:pPr>
                    <w:rPr>
                      <w:rFonts w:ascii="Times New Roman" w:eastAsiaTheme="minorHAnsi" w:hAnsi="Times New Roman"/>
                      <w:sz w:val="24"/>
                      <w:szCs w:val="24"/>
                    </w:rPr>
                  </w:pPr>
                  <w:r>
                    <w:rPr>
                      <w:rFonts w:ascii="Times New Roman" w:eastAsiaTheme="minorHAnsi" w:hAnsi="Times New Roman"/>
                      <w:sz w:val="24"/>
                      <w:szCs w:val="24"/>
                    </w:rPr>
                    <w:t>Alumni</w:t>
                  </w:r>
                </w:p>
              </w:tc>
              <w:tc>
                <w:tcPr>
                  <w:tcW w:w="797" w:type="dxa"/>
                </w:tcPr>
                <w:p w14:paraId="55CE7D47" w14:textId="77777777" w:rsidR="00DB2CB2" w:rsidRDefault="00DB2CB2" w:rsidP="00DB2CB2">
                  <w:pPr>
                    <w:rPr>
                      <w:rFonts w:ascii="Times New Roman" w:eastAsiaTheme="minorHAnsi" w:hAnsi="Times New Roman"/>
                      <w:sz w:val="24"/>
                      <w:szCs w:val="24"/>
                    </w:rPr>
                  </w:pPr>
                </w:p>
              </w:tc>
            </w:tr>
            <w:tr w:rsidR="00DB2CB2" w14:paraId="336030B1" w14:textId="77777777" w:rsidTr="00AB591C">
              <w:tc>
                <w:tcPr>
                  <w:tcW w:w="916" w:type="dxa"/>
                </w:tcPr>
                <w:p w14:paraId="063F8886" w14:textId="77777777" w:rsidR="00DB2CB2" w:rsidRPr="00362AA8" w:rsidRDefault="00DB2CB2" w:rsidP="00DB2CB2">
                  <w:pPr>
                    <w:rPr>
                      <w:rFonts w:ascii="Times New Roman" w:eastAsiaTheme="minorHAnsi" w:hAnsi="Times New Roman"/>
                      <w:sz w:val="24"/>
                      <w:szCs w:val="24"/>
                    </w:rPr>
                  </w:pPr>
                  <w:r w:rsidRPr="00362AA8">
                    <w:rPr>
                      <w:rFonts w:ascii="Times New Roman" w:eastAsiaTheme="minorHAnsi" w:hAnsi="Times New Roman"/>
                      <w:sz w:val="24"/>
                      <w:szCs w:val="24"/>
                    </w:rPr>
                    <w:t>SLO</w:t>
                  </w:r>
                  <w:r>
                    <w:rPr>
                      <w:rFonts w:ascii="Times New Roman" w:eastAsiaTheme="minorHAnsi" w:hAnsi="Times New Roman"/>
                      <w:sz w:val="24"/>
                      <w:szCs w:val="24"/>
                    </w:rPr>
                    <w:t xml:space="preserve"> </w:t>
                  </w:r>
                  <w:r w:rsidRPr="00362AA8">
                    <w:rPr>
                      <w:rFonts w:ascii="Times New Roman" w:eastAsiaTheme="minorHAnsi" w:hAnsi="Times New Roman"/>
                      <w:sz w:val="24"/>
                      <w:szCs w:val="24"/>
                    </w:rPr>
                    <w:t>1.1</w:t>
                  </w:r>
                </w:p>
              </w:tc>
              <w:tc>
                <w:tcPr>
                  <w:tcW w:w="993" w:type="dxa"/>
                </w:tcPr>
                <w:p w14:paraId="4E6532DA" w14:textId="77777777" w:rsidR="00DB2CB2" w:rsidRDefault="00DB2CB2" w:rsidP="00DB2CB2">
                  <w:pPr>
                    <w:rPr>
                      <w:rFonts w:ascii="Times New Roman" w:eastAsiaTheme="minorHAnsi" w:hAnsi="Times New Roman"/>
                      <w:sz w:val="24"/>
                      <w:szCs w:val="24"/>
                    </w:rPr>
                  </w:pPr>
                  <w:r>
                    <w:rPr>
                      <w:rFonts w:ascii="Times New Roman" w:eastAsiaTheme="minorHAnsi" w:hAnsi="Times New Roman"/>
                      <w:sz w:val="24"/>
                      <w:szCs w:val="24"/>
                    </w:rPr>
                    <w:t>X</w:t>
                  </w:r>
                </w:p>
              </w:tc>
              <w:tc>
                <w:tcPr>
                  <w:tcW w:w="1002" w:type="dxa"/>
                </w:tcPr>
                <w:p w14:paraId="1B5CBB8D" w14:textId="77777777" w:rsidR="00DB2CB2" w:rsidRDefault="00AB591C" w:rsidP="00DB2CB2">
                  <w:pPr>
                    <w:rPr>
                      <w:rFonts w:ascii="Times New Roman" w:eastAsiaTheme="minorHAnsi" w:hAnsi="Times New Roman"/>
                      <w:sz w:val="24"/>
                      <w:szCs w:val="24"/>
                    </w:rPr>
                  </w:pPr>
                  <w:r>
                    <w:rPr>
                      <w:rFonts w:ascii="Times New Roman" w:eastAsiaTheme="minorHAnsi" w:hAnsi="Times New Roman"/>
                      <w:sz w:val="24"/>
                      <w:szCs w:val="24"/>
                    </w:rPr>
                    <w:t>X</w:t>
                  </w:r>
                </w:p>
              </w:tc>
              <w:tc>
                <w:tcPr>
                  <w:tcW w:w="1070" w:type="dxa"/>
                </w:tcPr>
                <w:p w14:paraId="4F93C858" w14:textId="77777777" w:rsidR="00DB2CB2" w:rsidRDefault="00AB591C" w:rsidP="00DB2CB2">
                  <w:pPr>
                    <w:rPr>
                      <w:rFonts w:ascii="Times New Roman" w:eastAsiaTheme="minorHAnsi" w:hAnsi="Times New Roman"/>
                      <w:sz w:val="24"/>
                      <w:szCs w:val="24"/>
                    </w:rPr>
                  </w:pPr>
                  <w:r>
                    <w:rPr>
                      <w:rFonts w:ascii="Times New Roman" w:eastAsiaTheme="minorHAnsi" w:hAnsi="Times New Roman"/>
                      <w:sz w:val="24"/>
                      <w:szCs w:val="24"/>
                    </w:rPr>
                    <w:t>X</w:t>
                  </w:r>
                </w:p>
              </w:tc>
              <w:tc>
                <w:tcPr>
                  <w:tcW w:w="1416" w:type="dxa"/>
                </w:tcPr>
                <w:p w14:paraId="7379B3AE" w14:textId="77777777" w:rsidR="00DB2CB2" w:rsidRDefault="00AB591C" w:rsidP="00DB2CB2">
                  <w:pPr>
                    <w:rPr>
                      <w:rFonts w:ascii="Times New Roman" w:eastAsiaTheme="minorHAnsi" w:hAnsi="Times New Roman"/>
                      <w:sz w:val="24"/>
                      <w:szCs w:val="24"/>
                    </w:rPr>
                  </w:pPr>
                  <w:r>
                    <w:rPr>
                      <w:rFonts w:ascii="Times New Roman" w:eastAsiaTheme="minorHAnsi" w:hAnsi="Times New Roman"/>
                      <w:sz w:val="24"/>
                      <w:szCs w:val="24"/>
                    </w:rPr>
                    <w:t>X</w:t>
                  </w:r>
                </w:p>
              </w:tc>
              <w:tc>
                <w:tcPr>
                  <w:tcW w:w="954" w:type="dxa"/>
                </w:tcPr>
                <w:p w14:paraId="1EEF00A4" w14:textId="77777777" w:rsidR="00DB2CB2" w:rsidRDefault="00AB591C" w:rsidP="00DB2CB2">
                  <w:pPr>
                    <w:rPr>
                      <w:rFonts w:ascii="Times New Roman" w:eastAsiaTheme="minorHAnsi" w:hAnsi="Times New Roman"/>
                      <w:sz w:val="24"/>
                      <w:szCs w:val="24"/>
                    </w:rPr>
                  </w:pPr>
                  <w:r>
                    <w:rPr>
                      <w:rFonts w:ascii="Times New Roman" w:eastAsiaTheme="minorHAnsi" w:hAnsi="Times New Roman"/>
                      <w:sz w:val="24"/>
                      <w:szCs w:val="24"/>
                    </w:rPr>
                    <w:t>X</w:t>
                  </w:r>
                </w:p>
              </w:tc>
              <w:tc>
                <w:tcPr>
                  <w:tcW w:w="976" w:type="dxa"/>
                </w:tcPr>
                <w:p w14:paraId="51F852BE" w14:textId="77777777" w:rsidR="00DB2CB2" w:rsidRDefault="00AB591C" w:rsidP="00DB2CB2">
                  <w:pPr>
                    <w:rPr>
                      <w:rFonts w:ascii="Times New Roman" w:eastAsiaTheme="minorHAnsi" w:hAnsi="Times New Roman"/>
                      <w:sz w:val="24"/>
                      <w:szCs w:val="24"/>
                    </w:rPr>
                  </w:pPr>
                  <w:r>
                    <w:rPr>
                      <w:rFonts w:ascii="Times New Roman" w:eastAsiaTheme="minorHAnsi" w:hAnsi="Times New Roman"/>
                      <w:sz w:val="24"/>
                      <w:szCs w:val="24"/>
                    </w:rPr>
                    <w:t>X</w:t>
                  </w:r>
                </w:p>
              </w:tc>
              <w:tc>
                <w:tcPr>
                  <w:tcW w:w="979" w:type="dxa"/>
                </w:tcPr>
                <w:p w14:paraId="3E8B2195" w14:textId="77777777" w:rsidR="00DB2CB2" w:rsidRDefault="00AB591C" w:rsidP="00DB2CB2">
                  <w:pPr>
                    <w:rPr>
                      <w:rFonts w:ascii="Times New Roman" w:eastAsiaTheme="minorHAnsi" w:hAnsi="Times New Roman"/>
                      <w:sz w:val="24"/>
                      <w:szCs w:val="24"/>
                    </w:rPr>
                  </w:pPr>
                  <w:r>
                    <w:rPr>
                      <w:rFonts w:ascii="Times New Roman" w:eastAsiaTheme="minorHAnsi" w:hAnsi="Times New Roman"/>
                      <w:sz w:val="24"/>
                      <w:szCs w:val="24"/>
                    </w:rPr>
                    <w:t>X</w:t>
                  </w:r>
                </w:p>
              </w:tc>
              <w:tc>
                <w:tcPr>
                  <w:tcW w:w="994" w:type="dxa"/>
                </w:tcPr>
                <w:p w14:paraId="7A9433CE" w14:textId="77777777" w:rsidR="00DB2CB2" w:rsidRDefault="00AB591C" w:rsidP="00DB2CB2">
                  <w:pPr>
                    <w:rPr>
                      <w:rFonts w:ascii="Times New Roman" w:eastAsiaTheme="minorHAnsi" w:hAnsi="Times New Roman"/>
                      <w:sz w:val="24"/>
                      <w:szCs w:val="24"/>
                    </w:rPr>
                  </w:pPr>
                  <w:r>
                    <w:rPr>
                      <w:rFonts w:ascii="Times New Roman" w:eastAsiaTheme="minorHAnsi" w:hAnsi="Times New Roman"/>
                      <w:sz w:val="24"/>
                      <w:szCs w:val="24"/>
                    </w:rPr>
                    <w:t>X</w:t>
                  </w:r>
                </w:p>
              </w:tc>
              <w:tc>
                <w:tcPr>
                  <w:tcW w:w="797" w:type="dxa"/>
                </w:tcPr>
                <w:p w14:paraId="22946E82" w14:textId="77777777" w:rsidR="00DB2CB2" w:rsidRDefault="00DB2CB2" w:rsidP="00DB2CB2">
                  <w:pPr>
                    <w:rPr>
                      <w:rFonts w:ascii="Times New Roman" w:eastAsiaTheme="minorHAnsi" w:hAnsi="Times New Roman"/>
                      <w:sz w:val="24"/>
                      <w:szCs w:val="24"/>
                    </w:rPr>
                  </w:pPr>
                </w:p>
              </w:tc>
            </w:tr>
            <w:tr w:rsidR="00AB591C" w14:paraId="5B11E77F" w14:textId="77777777" w:rsidTr="00AB591C">
              <w:tc>
                <w:tcPr>
                  <w:tcW w:w="916" w:type="dxa"/>
                </w:tcPr>
                <w:p w14:paraId="0C38CA60" w14:textId="77777777" w:rsidR="00AB591C" w:rsidRPr="00362AA8" w:rsidRDefault="00AB591C" w:rsidP="00AB591C">
                  <w:pPr>
                    <w:rPr>
                      <w:rFonts w:ascii="Times New Roman" w:hAnsi="Times New Roman"/>
                      <w:sz w:val="24"/>
                      <w:szCs w:val="24"/>
                    </w:rPr>
                  </w:pPr>
                  <w:r w:rsidRPr="00362AA8">
                    <w:rPr>
                      <w:rFonts w:ascii="Times New Roman" w:eastAsiaTheme="minorHAnsi" w:hAnsi="Times New Roman"/>
                      <w:sz w:val="24"/>
                      <w:szCs w:val="24"/>
                    </w:rPr>
                    <w:t>SLO 1.2</w:t>
                  </w:r>
                </w:p>
              </w:tc>
              <w:tc>
                <w:tcPr>
                  <w:tcW w:w="993" w:type="dxa"/>
                </w:tcPr>
                <w:p w14:paraId="79B870B4"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1002" w:type="dxa"/>
                </w:tcPr>
                <w:p w14:paraId="33C8B38F"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1070" w:type="dxa"/>
                </w:tcPr>
                <w:p w14:paraId="359D4CB1" w14:textId="77777777" w:rsidR="00AB591C" w:rsidRDefault="00AB591C" w:rsidP="00AB591C">
                  <w:pPr>
                    <w:rPr>
                      <w:rFonts w:ascii="Times New Roman" w:eastAsiaTheme="minorHAnsi" w:hAnsi="Times New Roman"/>
                      <w:sz w:val="24"/>
                      <w:szCs w:val="24"/>
                    </w:rPr>
                  </w:pPr>
                </w:p>
              </w:tc>
              <w:tc>
                <w:tcPr>
                  <w:tcW w:w="1416" w:type="dxa"/>
                </w:tcPr>
                <w:p w14:paraId="6E93F0AC" w14:textId="77777777" w:rsidR="00AB591C" w:rsidRDefault="00AB591C" w:rsidP="00AB591C">
                  <w:pPr>
                    <w:rPr>
                      <w:rFonts w:ascii="Times New Roman" w:eastAsiaTheme="minorHAnsi" w:hAnsi="Times New Roman"/>
                      <w:sz w:val="24"/>
                      <w:szCs w:val="24"/>
                    </w:rPr>
                  </w:pPr>
                </w:p>
              </w:tc>
              <w:tc>
                <w:tcPr>
                  <w:tcW w:w="954" w:type="dxa"/>
                </w:tcPr>
                <w:p w14:paraId="3C84F68A" w14:textId="77777777" w:rsidR="00AB591C" w:rsidRDefault="00AB591C" w:rsidP="00AB591C">
                  <w:pPr>
                    <w:rPr>
                      <w:rFonts w:ascii="Times New Roman" w:eastAsiaTheme="minorHAnsi" w:hAnsi="Times New Roman"/>
                      <w:sz w:val="24"/>
                      <w:szCs w:val="24"/>
                    </w:rPr>
                  </w:pPr>
                </w:p>
              </w:tc>
              <w:tc>
                <w:tcPr>
                  <w:tcW w:w="976" w:type="dxa"/>
                </w:tcPr>
                <w:p w14:paraId="53F2CFF1" w14:textId="77777777" w:rsidR="00AB591C" w:rsidRDefault="00AB591C" w:rsidP="00AB591C">
                  <w:pPr>
                    <w:rPr>
                      <w:rFonts w:ascii="Times New Roman" w:eastAsiaTheme="minorHAnsi" w:hAnsi="Times New Roman"/>
                      <w:sz w:val="24"/>
                      <w:szCs w:val="24"/>
                    </w:rPr>
                  </w:pPr>
                </w:p>
              </w:tc>
              <w:tc>
                <w:tcPr>
                  <w:tcW w:w="979" w:type="dxa"/>
                </w:tcPr>
                <w:p w14:paraId="25203927"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94" w:type="dxa"/>
                </w:tcPr>
                <w:p w14:paraId="603D5685"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797" w:type="dxa"/>
                </w:tcPr>
                <w:p w14:paraId="2C2D25DA" w14:textId="77777777" w:rsidR="00AB591C" w:rsidRDefault="00AB591C" w:rsidP="00AB591C">
                  <w:pPr>
                    <w:rPr>
                      <w:rFonts w:ascii="Times New Roman" w:eastAsiaTheme="minorHAnsi" w:hAnsi="Times New Roman"/>
                      <w:sz w:val="24"/>
                      <w:szCs w:val="24"/>
                    </w:rPr>
                  </w:pPr>
                </w:p>
              </w:tc>
            </w:tr>
            <w:tr w:rsidR="00AB591C" w14:paraId="1BD38C5A" w14:textId="77777777" w:rsidTr="00AB591C">
              <w:tc>
                <w:tcPr>
                  <w:tcW w:w="916" w:type="dxa"/>
                </w:tcPr>
                <w:p w14:paraId="58EAE208" w14:textId="77777777" w:rsidR="00AB591C" w:rsidRPr="00362AA8" w:rsidRDefault="00AB591C" w:rsidP="00AB591C">
                  <w:pPr>
                    <w:rPr>
                      <w:rFonts w:ascii="Times New Roman" w:hAnsi="Times New Roman"/>
                      <w:sz w:val="24"/>
                      <w:szCs w:val="24"/>
                    </w:rPr>
                  </w:pPr>
                  <w:r w:rsidRPr="00362AA8">
                    <w:rPr>
                      <w:rFonts w:ascii="Times New Roman" w:eastAsiaTheme="minorHAnsi" w:hAnsi="Times New Roman"/>
                      <w:sz w:val="24"/>
                      <w:szCs w:val="24"/>
                    </w:rPr>
                    <w:t>SLO 2.1</w:t>
                  </w:r>
                </w:p>
              </w:tc>
              <w:tc>
                <w:tcPr>
                  <w:tcW w:w="993" w:type="dxa"/>
                </w:tcPr>
                <w:p w14:paraId="45EE2027"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1002" w:type="dxa"/>
                </w:tcPr>
                <w:p w14:paraId="5B544A70" w14:textId="77777777" w:rsidR="00AB591C" w:rsidRDefault="00AB591C" w:rsidP="00AB591C">
                  <w:pPr>
                    <w:rPr>
                      <w:rFonts w:ascii="Times New Roman" w:eastAsiaTheme="minorHAnsi" w:hAnsi="Times New Roman"/>
                      <w:sz w:val="24"/>
                      <w:szCs w:val="24"/>
                    </w:rPr>
                  </w:pPr>
                </w:p>
              </w:tc>
              <w:tc>
                <w:tcPr>
                  <w:tcW w:w="1070" w:type="dxa"/>
                </w:tcPr>
                <w:p w14:paraId="4BB89576" w14:textId="77777777" w:rsidR="00AB591C" w:rsidRDefault="00AB591C" w:rsidP="00AB591C">
                  <w:pPr>
                    <w:rPr>
                      <w:rFonts w:ascii="Times New Roman" w:eastAsiaTheme="minorHAnsi" w:hAnsi="Times New Roman"/>
                      <w:sz w:val="24"/>
                      <w:szCs w:val="24"/>
                    </w:rPr>
                  </w:pPr>
                </w:p>
              </w:tc>
              <w:tc>
                <w:tcPr>
                  <w:tcW w:w="1416" w:type="dxa"/>
                </w:tcPr>
                <w:p w14:paraId="034AA37E" w14:textId="77777777" w:rsidR="00AB591C" w:rsidRDefault="00AB591C" w:rsidP="00AB591C">
                  <w:pPr>
                    <w:rPr>
                      <w:rFonts w:ascii="Times New Roman" w:eastAsiaTheme="minorHAnsi" w:hAnsi="Times New Roman"/>
                      <w:sz w:val="24"/>
                      <w:szCs w:val="24"/>
                    </w:rPr>
                  </w:pPr>
                </w:p>
              </w:tc>
              <w:tc>
                <w:tcPr>
                  <w:tcW w:w="954" w:type="dxa"/>
                </w:tcPr>
                <w:p w14:paraId="616EC128" w14:textId="77777777" w:rsidR="00AB591C" w:rsidRDefault="00AB591C" w:rsidP="00AB591C">
                  <w:pPr>
                    <w:rPr>
                      <w:rFonts w:ascii="Times New Roman" w:eastAsiaTheme="minorHAnsi" w:hAnsi="Times New Roman"/>
                      <w:sz w:val="24"/>
                      <w:szCs w:val="24"/>
                    </w:rPr>
                  </w:pPr>
                </w:p>
              </w:tc>
              <w:tc>
                <w:tcPr>
                  <w:tcW w:w="976" w:type="dxa"/>
                </w:tcPr>
                <w:p w14:paraId="70F51810" w14:textId="77777777" w:rsidR="00AB591C" w:rsidRDefault="00AB591C" w:rsidP="00AB591C">
                  <w:pPr>
                    <w:rPr>
                      <w:rFonts w:ascii="Times New Roman" w:eastAsiaTheme="minorHAnsi" w:hAnsi="Times New Roman"/>
                      <w:sz w:val="24"/>
                      <w:szCs w:val="24"/>
                    </w:rPr>
                  </w:pPr>
                </w:p>
              </w:tc>
              <w:tc>
                <w:tcPr>
                  <w:tcW w:w="979" w:type="dxa"/>
                </w:tcPr>
                <w:p w14:paraId="05A90A50"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94" w:type="dxa"/>
                </w:tcPr>
                <w:p w14:paraId="40FD5323"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797" w:type="dxa"/>
                </w:tcPr>
                <w:p w14:paraId="516B48C5" w14:textId="77777777" w:rsidR="00AB591C" w:rsidRDefault="00AB591C" w:rsidP="00AB591C">
                  <w:pPr>
                    <w:rPr>
                      <w:rFonts w:ascii="Times New Roman" w:eastAsiaTheme="minorHAnsi" w:hAnsi="Times New Roman"/>
                      <w:sz w:val="24"/>
                      <w:szCs w:val="24"/>
                    </w:rPr>
                  </w:pPr>
                </w:p>
              </w:tc>
            </w:tr>
            <w:tr w:rsidR="00AB591C" w14:paraId="0227D47B" w14:textId="77777777" w:rsidTr="00AB591C">
              <w:tc>
                <w:tcPr>
                  <w:tcW w:w="916" w:type="dxa"/>
                </w:tcPr>
                <w:p w14:paraId="1DBC29EC" w14:textId="77777777" w:rsidR="00AB591C" w:rsidRPr="00362AA8" w:rsidRDefault="00AB591C" w:rsidP="00AB591C">
                  <w:pPr>
                    <w:rPr>
                      <w:rFonts w:ascii="Times New Roman" w:hAnsi="Times New Roman"/>
                      <w:sz w:val="24"/>
                      <w:szCs w:val="24"/>
                    </w:rPr>
                  </w:pPr>
                  <w:r w:rsidRPr="00362AA8">
                    <w:rPr>
                      <w:rFonts w:ascii="Times New Roman" w:eastAsiaTheme="minorHAnsi" w:hAnsi="Times New Roman"/>
                      <w:sz w:val="24"/>
                      <w:szCs w:val="24"/>
                    </w:rPr>
                    <w:t>SLO 3.1</w:t>
                  </w:r>
                </w:p>
              </w:tc>
              <w:tc>
                <w:tcPr>
                  <w:tcW w:w="993" w:type="dxa"/>
                </w:tcPr>
                <w:p w14:paraId="56A0F250" w14:textId="77777777" w:rsidR="00AB591C" w:rsidRDefault="00AB591C" w:rsidP="00AB591C">
                  <w:pPr>
                    <w:rPr>
                      <w:rFonts w:ascii="Times New Roman" w:eastAsiaTheme="minorHAnsi" w:hAnsi="Times New Roman"/>
                      <w:sz w:val="24"/>
                      <w:szCs w:val="24"/>
                    </w:rPr>
                  </w:pPr>
                </w:p>
              </w:tc>
              <w:tc>
                <w:tcPr>
                  <w:tcW w:w="1002" w:type="dxa"/>
                </w:tcPr>
                <w:p w14:paraId="777CCE03" w14:textId="77777777" w:rsidR="00AB591C" w:rsidRDefault="00AB591C" w:rsidP="00AB591C">
                  <w:pPr>
                    <w:rPr>
                      <w:rFonts w:ascii="Times New Roman" w:eastAsiaTheme="minorHAnsi" w:hAnsi="Times New Roman"/>
                      <w:sz w:val="24"/>
                      <w:szCs w:val="24"/>
                    </w:rPr>
                  </w:pPr>
                </w:p>
              </w:tc>
              <w:tc>
                <w:tcPr>
                  <w:tcW w:w="1070" w:type="dxa"/>
                </w:tcPr>
                <w:p w14:paraId="09F838F6"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1416" w:type="dxa"/>
                </w:tcPr>
                <w:p w14:paraId="12ADF030"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54" w:type="dxa"/>
                </w:tcPr>
                <w:p w14:paraId="35E42B78" w14:textId="77777777" w:rsidR="00AB591C" w:rsidRDefault="00AB591C" w:rsidP="00AB591C">
                  <w:pPr>
                    <w:rPr>
                      <w:rFonts w:ascii="Times New Roman" w:eastAsiaTheme="minorHAnsi" w:hAnsi="Times New Roman"/>
                      <w:sz w:val="24"/>
                      <w:szCs w:val="24"/>
                    </w:rPr>
                  </w:pPr>
                </w:p>
              </w:tc>
              <w:tc>
                <w:tcPr>
                  <w:tcW w:w="976" w:type="dxa"/>
                </w:tcPr>
                <w:p w14:paraId="0D645FC2" w14:textId="77777777" w:rsidR="00AB591C" w:rsidRDefault="00AB591C" w:rsidP="00AB591C">
                  <w:pPr>
                    <w:rPr>
                      <w:rFonts w:ascii="Times New Roman" w:eastAsiaTheme="minorHAnsi" w:hAnsi="Times New Roman"/>
                      <w:sz w:val="24"/>
                      <w:szCs w:val="24"/>
                    </w:rPr>
                  </w:pPr>
                </w:p>
              </w:tc>
              <w:tc>
                <w:tcPr>
                  <w:tcW w:w="979" w:type="dxa"/>
                </w:tcPr>
                <w:p w14:paraId="5EBA3BB0"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94" w:type="dxa"/>
                </w:tcPr>
                <w:p w14:paraId="2990C134"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797" w:type="dxa"/>
                </w:tcPr>
                <w:p w14:paraId="3150C1CE" w14:textId="77777777" w:rsidR="00AB591C" w:rsidRDefault="00AB591C" w:rsidP="00AB591C">
                  <w:pPr>
                    <w:rPr>
                      <w:rFonts w:ascii="Times New Roman" w:eastAsiaTheme="minorHAnsi" w:hAnsi="Times New Roman"/>
                      <w:sz w:val="24"/>
                      <w:szCs w:val="24"/>
                    </w:rPr>
                  </w:pPr>
                </w:p>
              </w:tc>
            </w:tr>
            <w:tr w:rsidR="00AB591C" w14:paraId="30991B15" w14:textId="77777777" w:rsidTr="00AB591C">
              <w:tc>
                <w:tcPr>
                  <w:tcW w:w="916" w:type="dxa"/>
                </w:tcPr>
                <w:p w14:paraId="4D0F2197" w14:textId="77777777" w:rsidR="00AB591C" w:rsidRPr="00362AA8" w:rsidRDefault="00AB591C" w:rsidP="00AB591C">
                  <w:pPr>
                    <w:rPr>
                      <w:rFonts w:ascii="Times New Roman" w:hAnsi="Times New Roman"/>
                      <w:sz w:val="24"/>
                      <w:szCs w:val="24"/>
                    </w:rPr>
                  </w:pPr>
                  <w:r w:rsidRPr="00362AA8">
                    <w:rPr>
                      <w:rFonts w:ascii="Times New Roman" w:eastAsiaTheme="minorHAnsi" w:hAnsi="Times New Roman"/>
                      <w:sz w:val="24"/>
                      <w:szCs w:val="24"/>
                    </w:rPr>
                    <w:t>SLO 3.2</w:t>
                  </w:r>
                </w:p>
              </w:tc>
              <w:tc>
                <w:tcPr>
                  <w:tcW w:w="993" w:type="dxa"/>
                </w:tcPr>
                <w:p w14:paraId="58886C75" w14:textId="77777777" w:rsidR="00AB591C" w:rsidRDefault="00AB591C" w:rsidP="00AB591C">
                  <w:pPr>
                    <w:rPr>
                      <w:rFonts w:ascii="Times New Roman" w:eastAsiaTheme="minorHAnsi" w:hAnsi="Times New Roman"/>
                      <w:sz w:val="24"/>
                      <w:szCs w:val="24"/>
                    </w:rPr>
                  </w:pPr>
                </w:p>
              </w:tc>
              <w:tc>
                <w:tcPr>
                  <w:tcW w:w="1002" w:type="dxa"/>
                </w:tcPr>
                <w:p w14:paraId="04B5A3BE" w14:textId="77777777" w:rsidR="00AB591C" w:rsidRDefault="00AB591C" w:rsidP="00AB591C">
                  <w:pPr>
                    <w:rPr>
                      <w:rFonts w:ascii="Times New Roman" w:eastAsiaTheme="minorHAnsi" w:hAnsi="Times New Roman"/>
                      <w:sz w:val="24"/>
                      <w:szCs w:val="24"/>
                    </w:rPr>
                  </w:pPr>
                </w:p>
              </w:tc>
              <w:tc>
                <w:tcPr>
                  <w:tcW w:w="1070" w:type="dxa"/>
                </w:tcPr>
                <w:p w14:paraId="47575E54"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1416" w:type="dxa"/>
                </w:tcPr>
                <w:p w14:paraId="7DCAA018"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54" w:type="dxa"/>
                </w:tcPr>
                <w:p w14:paraId="616CA1EB" w14:textId="77777777" w:rsidR="00AB591C" w:rsidRDefault="00AB591C" w:rsidP="00AB591C">
                  <w:pPr>
                    <w:rPr>
                      <w:rFonts w:ascii="Times New Roman" w:eastAsiaTheme="minorHAnsi" w:hAnsi="Times New Roman"/>
                      <w:sz w:val="24"/>
                      <w:szCs w:val="24"/>
                    </w:rPr>
                  </w:pPr>
                </w:p>
              </w:tc>
              <w:tc>
                <w:tcPr>
                  <w:tcW w:w="976" w:type="dxa"/>
                </w:tcPr>
                <w:p w14:paraId="1F8C8F1D" w14:textId="77777777" w:rsidR="00AB591C" w:rsidRDefault="00AB591C" w:rsidP="00AB591C">
                  <w:pPr>
                    <w:rPr>
                      <w:rFonts w:ascii="Times New Roman" w:eastAsiaTheme="minorHAnsi" w:hAnsi="Times New Roman"/>
                      <w:sz w:val="24"/>
                      <w:szCs w:val="24"/>
                    </w:rPr>
                  </w:pPr>
                </w:p>
              </w:tc>
              <w:tc>
                <w:tcPr>
                  <w:tcW w:w="979" w:type="dxa"/>
                </w:tcPr>
                <w:p w14:paraId="6E5AFDBC"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94" w:type="dxa"/>
                </w:tcPr>
                <w:p w14:paraId="33C509F6"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797" w:type="dxa"/>
                </w:tcPr>
                <w:p w14:paraId="291BF52A" w14:textId="77777777" w:rsidR="00AB591C" w:rsidRDefault="00AB591C" w:rsidP="00AB591C">
                  <w:pPr>
                    <w:rPr>
                      <w:rFonts w:ascii="Times New Roman" w:eastAsiaTheme="minorHAnsi" w:hAnsi="Times New Roman"/>
                      <w:sz w:val="24"/>
                      <w:szCs w:val="24"/>
                    </w:rPr>
                  </w:pPr>
                </w:p>
              </w:tc>
            </w:tr>
            <w:tr w:rsidR="00AB591C" w14:paraId="21F0F9EC" w14:textId="77777777" w:rsidTr="00AB591C">
              <w:tc>
                <w:tcPr>
                  <w:tcW w:w="916" w:type="dxa"/>
                </w:tcPr>
                <w:p w14:paraId="7CB0D1C3" w14:textId="77777777" w:rsidR="00AB591C" w:rsidRPr="00362AA8" w:rsidRDefault="00AB591C" w:rsidP="00AB591C">
                  <w:pPr>
                    <w:rPr>
                      <w:rFonts w:ascii="Times New Roman" w:hAnsi="Times New Roman"/>
                      <w:sz w:val="24"/>
                      <w:szCs w:val="24"/>
                    </w:rPr>
                  </w:pPr>
                  <w:r w:rsidRPr="00362AA8">
                    <w:rPr>
                      <w:rFonts w:ascii="Times New Roman" w:eastAsiaTheme="minorHAnsi" w:hAnsi="Times New Roman"/>
                      <w:sz w:val="24"/>
                      <w:szCs w:val="24"/>
                    </w:rPr>
                    <w:t>SLO 4.1</w:t>
                  </w:r>
                </w:p>
              </w:tc>
              <w:tc>
                <w:tcPr>
                  <w:tcW w:w="993" w:type="dxa"/>
                </w:tcPr>
                <w:p w14:paraId="266C1D94" w14:textId="77777777" w:rsidR="00AB591C" w:rsidRDefault="00AB591C" w:rsidP="00AB591C">
                  <w:pPr>
                    <w:rPr>
                      <w:rFonts w:ascii="Times New Roman" w:eastAsiaTheme="minorHAnsi" w:hAnsi="Times New Roman"/>
                      <w:sz w:val="24"/>
                      <w:szCs w:val="24"/>
                    </w:rPr>
                  </w:pPr>
                </w:p>
              </w:tc>
              <w:tc>
                <w:tcPr>
                  <w:tcW w:w="1002" w:type="dxa"/>
                </w:tcPr>
                <w:p w14:paraId="1CB7746F" w14:textId="77777777" w:rsidR="00AB591C" w:rsidRDefault="00AB591C" w:rsidP="00AB591C">
                  <w:pPr>
                    <w:rPr>
                      <w:rFonts w:ascii="Times New Roman" w:eastAsiaTheme="minorHAnsi" w:hAnsi="Times New Roman"/>
                      <w:sz w:val="24"/>
                      <w:szCs w:val="24"/>
                    </w:rPr>
                  </w:pPr>
                </w:p>
              </w:tc>
              <w:tc>
                <w:tcPr>
                  <w:tcW w:w="1070" w:type="dxa"/>
                </w:tcPr>
                <w:p w14:paraId="44FA8C9B"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1416" w:type="dxa"/>
                </w:tcPr>
                <w:p w14:paraId="5AF0FEAF"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54" w:type="dxa"/>
                </w:tcPr>
                <w:p w14:paraId="6A675A63" w14:textId="77777777" w:rsidR="00AB591C" w:rsidRDefault="00AB591C" w:rsidP="00AB591C">
                  <w:pPr>
                    <w:rPr>
                      <w:rFonts w:ascii="Times New Roman" w:eastAsiaTheme="minorHAnsi" w:hAnsi="Times New Roman"/>
                      <w:sz w:val="24"/>
                      <w:szCs w:val="24"/>
                    </w:rPr>
                  </w:pPr>
                </w:p>
              </w:tc>
              <w:tc>
                <w:tcPr>
                  <w:tcW w:w="976" w:type="dxa"/>
                </w:tcPr>
                <w:p w14:paraId="1A036780" w14:textId="77777777" w:rsidR="00AB591C" w:rsidRDefault="00AB591C" w:rsidP="00AB591C">
                  <w:pPr>
                    <w:rPr>
                      <w:rFonts w:ascii="Times New Roman" w:eastAsiaTheme="minorHAnsi" w:hAnsi="Times New Roman"/>
                      <w:sz w:val="24"/>
                      <w:szCs w:val="24"/>
                    </w:rPr>
                  </w:pPr>
                </w:p>
              </w:tc>
              <w:tc>
                <w:tcPr>
                  <w:tcW w:w="979" w:type="dxa"/>
                </w:tcPr>
                <w:p w14:paraId="0FA663AF"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94" w:type="dxa"/>
                </w:tcPr>
                <w:p w14:paraId="7D4ADD4E"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797" w:type="dxa"/>
                </w:tcPr>
                <w:p w14:paraId="3C18E409" w14:textId="77777777" w:rsidR="00AB591C" w:rsidRDefault="00AB591C" w:rsidP="00AB591C">
                  <w:pPr>
                    <w:rPr>
                      <w:rFonts w:ascii="Times New Roman" w:eastAsiaTheme="minorHAnsi" w:hAnsi="Times New Roman"/>
                      <w:sz w:val="24"/>
                      <w:szCs w:val="24"/>
                    </w:rPr>
                  </w:pPr>
                </w:p>
              </w:tc>
            </w:tr>
            <w:tr w:rsidR="00AB591C" w14:paraId="022B1DEE" w14:textId="77777777" w:rsidTr="00AB591C">
              <w:tc>
                <w:tcPr>
                  <w:tcW w:w="916" w:type="dxa"/>
                </w:tcPr>
                <w:p w14:paraId="34B0A59B" w14:textId="77777777" w:rsidR="00AB591C" w:rsidRPr="00362AA8" w:rsidRDefault="00AB591C" w:rsidP="00AB591C">
                  <w:pPr>
                    <w:rPr>
                      <w:rFonts w:ascii="Times New Roman" w:hAnsi="Times New Roman"/>
                      <w:sz w:val="24"/>
                      <w:szCs w:val="24"/>
                    </w:rPr>
                  </w:pPr>
                  <w:r w:rsidRPr="00362AA8">
                    <w:rPr>
                      <w:rFonts w:ascii="Times New Roman" w:eastAsiaTheme="minorHAnsi" w:hAnsi="Times New Roman"/>
                      <w:sz w:val="24"/>
                      <w:szCs w:val="24"/>
                    </w:rPr>
                    <w:t>SLO 4.2</w:t>
                  </w:r>
                </w:p>
              </w:tc>
              <w:tc>
                <w:tcPr>
                  <w:tcW w:w="993" w:type="dxa"/>
                </w:tcPr>
                <w:p w14:paraId="77CE0119" w14:textId="77777777" w:rsidR="00AB591C" w:rsidRDefault="00AB591C" w:rsidP="00AB591C">
                  <w:pPr>
                    <w:rPr>
                      <w:rFonts w:ascii="Times New Roman" w:eastAsiaTheme="minorHAnsi" w:hAnsi="Times New Roman"/>
                      <w:sz w:val="24"/>
                      <w:szCs w:val="24"/>
                    </w:rPr>
                  </w:pPr>
                </w:p>
              </w:tc>
              <w:tc>
                <w:tcPr>
                  <w:tcW w:w="1002" w:type="dxa"/>
                </w:tcPr>
                <w:p w14:paraId="350D1B76" w14:textId="77777777" w:rsidR="00AB591C" w:rsidRDefault="00AB591C" w:rsidP="00AB591C">
                  <w:pPr>
                    <w:rPr>
                      <w:rFonts w:ascii="Times New Roman" w:eastAsiaTheme="minorHAnsi" w:hAnsi="Times New Roman"/>
                      <w:sz w:val="24"/>
                      <w:szCs w:val="24"/>
                    </w:rPr>
                  </w:pPr>
                </w:p>
              </w:tc>
              <w:tc>
                <w:tcPr>
                  <w:tcW w:w="1070" w:type="dxa"/>
                </w:tcPr>
                <w:p w14:paraId="52E34F9D"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1416" w:type="dxa"/>
                </w:tcPr>
                <w:p w14:paraId="75721A64"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54" w:type="dxa"/>
                </w:tcPr>
                <w:p w14:paraId="356B5ECC" w14:textId="01567825" w:rsidR="00AB591C" w:rsidRDefault="004D53A4"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76" w:type="dxa"/>
                </w:tcPr>
                <w:p w14:paraId="7320844F" w14:textId="6D4BE42D" w:rsidR="00AB591C" w:rsidRDefault="004D53A4"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79" w:type="dxa"/>
                </w:tcPr>
                <w:p w14:paraId="4180C07D"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94" w:type="dxa"/>
                </w:tcPr>
                <w:p w14:paraId="03654392"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797" w:type="dxa"/>
                </w:tcPr>
                <w:p w14:paraId="5EDDE871" w14:textId="77777777" w:rsidR="00AB591C" w:rsidRDefault="00AB591C" w:rsidP="00AB591C">
                  <w:pPr>
                    <w:rPr>
                      <w:rFonts w:ascii="Times New Roman" w:eastAsiaTheme="minorHAnsi" w:hAnsi="Times New Roman"/>
                      <w:sz w:val="24"/>
                      <w:szCs w:val="24"/>
                    </w:rPr>
                  </w:pPr>
                </w:p>
              </w:tc>
            </w:tr>
            <w:tr w:rsidR="00AB591C" w14:paraId="40BB99B8" w14:textId="77777777" w:rsidTr="00AB591C">
              <w:tc>
                <w:tcPr>
                  <w:tcW w:w="916" w:type="dxa"/>
                </w:tcPr>
                <w:p w14:paraId="4B27F5FF" w14:textId="77777777" w:rsidR="00AB591C" w:rsidRPr="00362AA8" w:rsidRDefault="00AB591C" w:rsidP="00AB591C">
                  <w:pPr>
                    <w:rPr>
                      <w:rFonts w:ascii="Times New Roman" w:hAnsi="Times New Roman"/>
                      <w:sz w:val="24"/>
                      <w:szCs w:val="24"/>
                    </w:rPr>
                  </w:pPr>
                  <w:r w:rsidRPr="00362AA8">
                    <w:rPr>
                      <w:rFonts w:ascii="Times New Roman" w:eastAsiaTheme="minorHAnsi" w:hAnsi="Times New Roman"/>
                      <w:sz w:val="24"/>
                      <w:szCs w:val="24"/>
                    </w:rPr>
                    <w:t>SLO 5.1</w:t>
                  </w:r>
                </w:p>
              </w:tc>
              <w:tc>
                <w:tcPr>
                  <w:tcW w:w="993" w:type="dxa"/>
                </w:tcPr>
                <w:p w14:paraId="57151CDE" w14:textId="77777777" w:rsidR="00AB591C" w:rsidRDefault="00AB591C" w:rsidP="00AB591C">
                  <w:pPr>
                    <w:rPr>
                      <w:rFonts w:ascii="Times New Roman" w:eastAsiaTheme="minorHAnsi" w:hAnsi="Times New Roman"/>
                      <w:sz w:val="24"/>
                      <w:szCs w:val="24"/>
                    </w:rPr>
                  </w:pPr>
                </w:p>
              </w:tc>
              <w:tc>
                <w:tcPr>
                  <w:tcW w:w="1002" w:type="dxa"/>
                </w:tcPr>
                <w:p w14:paraId="60014A56" w14:textId="77777777" w:rsidR="00AB591C" w:rsidRDefault="00AB591C" w:rsidP="00AB591C">
                  <w:pPr>
                    <w:rPr>
                      <w:rFonts w:ascii="Times New Roman" w:eastAsiaTheme="minorHAnsi" w:hAnsi="Times New Roman"/>
                      <w:sz w:val="24"/>
                      <w:szCs w:val="24"/>
                    </w:rPr>
                  </w:pPr>
                </w:p>
              </w:tc>
              <w:tc>
                <w:tcPr>
                  <w:tcW w:w="1070" w:type="dxa"/>
                </w:tcPr>
                <w:p w14:paraId="2C8DAF58"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1416" w:type="dxa"/>
                </w:tcPr>
                <w:p w14:paraId="528C7E3C"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54" w:type="dxa"/>
                </w:tcPr>
                <w:p w14:paraId="72D3B7A2" w14:textId="77777777" w:rsidR="00AB591C" w:rsidRDefault="00AB591C" w:rsidP="00AB591C">
                  <w:pPr>
                    <w:rPr>
                      <w:rFonts w:ascii="Times New Roman" w:eastAsiaTheme="minorHAnsi" w:hAnsi="Times New Roman"/>
                      <w:sz w:val="24"/>
                      <w:szCs w:val="24"/>
                    </w:rPr>
                  </w:pPr>
                </w:p>
              </w:tc>
              <w:tc>
                <w:tcPr>
                  <w:tcW w:w="976" w:type="dxa"/>
                </w:tcPr>
                <w:p w14:paraId="3F38BB03" w14:textId="77777777" w:rsidR="00AB591C" w:rsidRDefault="00AB591C" w:rsidP="00AB591C">
                  <w:pPr>
                    <w:rPr>
                      <w:rFonts w:ascii="Times New Roman" w:eastAsiaTheme="minorHAnsi" w:hAnsi="Times New Roman"/>
                      <w:sz w:val="24"/>
                      <w:szCs w:val="24"/>
                    </w:rPr>
                  </w:pPr>
                </w:p>
              </w:tc>
              <w:tc>
                <w:tcPr>
                  <w:tcW w:w="979" w:type="dxa"/>
                </w:tcPr>
                <w:p w14:paraId="7E6B30FC"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94" w:type="dxa"/>
                </w:tcPr>
                <w:p w14:paraId="71433E03"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797" w:type="dxa"/>
                </w:tcPr>
                <w:p w14:paraId="3BAEECB4" w14:textId="77777777" w:rsidR="00AB591C" w:rsidRDefault="00AB591C" w:rsidP="00AB591C">
                  <w:pPr>
                    <w:rPr>
                      <w:rFonts w:ascii="Times New Roman" w:eastAsiaTheme="minorHAnsi" w:hAnsi="Times New Roman"/>
                      <w:sz w:val="24"/>
                      <w:szCs w:val="24"/>
                    </w:rPr>
                  </w:pPr>
                </w:p>
              </w:tc>
            </w:tr>
            <w:tr w:rsidR="00AB591C" w14:paraId="52E24304" w14:textId="77777777" w:rsidTr="00AB591C">
              <w:tc>
                <w:tcPr>
                  <w:tcW w:w="916" w:type="dxa"/>
                </w:tcPr>
                <w:p w14:paraId="780509FF" w14:textId="77777777" w:rsidR="00AB591C" w:rsidRPr="00362AA8" w:rsidRDefault="00AB591C" w:rsidP="00AB591C">
                  <w:pPr>
                    <w:rPr>
                      <w:rFonts w:ascii="Times New Roman" w:hAnsi="Times New Roman"/>
                      <w:sz w:val="24"/>
                      <w:szCs w:val="24"/>
                    </w:rPr>
                  </w:pPr>
                  <w:r w:rsidRPr="00362AA8">
                    <w:rPr>
                      <w:rFonts w:ascii="Times New Roman" w:eastAsiaTheme="minorHAnsi" w:hAnsi="Times New Roman"/>
                      <w:sz w:val="24"/>
                      <w:szCs w:val="24"/>
                    </w:rPr>
                    <w:t>SLO 5.2</w:t>
                  </w:r>
                </w:p>
              </w:tc>
              <w:tc>
                <w:tcPr>
                  <w:tcW w:w="993" w:type="dxa"/>
                </w:tcPr>
                <w:p w14:paraId="745D79E3" w14:textId="77777777" w:rsidR="00AB591C" w:rsidRDefault="00AB591C" w:rsidP="00AB591C">
                  <w:pPr>
                    <w:rPr>
                      <w:rFonts w:ascii="Times New Roman" w:eastAsiaTheme="minorHAnsi" w:hAnsi="Times New Roman"/>
                      <w:sz w:val="24"/>
                      <w:szCs w:val="24"/>
                    </w:rPr>
                  </w:pPr>
                </w:p>
              </w:tc>
              <w:tc>
                <w:tcPr>
                  <w:tcW w:w="1002" w:type="dxa"/>
                </w:tcPr>
                <w:p w14:paraId="4119FC37" w14:textId="77777777" w:rsidR="00AB591C" w:rsidRDefault="00AB591C" w:rsidP="00AB591C">
                  <w:pPr>
                    <w:rPr>
                      <w:rFonts w:ascii="Times New Roman" w:eastAsiaTheme="minorHAnsi" w:hAnsi="Times New Roman"/>
                      <w:sz w:val="24"/>
                      <w:szCs w:val="24"/>
                    </w:rPr>
                  </w:pPr>
                </w:p>
              </w:tc>
              <w:tc>
                <w:tcPr>
                  <w:tcW w:w="1070" w:type="dxa"/>
                </w:tcPr>
                <w:p w14:paraId="1CEDA279"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1416" w:type="dxa"/>
                </w:tcPr>
                <w:p w14:paraId="637EC349"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54" w:type="dxa"/>
                </w:tcPr>
                <w:p w14:paraId="1116C4BA" w14:textId="77777777" w:rsidR="00AB591C" w:rsidRDefault="00AB591C" w:rsidP="00AB591C">
                  <w:pPr>
                    <w:rPr>
                      <w:rFonts w:ascii="Times New Roman" w:eastAsiaTheme="minorHAnsi" w:hAnsi="Times New Roman"/>
                      <w:sz w:val="24"/>
                      <w:szCs w:val="24"/>
                    </w:rPr>
                  </w:pPr>
                </w:p>
              </w:tc>
              <w:tc>
                <w:tcPr>
                  <w:tcW w:w="976" w:type="dxa"/>
                </w:tcPr>
                <w:p w14:paraId="3185DB0E" w14:textId="77777777" w:rsidR="00AB591C" w:rsidRDefault="00AB591C" w:rsidP="00AB591C">
                  <w:pPr>
                    <w:rPr>
                      <w:rFonts w:ascii="Times New Roman" w:eastAsiaTheme="minorHAnsi" w:hAnsi="Times New Roman"/>
                      <w:sz w:val="24"/>
                      <w:szCs w:val="24"/>
                    </w:rPr>
                  </w:pPr>
                </w:p>
              </w:tc>
              <w:tc>
                <w:tcPr>
                  <w:tcW w:w="979" w:type="dxa"/>
                </w:tcPr>
                <w:p w14:paraId="77316680"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94" w:type="dxa"/>
                </w:tcPr>
                <w:p w14:paraId="3D36221A"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797" w:type="dxa"/>
                </w:tcPr>
                <w:p w14:paraId="60C724F9" w14:textId="77777777" w:rsidR="00AB591C" w:rsidRDefault="00AB591C" w:rsidP="00AB591C">
                  <w:pPr>
                    <w:rPr>
                      <w:rFonts w:ascii="Times New Roman" w:eastAsiaTheme="minorHAnsi" w:hAnsi="Times New Roman"/>
                      <w:sz w:val="24"/>
                      <w:szCs w:val="24"/>
                    </w:rPr>
                  </w:pPr>
                </w:p>
              </w:tc>
            </w:tr>
            <w:tr w:rsidR="00AB591C" w14:paraId="7D5341FC" w14:textId="77777777" w:rsidTr="00AB591C">
              <w:tc>
                <w:tcPr>
                  <w:tcW w:w="916" w:type="dxa"/>
                </w:tcPr>
                <w:p w14:paraId="4D31D322" w14:textId="77777777" w:rsidR="00AB591C" w:rsidRPr="00362AA8" w:rsidRDefault="00AB591C" w:rsidP="00AB591C">
                  <w:pPr>
                    <w:rPr>
                      <w:rFonts w:ascii="Times New Roman" w:hAnsi="Times New Roman"/>
                      <w:sz w:val="24"/>
                      <w:szCs w:val="24"/>
                    </w:rPr>
                  </w:pPr>
                  <w:r w:rsidRPr="00362AA8">
                    <w:rPr>
                      <w:rFonts w:ascii="Times New Roman" w:eastAsiaTheme="minorHAnsi" w:hAnsi="Times New Roman"/>
                      <w:sz w:val="24"/>
                      <w:szCs w:val="24"/>
                    </w:rPr>
                    <w:t>SLO 6.1</w:t>
                  </w:r>
                </w:p>
              </w:tc>
              <w:tc>
                <w:tcPr>
                  <w:tcW w:w="993" w:type="dxa"/>
                </w:tcPr>
                <w:p w14:paraId="0B7DA1A9" w14:textId="77777777" w:rsidR="00AB591C" w:rsidRDefault="00AB591C" w:rsidP="00AB591C">
                  <w:pPr>
                    <w:rPr>
                      <w:rFonts w:ascii="Times New Roman" w:eastAsiaTheme="minorHAnsi" w:hAnsi="Times New Roman"/>
                      <w:sz w:val="24"/>
                      <w:szCs w:val="24"/>
                    </w:rPr>
                  </w:pPr>
                </w:p>
              </w:tc>
              <w:tc>
                <w:tcPr>
                  <w:tcW w:w="1002" w:type="dxa"/>
                </w:tcPr>
                <w:p w14:paraId="6DAF8FDB" w14:textId="77777777" w:rsidR="00AB591C" w:rsidRDefault="00AB591C" w:rsidP="00AB591C">
                  <w:pPr>
                    <w:rPr>
                      <w:rFonts w:ascii="Times New Roman" w:eastAsiaTheme="minorHAnsi" w:hAnsi="Times New Roman"/>
                      <w:sz w:val="24"/>
                      <w:szCs w:val="24"/>
                    </w:rPr>
                  </w:pPr>
                </w:p>
              </w:tc>
              <w:tc>
                <w:tcPr>
                  <w:tcW w:w="1070" w:type="dxa"/>
                </w:tcPr>
                <w:p w14:paraId="032EBEFF"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1416" w:type="dxa"/>
                </w:tcPr>
                <w:p w14:paraId="3361E89F"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54" w:type="dxa"/>
                </w:tcPr>
                <w:p w14:paraId="4E25E724" w14:textId="77777777" w:rsidR="00AB591C" w:rsidRDefault="00AB591C" w:rsidP="00AB591C">
                  <w:pPr>
                    <w:rPr>
                      <w:rFonts w:ascii="Times New Roman" w:eastAsiaTheme="minorHAnsi" w:hAnsi="Times New Roman"/>
                      <w:sz w:val="24"/>
                      <w:szCs w:val="24"/>
                    </w:rPr>
                  </w:pPr>
                </w:p>
              </w:tc>
              <w:tc>
                <w:tcPr>
                  <w:tcW w:w="976" w:type="dxa"/>
                </w:tcPr>
                <w:p w14:paraId="1F213695" w14:textId="77777777" w:rsidR="00AB591C" w:rsidRDefault="00AB591C" w:rsidP="00AB591C">
                  <w:pPr>
                    <w:rPr>
                      <w:rFonts w:ascii="Times New Roman" w:eastAsiaTheme="minorHAnsi" w:hAnsi="Times New Roman"/>
                      <w:sz w:val="24"/>
                      <w:szCs w:val="24"/>
                    </w:rPr>
                  </w:pPr>
                </w:p>
              </w:tc>
              <w:tc>
                <w:tcPr>
                  <w:tcW w:w="979" w:type="dxa"/>
                </w:tcPr>
                <w:p w14:paraId="5837B830"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94" w:type="dxa"/>
                </w:tcPr>
                <w:p w14:paraId="6CA1DCE8"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797" w:type="dxa"/>
                </w:tcPr>
                <w:p w14:paraId="18A49776" w14:textId="77777777" w:rsidR="00AB591C" w:rsidRDefault="00AB591C" w:rsidP="00AB591C">
                  <w:pPr>
                    <w:rPr>
                      <w:rFonts w:ascii="Times New Roman" w:eastAsiaTheme="minorHAnsi" w:hAnsi="Times New Roman"/>
                      <w:sz w:val="24"/>
                      <w:szCs w:val="24"/>
                    </w:rPr>
                  </w:pPr>
                </w:p>
              </w:tc>
            </w:tr>
            <w:tr w:rsidR="00AB591C" w14:paraId="6370D089" w14:textId="77777777" w:rsidTr="00AB591C">
              <w:tc>
                <w:tcPr>
                  <w:tcW w:w="916" w:type="dxa"/>
                </w:tcPr>
                <w:p w14:paraId="7E17629E" w14:textId="77777777" w:rsidR="00AB591C" w:rsidRPr="00362AA8" w:rsidRDefault="00AB591C" w:rsidP="00AB591C">
                  <w:pPr>
                    <w:rPr>
                      <w:rFonts w:ascii="Times New Roman" w:hAnsi="Times New Roman"/>
                      <w:sz w:val="24"/>
                      <w:szCs w:val="24"/>
                    </w:rPr>
                  </w:pPr>
                  <w:r w:rsidRPr="00362AA8">
                    <w:rPr>
                      <w:rFonts w:ascii="Times New Roman" w:eastAsiaTheme="minorHAnsi" w:hAnsi="Times New Roman"/>
                      <w:sz w:val="24"/>
                      <w:szCs w:val="24"/>
                    </w:rPr>
                    <w:t>SLO 6.2</w:t>
                  </w:r>
                </w:p>
              </w:tc>
              <w:tc>
                <w:tcPr>
                  <w:tcW w:w="993" w:type="dxa"/>
                </w:tcPr>
                <w:p w14:paraId="622F5430" w14:textId="77777777" w:rsidR="00AB591C" w:rsidRDefault="00AB591C" w:rsidP="00AB591C">
                  <w:pPr>
                    <w:rPr>
                      <w:rFonts w:ascii="Times New Roman" w:eastAsiaTheme="minorHAnsi" w:hAnsi="Times New Roman"/>
                      <w:sz w:val="24"/>
                      <w:szCs w:val="24"/>
                    </w:rPr>
                  </w:pPr>
                </w:p>
              </w:tc>
              <w:tc>
                <w:tcPr>
                  <w:tcW w:w="1002" w:type="dxa"/>
                </w:tcPr>
                <w:p w14:paraId="4CBD9AF7" w14:textId="77777777" w:rsidR="00AB591C" w:rsidRDefault="00AB591C" w:rsidP="00AB591C">
                  <w:pPr>
                    <w:rPr>
                      <w:rFonts w:ascii="Times New Roman" w:eastAsiaTheme="minorHAnsi" w:hAnsi="Times New Roman"/>
                      <w:sz w:val="24"/>
                      <w:szCs w:val="24"/>
                    </w:rPr>
                  </w:pPr>
                </w:p>
              </w:tc>
              <w:tc>
                <w:tcPr>
                  <w:tcW w:w="1070" w:type="dxa"/>
                </w:tcPr>
                <w:p w14:paraId="20EED44B"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1416" w:type="dxa"/>
                </w:tcPr>
                <w:p w14:paraId="0552FD91"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54" w:type="dxa"/>
                </w:tcPr>
                <w:p w14:paraId="5BD65F9E" w14:textId="77777777" w:rsidR="00AB591C" w:rsidRDefault="00AB591C" w:rsidP="00AB591C">
                  <w:pPr>
                    <w:rPr>
                      <w:rFonts w:ascii="Times New Roman" w:eastAsiaTheme="minorHAnsi" w:hAnsi="Times New Roman"/>
                      <w:sz w:val="24"/>
                      <w:szCs w:val="24"/>
                    </w:rPr>
                  </w:pPr>
                </w:p>
              </w:tc>
              <w:tc>
                <w:tcPr>
                  <w:tcW w:w="976" w:type="dxa"/>
                </w:tcPr>
                <w:p w14:paraId="4A1F163A" w14:textId="77777777" w:rsidR="00AB591C" w:rsidRDefault="00AB591C" w:rsidP="00AB591C">
                  <w:pPr>
                    <w:rPr>
                      <w:rFonts w:ascii="Times New Roman" w:eastAsiaTheme="minorHAnsi" w:hAnsi="Times New Roman"/>
                      <w:sz w:val="24"/>
                      <w:szCs w:val="24"/>
                    </w:rPr>
                  </w:pPr>
                </w:p>
              </w:tc>
              <w:tc>
                <w:tcPr>
                  <w:tcW w:w="979" w:type="dxa"/>
                </w:tcPr>
                <w:p w14:paraId="25A48324"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94" w:type="dxa"/>
                </w:tcPr>
                <w:p w14:paraId="3347CE47"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797" w:type="dxa"/>
                </w:tcPr>
                <w:p w14:paraId="64C1373B" w14:textId="77777777" w:rsidR="00AB591C" w:rsidRDefault="00AB591C" w:rsidP="00AB591C">
                  <w:pPr>
                    <w:rPr>
                      <w:rFonts w:ascii="Times New Roman" w:eastAsiaTheme="minorHAnsi" w:hAnsi="Times New Roman"/>
                      <w:sz w:val="24"/>
                      <w:szCs w:val="24"/>
                    </w:rPr>
                  </w:pPr>
                </w:p>
              </w:tc>
            </w:tr>
            <w:tr w:rsidR="00AB591C" w14:paraId="53C7DBBF" w14:textId="77777777" w:rsidTr="00AB591C">
              <w:tc>
                <w:tcPr>
                  <w:tcW w:w="916" w:type="dxa"/>
                </w:tcPr>
                <w:p w14:paraId="79FD0C81" w14:textId="77777777" w:rsidR="00AB591C" w:rsidRPr="00362AA8" w:rsidRDefault="00AB591C" w:rsidP="00AB591C">
                  <w:pPr>
                    <w:rPr>
                      <w:rFonts w:ascii="Times New Roman" w:hAnsi="Times New Roman"/>
                      <w:sz w:val="24"/>
                      <w:szCs w:val="24"/>
                    </w:rPr>
                  </w:pPr>
                  <w:r w:rsidRPr="00362AA8">
                    <w:rPr>
                      <w:rFonts w:ascii="Times New Roman" w:eastAsiaTheme="minorHAnsi" w:hAnsi="Times New Roman"/>
                      <w:sz w:val="24"/>
                      <w:szCs w:val="24"/>
                    </w:rPr>
                    <w:t>SLO 7.1</w:t>
                  </w:r>
                </w:p>
              </w:tc>
              <w:tc>
                <w:tcPr>
                  <w:tcW w:w="993" w:type="dxa"/>
                </w:tcPr>
                <w:p w14:paraId="7BD5B0EA" w14:textId="77777777" w:rsidR="00AB591C" w:rsidRDefault="00AB591C" w:rsidP="00AB591C">
                  <w:pPr>
                    <w:rPr>
                      <w:rFonts w:ascii="Times New Roman" w:eastAsiaTheme="minorHAnsi" w:hAnsi="Times New Roman"/>
                      <w:sz w:val="24"/>
                      <w:szCs w:val="24"/>
                    </w:rPr>
                  </w:pPr>
                </w:p>
              </w:tc>
              <w:tc>
                <w:tcPr>
                  <w:tcW w:w="1002" w:type="dxa"/>
                </w:tcPr>
                <w:p w14:paraId="4FF0EB2E" w14:textId="77777777" w:rsidR="00AB591C" w:rsidRDefault="00AB591C" w:rsidP="00AB591C">
                  <w:pPr>
                    <w:rPr>
                      <w:rFonts w:ascii="Times New Roman" w:eastAsiaTheme="minorHAnsi" w:hAnsi="Times New Roman"/>
                      <w:sz w:val="24"/>
                      <w:szCs w:val="24"/>
                    </w:rPr>
                  </w:pPr>
                </w:p>
              </w:tc>
              <w:tc>
                <w:tcPr>
                  <w:tcW w:w="1070" w:type="dxa"/>
                </w:tcPr>
                <w:p w14:paraId="687B2C62" w14:textId="77777777" w:rsidR="00AB591C" w:rsidRDefault="00AB591C" w:rsidP="00AB591C">
                  <w:pPr>
                    <w:rPr>
                      <w:rFonts w:ascii="Times New Roman" w:eastAsiaTheme="minorHAnsi" w:hAnsi="Times New Roman"/>
                      <w:sz w:val="24"/>
                      <w:szCs w:val="24"/>
                    </w:rPr>
                  </w:pPr>
                </w:p>
              </w:tc>
              <w:tc>
                <w:tcPr>
                  <w:tcW w:w="1416" w:type="dxa"/>
                </w:tcPr>
                <w:p w14:paraId="5862A249" w14:textId="77777777" w:rsidR="00AB591C" w:rsidRDefault="00AB591C" w:rsidP="00AB591C">
                  <w:pPr>
                    <w:rPr>
                      <w:rFonts w:ascii="Times New Roman" w:eastAsiaTheme="minorHAnsi" w:hAnsi="Times New Roman"/>
                      <w:sz w:val="24"/>
                      <w:szCs w:val="24"/>
                    </w:rPr>
                  </w:pPr>
                </w:p>
              </w:tc>
              <w:tc>
                <w:tcPr>
                  <w:tcW w:w="954" w:type="dxa"/>
                </w:tcPr>
                <w:p w14:paraId="5AF8BFEE"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76" w:type="dxa"/>
                </w:tcPr>
                <w:p w14:paraId="13E7FF81"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79" w:type="dxa"/>
                </w:tcPr>
                <w:p w14:paraId="4641BCDF"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94" w:type="dxa"/>
                </w:tcPr>
                <w:p w14:paraId="62F79C03"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797" w:type="dxa"/>
                </w:tcPr>
                <w:p w14:paraId="50291999" w14:textId="77777777" w:rsidR="00AB591C" w:rsidRDefault="00AB591C" w:rsidP="00AB591C">
                  <w:pPr>
                    <w:rPr>
                      <w:rFonts w:ascii="Times New Roman" w:eastAsiaTheme="minorHAnsi" w:hAnsi="Times New Roman"/>
                      <w:sz w:val="24"/>
                      <w:szCs w:val="24"/>
                    </w:rPr>
                  </w:pPr>
                </w:p>
              </w:tc>
            </w:tr>
            <w:tr w:rsidR="00AB591C" w14:paraId="7D8D274E" w14:textId="77777777" w:rsidTr="00AB591C">
              <w:tc>
                <w:tcPr>
                  <w:tcW w:w="916" w:type="dxa"/>
                </w:tcPr>
                <w:p w14:paraId="35460E12" w14:textId="77777777" w:rsidR="00AB591C" w:rsidRPr="00362AA8" w:rsidRDefault="00AB591C" w:rsidP="00AB591C">
                  <w:pPr>
                    <w:rPr>
                      <w:rFonts w:ascii="Times New Roman" w:hAnsi="Times New Roman"/>
                      <w:sz w:val="24"/>
                      <w:szCs w:val="24"/>
                    </w:rPr>
                  </w:pPr>
                  <w:r w:rsidRPr="00362AA8">
                    <w:rPr>
                      <w:rFonts w:ascii="Times New Roman" w:eastAsiaTheme="minorHAnsi" w:hAnsi="Times New Roman"/>
                      <w:sz w:val="24"/>
                      <w:szCs w:val="24"/>
                    </w:rPr>
                    <w:t>SLO 7.2</w:t>
                  </w:r>
                </w:p>
              </w:tc>
              <w:tc>
                <w:tcPr>
                  <w:tcW w:w="993" w:type="dxa"/>
                </w:tcPr>
                <w:p w14:paraId="5B96A0A7" w14:textId="77777777" w:rsidR="00AB591C" w:rsidRDefault="00AB591C" w:rsidP="00AB591C">
                  <w:pPr>
                    <w:rPr>
                      <w:rFonts w:ascii="Times New Roman" w:eastAsiaTheme="minorHAnsi" w:hAnsi="Times New Roman"/>
                      <w:sz w:val="24"/>
                      <w:szCs w:val="24"/>
                    </w:rPr>
                  </w:pPr>
                </w:p>
              </w:tc>
              <w:tc>
                <w:tcPr>
                  <w:tcW w:w="1002" w:type="dxa"/>
                </w:tcPr>
                <w:p w14:paraId="3C9E17E3" w14:textId="77777777" w:rsidR="00AB591C" w:rsidRDefault="00AB591C" w:rsidP="00AB591C">
                  <w:pPr>
                    <w:rPr>
                      <w:rFonts w:ascii="Times New Roman" w:eastAsiaTheme="minorHAnsi" w:hAnsi="Times New Roman"/>
                      <w:sz w:val="24"/>
                      <w:szCs w:val="24"/>
                    </w:rPr>
                  </w:pPr>
                </w:p>
              </w:tc>
              <w:tc>
                <w:tcPr>
                  <w:tcW w:w="1070" w:type="dxa"/>
                </w:tcPr>
                <w:p w14:paraId="1807248D" w14:textId="77777777" w:rsidR="00AB591C" w:rsidRDefault="00AB591C" w:rsidP="00AB591C">
                  <w:pPr>
                    <w:rPr>
                      <w:rFonts w:ascii="Times New Roman" w:eastAsiaTheme="minorHAnsi" w:hAnsi="Times New Roman"/>
                      <w:sz w:val="24"/>
                      <w:szCs w:val="24"/>
                    </w:rPr>
                  </w:pPr>
                </w:p>
              </w:tc>
              <w:tc>
                <w:tcPr>
                  <w:tcW w:w="1416" w:type="dxa"/>
                </w:tcPr>
                <w:p w14:paraId="6511FAD4" w14:textId="77777777" w:rsidR="00AB591C" w:rsidRDefault="00AB591C" w:rsidP="00AB591C">
                  <w:pPr>
                    <w:rPr>
                      <w:rFonts w:ascii="Times New Roman" w:eastAsiaTheme="minorHAnsi" w:hAnsi="Times New Roman"/>
                      <w:sz w:val="24"/>
                      <w:szCs w:val="24"/>
                    </w:rPr>
                  </w:pPr>
                </w:p>
              </w:tc>
              <w:tc>
                <w:tcPr>
                  <w:tcW w:w="954" w:type="dxa"/>
                </w:tcPr>
                <w:p w14:paraId="7DD08D66"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76" w:type="dxa"/>
                </w:tcPr>
                <w:p w14:paraId="44CD81F5"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79" w:type="dxa"/>
                </w:tcPr>
                <w:p w14:paraId="1AFF703E"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994" w:type="dxa"/>
                </w:tcPr>
                <w:p w14:paraId="5481C500" w14:textId="77777777" w:rsidR="00AB591C" w:rsidRDefault="00AB591C" w:rsidP="00AB591C">
                  <w:pPr>
                    <w:rPr>
                      <w:rFonts w:ascii="Times New Roman" w:eastAsiaTheme="minorHAnsi" w:hAnsi="Times New Roman"/>
                      <w:sz w:val="24"/>
                      <w:szCs w:val="24"/>
                    </w:rPr>
                  </w:pPr>
                  <w:r>
                    <w:rPr>
                      <w:rFonts w:ascii="Times New Roman" w:eastAsiaTheme="minorHAnsi" w:hAnsi="Times New Roman"/>
                      <w:sz w:val="24"/>
                      <w:szCs w:val="24"/>
                    </w:rPr>
                    <w:t>X</w:t>
                  </w:r>
                </w:p>
              </w:tc>
              <w:tc>
                <w:tcPr>
                  <w:tcW w:w="797" w:type="dxa"/>
                </w:tcPr>
                <w:p w14:paraId="116F7FF9" w14:textId="77777777" w:rsidR="00AB591C" w:rsidRDefault="00AB591C" w:rsidP="00AB591C">
                  <w:pPr>
                    <w:rPr>
                      <w:rFonts w:ascii="Times New Roman" w:eastAsiaTheme="minorHAnsi" w:hAnsi="Times New Roman"/>
                      <w:sz w:val="24"/>
                      <w:szCs w:val="24"/>
                    </w:rPr>
                  </w:pPr>
                </w:p>
              </w:tc>
            </w:tr>
          </w:tbl>
          <w:p w14:paraId="2B29CFDA" w14:textId="77777777" w:rsidR="00DF2971" w:rsidRPr="00DB2CB2" w:rsidRDefault="00DF2971" w:rsidP="009739D0">
            <w:pPr>
              <w:rPr>
                <w:rFonts w:ascii="Times New Roman" w:eastAsiaTheme="minorHAnsi" w:hAnsi="Times New Roman"/>
                <w:sz w:val="24"/>
                <w:szCs w:val="24"/>
              </w:rPr>
            </w:pPr>
          </w:p>
        </w:tc>
      </w:tr>
      <w:tr w:rsidR="00DF2971" w:rsidRPr="005A25E2" w14:paraId="3805DFB5" w14:textId="77777777" w:rsidTr="00335806">
        <w:tblPrEx>
          <w:tblBorders>
            <w:insideH w:val="single" w:sz="2" w:space="0" w:color="auto"/>
            <w:insideV w:val="single" w:sz="2" w:space="0" w:color="auto"/>
          </w:tblBorders>
        </w:tblPrEx>
        <w:tc>
          <w:tcPr>
            <w:tcW w:w="9576" w:type="dxa"/>
            <w:shd w:val="clear" w:color="auto" w:fill="DBE5F1" w:themeFill="accent1" w:themeFillTint="33"/>
          </w:tcPr>
          <w:p w14:paraId="6BD72726" w14:textId="77777777" w:rsidR="00DF2971" w:rsidRPr="005A25E2" w:rsidRDefault="00DF2971" w:rsidP="009739D0">
            <w:pPr>
              <w:numPr>
                <w:ilvl w:val="0"/>
                <w:numId w:val="1"/>
              </w:numPr>
              <w:rPr>
                <w:rFonts w:asciiTheme="minorHAnsi" w:eastAsiaTheme="minorHAnsi" w:hAnsiTheme="minorHAnsi" w:cstheme="minorBidi"/>
                <w:b/>
              </w:rPr>
            </w:pPr>
            <w:r w:rsidRPr="005A25E2">
              <w:rPr>
                <w:rFonts w:asciiTheme="minorHAnsi" w:eastAsiaTheme="minorHAnsi" w:hAnsiTheme="minorHAnsi" w:cstheme="minorBidi"/>
                <w:b/>
              </w:rPr>
              <w:lastRenderedPageBreak/>
              <w:t>Timeline for Implementation of Assessment Methods and Summary Evaluations</w:t>
            </w:r>
          </w:p>
        </w:tc>
      </w:tr>
      <w:tr w:rsidR="00DF2971" w:rsidRPr="005A25E2" w14:paraId="17015162" w14:textId="77777777" w:rsidTr="00335806">
        <w:tblPrEx>
          <w:tblBorders>
            <w:insideH w:val="single" w:sz="2" w:space="0" w:color="auto"/>
            <w:insideV w:val="single" w:sz="2" w:space="0" w:color="auto"/>
          </w:tblBorders>
        </w:tblPrEx>
        <w:tc>
          <w:tcPr>
            <w:tcW w:w="9576" w:type="dxa"/>
          </w:tcPr>
          <w:p w14:paraId="5463E2D1" w14:textId="0DCA5D5E" w:rsidR="00DF2971" w:rsidRPr="005A25E2" w:rsidRDefault="00DF2971" w:rsidP="00335806">
            <w:pPr>
              <w:rPr>
                <w:rFonts w:asciiTheme="minorHAnsi" w:eastAsiaTheme="minorHAnsi" w:hAnsiTheme="minorHAnsi" w:cstheme="minorBidi"/>
              </w:rPr>
            </w:pPr>
            <w:r w:rsidRPr="005A25E2">
              <w:rPr>
                <w:rFonts w:asciiTheme="minorHAnsi" w:eastAsiaTheme="minorHAnsi" w:hAnsiTheme="minorHAnsi" w:cstheme="minorBidi"/>
              </w:rPr>
              <w:t>Year 2</w:t>
            </w:r>
            <w:r w:rsidR="008C22EA">
              <w:rPr>
                <w:rFonts w:asciiTheme="minorHAnsi" w:eastAsiaTheme="minorHAnsi" w:hAnsiTheme="minorHAnsi" w:cstheme="minorBidi"/>
              </w:rPr>
              <w:t>2</w:t>
            </w:r>
            <w:r w:rsidRPr="005A25E2">
              <w:rPr>
                <w:rFonts w:asciiTheme="minorHAnsi" w:eastAsiaTheme="minorHAnsi" w:hAnsiTheme="minorHAnsi" w:cstheme="minorBidi"/>
              </w:rPr>
              <w:t xml:space="preserve"> to 2</w:t>
            </w:r>
            <w:r w:rsidR="008C22EA">
              <w:rPr>
                <w:rFonts w:asciiTheme="minorHAnsi" w:eastAsiaTheme="minorHAnsi" w:hAnsiTheme="minorHAnsi" w:cstheme="minorBidi"/>
              </w:rPr>
              <w:t>3</w:t>
            </w:r>
          </w:p>
        </w:tc>
      </w:tr>
      <w:tr w:rsidR="00DF2971" w:rsidRPr="005A25E2" w14:paraId="7C3424D0" w14:textId="77777777" w:rsidTr="00335806">
        <w:tblPrEx>
          <w:tblBorders>
            <w:insideH w:val="single" w:sz="2" w:space="0" w:color="auto"/>
            <w:insideV w:val="single" w:sz="2" w:space="0" w:color="auto"/>
          </w:tblBorders>
        </w:tblPrEx>
        <w:tc>
          <w:tcPr>
            <w:tcW w:w="9576" w:type="dxa"/>
          </w:tcPr>
          <w:p w14:paraId="289BCDD5" w14:textId="6B6EDA91" w:rsidR="001D2CA4" w:rsidRPr="005A25E2" w:rsidRDefault="001D2CA4" w:rsidP="001D2CA4">
            <w:pPr>
              <w:rPr>
                <w:rFonts w:asciiTheme="minorHAnsi" w:eastAsiaTheme="minorHAnsi" w:hAnsiTheme="minorHAnsi" w:cstheme="minorBidi"/>
              </w:rPr>
            </w:pPr>
            <w:r>
              <w:rPr>
                <w:rFonts w:asciiTheme="minorHAnsi" w:eastAsiaTheme="minorHAnsi" w:hAnsiTheme="minorHAnsi" w:cstheme="minorBidi"/>
              </w:rPr>
              <w:t>Method 1</w:t>
            </w:r>
            <w:r w:rsidR="009E74A9">
              <w:rPr>
                <w:rFonts w:asciiTheme="minorHAnsi" w:eastAsiaTheme="minorHAnsi" w:hAnsiTheme="minorHAnsi" w:cstheme="minorBidi"/>
              </w:rPr>
              <w:t>:</w:t>
            </w:r>
            <w:r w:rsidR="007F5780">
              <w:rPr>
                <w:rFonts w:asciiTheme="minorHAnsi" w:eastAsiaTheme="minorHAnsi" w:hAnsiTheme="minorHAnsi" w:cstheme="minorBidi"/>
              </w:rPr>
              <w:t xml:space="preserve"> Direct Method – Culminating Project</w:t>
            </w:r>
          </w:p>
        </w:tc>
      </w:tr>
      <w:tr w:rsidR="00DF2971" w:rsidRPr="005A25E2" w14:paraId="695285FB" w14:textId="77777777" w:rsidTr="00335806">
        <w:tblPrEx>
          <w:tblBorders>
            <w:insideH w:val="single" w:sz="2" w:space="0" w:color="auto"/>
            <w:insideV w:val="single" w:sz="2" w:space="0" w:color="auto"/>
          </w:tblBorders>
        </w:tblPrEx>
        <w:tc>
          <w:tcPr>
            <w:tcW w:w="9576" w:type="dxa"/>
          </w:tcPr>
          <w:p w14:paraId="777547DB" w14:textId="615029C6" w:rsidR="00DF2971" w:rsidRPr="005A25E2" w:rsidRDefault="00DF2971" w:rsidP="00335806">
            <w:pPr>
              <w:rPr>
                <w:rFonts w:asciiTheme="minorHAnsi" w:eastAsiaTheme="minorHAnsi" w:hAnsiTheme="minorHAnsi" w:cstheme="minorBidi"/>
              </w:rPr>
            </w:pPr>
            <w:r w:rsidRPr="005A25E2">
              <w:rPr>
                <w:rFonts w:asciiTheme="minorHAnsi" w:eastAsiaTheme="minorHAnsi" w:hAnsiTheme="minorHAnsi" w:cstheme="minorBidi"/>
              </w:rPr>
              <w:t>Year 2</w:t>
            </w:r>
            <w:r w:rsidR="008C22EA">
              <w:rPr>
                <w:rFonts w:asciiTheme="minorHAnsi" w:eastAsiaTheme="minorHAnsi" w:hAnsiTheme="minorHAnsi" w:cstheme="minorBidi"/>
              </w:rPr>
              <w:t>3</w:t>
            </w:r>
            <w:r w:rsidRPr="005A25E2">
              <w:rPr>
                <w:rFonts w:asciiTheme="minorHAnsi" w:eastAsiaTheme="minorHAnsi" w:hAnsiTheme="minorHAnsi" w:cstheme="minorBidi"/>
              </w:rPr>
              <w:t xml:space="preserve"> to 2</w:t>
            </w:r>
            <w:r w:rsidR="008C22EA">
              <w:rPr>
                <w:rFonts w:asciiTheme="minorHAnsi" w:eastAsiaTheme="minorHAnsi" w:hAnsiTheme="minorHAnsi" w:cstheme="minorBidi"/>
              </w:rPr>
              <w:t>4</w:t>
            </w:r>
          </w:p>
        </w:tc>
      </w:tr>
      <w:tr w:rsidR="00DF2971" w:rsidRPr="005A25E2" w14:paraId="4BA2CFA8" w14:textId="77777777" w:rsidTr="00335806">
        <w:tblPrEx>
          <w:tblBorders>
            <w:insideH w:val="single" w:sz="2" w:space="0" w:color="auto"/>
            <w:insideV w:val="single" w:sz="2" w:space="0" w:color="auto"/>
          </w:tblBorders>
        </w:tblPrEx>
        <w:tc>
          <w:tcPr>
            <w:tcW w:w="9576" w:type="dxa"/>
          </w:tcPr>
          <w:p w14:paraId="1DEADDE7" w14:textId="73EA7801" w:rsidR="00DF2971" w:rsidRDefault="001D2CA4" w:rsidP="001D2CA4">
            <w:pPr>
              <w:rPr>
                <w:rFonts w:asciiTheme="minorHAnsi" w:eastAsiaTheme="minorHAnsi" w:hAnsiTheme="minorHAnsi" w:cstheme="minorBidi"/>
              </w:rPr>
            </w:pPr>
            <w:r>
              <w:rPr>
                <w:rFonts w:asciiTheme="minorHAnsi" w:eastAsiaTheme="minorHAnsi" w:hAnsiTheme="minorHAnsi" w:cstheme="minorBidi"/>
              </w:rPr>
              <w:t>Method 1</w:t>
            </w:r>
            <w:r w:rsidR="009E74A9">
              <w:rPr>
                <w:rFonts w:asciiTheme="minorHAnsi" w:eastAsiaTheme="minorHAnsi" w:hAnsiTheme="minorHAnsi" w:cstheme="minorBidi"/>
              </w:rPr>
              <w:t>:</w:t>
            </w:r>
            <w:r w:rsidR="007F5780">
              <w:rPr>
                <w:rFonts w:asciiTheme="minorHAnsi" w:eastAsiaTheme="minorHAnsi" w:hAnsiTheme="minorHAnsi" w:cstheme="minorBidi"/>
              </w:rPr>
              <w:t xml:space="preserve"> Lab Practicum</w:t>
            </w:r>
          </w:p>
          <w:p w14:paraId="564FBA16" w14:textId="5379318D" w:rsidR="001D2CA4" w:rsidRPr="005A25E2" w:rsidRDefault="00AB591C" w:rsidP="001D2CA4">
            <w:pPr>
              <w:rPr>
                <w:rFonts w:asciiTheme="minorHAnsi" w:eastAsiaTheme="minorHAnsi" w:hAnsiTheme="minorHAnsi" w:cstheme="minorBidi"/>
              </w:rPr>
            </w:pPr>
            <w:r>
              <w:rPr>
                <w:rFonts w:asciiTheme="minorHAnsi" w:eastAsiaTheme="minorHAnsi" w:hAnsiTheme="minorHAnsi" w:cstheme="minorBidi"/>
              </w:rPr>
              <w:t>Method 2</w:t>
            </w:r>
            <w:r w:rsidR="009E74A9">
              <w:rPr>
                <w:rFonts w:asciiTheme="minorHAnsi" w:eastAsiaTheme="minorHAnsi" w:hAnsiTheme="minorHAnsi" w:cstheme="minorBidi"/>
              </w:rPr>
              <w:t>:</w:t>
            </w:r>
            <w:r w:rsidR="007F5780">
              <w:rPr>
                <w:rFonts w:asciiTheme="minorHAnsi" w:eastAsiaTheme="minorHAnsi" w:hAnsiTheme="minorHAnsi" w:cstheme="minorBidi"/>
              </w:rPr>
              <w:t xml:space="preserve"> CDE Presentation</w:t>
            </w:r>
          </w:p>
        </w:tc>
      </w:tr>
      <w:tr w:rsidR="00DF2971" w:rsidRPr="005A25E2" w14:paraId="26B1AD58" w14:textId="77777777" w:rsidTr="00335806">
        <w:tblPrEx>
          <w:tblBorders>
            <w:insideH w:val="single" w:sz="2" w:space="0" w:color="auto"/>
            <w:insideV w:val="single" w:sz="2" w:space="0" w:color="auto"/>
          </w:tblBorders>
        </w:tblPrEx>
        <w:tc>
          <w:tcPr>
            <w:tcW w:w="9576" w:type="dxa"/>
          </w:tcPr>
          <w:p w14:paraId="40054EED" w14:textId="5212AEFF" w:rsidR="00DF2971" w:rsidRPr="005A25E2" w:rsidRDefault="00DF2971" w:rsidP="00335806">
            <w:pPr>
              <w:rPr>
                <w:rFonts w:asciiTheme="minorHAnsi" w:eastAsiaTheme="minorHAnsi" w:hAnsiTheme="minorHAnsi" w:cstheme="minorBidi"/>
              </w:rPr>
            </w:pPr>
            <w:r w:rsidRPr="005A25E2">
              <w:rPr>
                <w:rFonts w:asciiTheme="minorHAnsi" w:eastAsiaTheme="minorHAnsi" w:hAnsiTheme="minorHAnsi" w:cstheme="minorBidi"/>
              </w:rPr>
              <w:t>Year 2</w:t>
            </w:r>
            <w:r w:rsidR="008C22EA">
              <w:rPr>
                <w:rFonts w:asciiTheme="minorHAnsi" w:eastAsiaTheme="minorHAnsi" w:hAnsiTheme="minorHAnsi" w:cstheme="minorBidi"/>
              </w:rPr>
              <w:t>4</w:t>
            </w:r>
            <w:r w:rsidRPr="005A25E2">
              <w:rPr>
                <w:rFonts w:asciiTheme="minorHAnsi" w:eastAsiaTheme="minorHAnsi" w:hAnsiTheme="minorHAnsi" w:cstheme="minorBidi"/>
              </w:rPr>
              <w:t xml:space="preserve"> to 2</w:t>
            </w:r>
            <w:r w:rsidR="008C22EA">
              <w:rPr>
                <w:rFonts w:asciiTheme="minorHAnsi" w:eastAsiaTheme="minorHAnsi" w:hAnsiTheme="minorHAnsi" w:cstheme="minorBidi"/>
              </w:rPr>
              <w:t>5</w:t>
            </w:r>
          </w:p>
        </w:tc>
      </w:tr>
      <w:tr w:rsidR="00DF2971" w:rsidRPr="005A25E2" w14:paraId="710E9DEE" w14:textId="77777777" w:rsidTr="00335806">
        <w:tblPrEx>
          <w:tblBorders>
            <w:insideH w:val="single" w:sz="2" w:space="0" w:color="auto"/>
            <w:insideV w:val="single" w:sz="2" w:space="0" w:color="auto"/>
          </w:tblBorders>
        </w:tblPrEx>
        <w:tc>
          <w:tcPr>
            <w:tcW w:w="9576" w:type="dxa"/>
          </w:tcPr>
          <w:p w14:paraId="0953DB3E" w14:textId="0ABB9B78" w:rsidR="001D2CA4" w:rsidRPr="005A25E2" w:rsidRDefault="001D2CA4" w:rsidP="001D2CA4">
            <w:pPr>
              <w:rPr>
                <w:rFonts w:asciiTheme="minorHAnsi" w:eastAsiaTheme="minorHAnsi" w:hAnsiTheme="minorHAnsi" w:cstheme="minorBidi"/>
              </w:rPr>
            </w:pPr>
            <w:r>
              <w:rPr>
                <w:rFonts w:asciiTheme="minorHAnsi" w:eastAsiaTheme="minorHAnsi" w:hAnsiTheme="minorHAnsi" w:cstheme="minorBidi"/>
              </w:rPr>
              <w:t>Method 1</w:t>
            </w:r>
            <w:r w:rsidR="009E74A9">
              <w:rPr>
                <w:rFonts w:asciiTheme="minorHAnsi" w:eastAsiaTheme="minorHAnsi" w:hAnsiTheme="minorHAnsi" w:cstheme="minorBidi"/>
              </w:rPr>
              <w:t>:</w:t>
            </w:r>
            <w:r w:rsidR="007F5780">
              <w:rPr>
                <w:rFonts w:asciiTheme="minorHAnsi" w:eastAsiaTheme="minorHAnsi" w:hAnsiTheme="minorHAnsi" w:cstheme="minorBidi"/>
              </w:rPr>
              <w:t xml:space="preserve"> Professional Portfolio</w:t>
            </w:r>
          </w:p>
        </w:tc>
      </w:tr>
      <w:tr w:rsidR="00AB591C" w:rsidRPr="005A25E2" w14:paraId="6583BD29" w14:textId="77777777" w:rsidTr="00335806">
        <w:tblPrEx>
          <w:tblBorders>
            <w:insideH w:val="single" w:sz="2" w:space="0" w:color="auto"/>
            <w:insideV w:val="single" w:sz="2" w:space="0" w:color="auto"/>
          </w:tblBorders>
        </w:tblPrEx>
        <w:tc>
          <w:tcPr>
            <w:tcW w:w="9576" w:type="dxa"/>
          </w:tcPr>
          <w:p w14:paraId="58CDAD71" w14:textId="4C376B31" w:rsidR="00AB591C" w:rsidRDefault="00AB591C" w:rsidP="001D2CA4">
            <w:pPr>
              <w:rPr>
                <w:rFonts w:asciiTheme="minorHAnsi" w:eastAsiaTheme="minorHAnsi" w:hAnsiTheme="minorHAnsi" w:cstheme="minorBidi"/>
              </w:rPr>
            </w:pPr>
            <w:r>
              <w:rPr>
                <w:rFonts w:asciiTheme="minorHAnsi" w:eastAsiaTheme="minorHAnsi" w:hAnsiTheme="minorHAnsi" w:cstheme="minorBidi"/>
              </w:rPr>
              <w:t>Year 2</w:t>
            </w:r>
            <w:r w:rsidR="008C22EA">
              <w:rPr>
                <w:rFonts w:asciiTheme="minorHAnsi" w:eastAsiaTheme="minorHAnsi" w:hAnsiTheme="minorHAnsi" w:cstheme="minorBidi"/>
              </w:rPr>
              <w:t>5</w:t>
            </w:r>
            <w:r>
              <w:rPr>
                <w:rFonts w:asciiTheme="minorHAnsi" w:eastAsiaTheme="minorHAnsi" w:hAnsiTheme="minorHAnsi" w:cstheme="minorBidi"/>
              </w:rPr>
              <w:t xml:space="preserve"> to 2</w:t>
            </w:r>
            <w:r w:rsidR="008C22EA">
              <w:rPr>
                <w:rFonts w:asciiTheme="minorHAnsi" w:eastAsiaTheme="minorHAnsi" w:hAnsiTheme="minorHAnsi" w:cstheme="minorBidi"/>
              </w:rPr>
              <w:t>6</w:t>
            </w:r>
          </w:p>
        </w:tc>
      </w:tr>
      <w:tr w:rsidR="00AB591C" w:rsidRPr="005A25E2" w14:paraId="77A78EDB" w14:textId="77777777" w:rsidTr="00335806">
        <w:tblPrEx>
          <w:tblBorders>
            <w:insideH w:val="single" w:sz="2" w:space="0" w:color="auto"/>
            <w:insideV w:val="single" w:sz="2" w:space="0" w:color="auto"/>
          </w:tblBorders>
        </w:tblPrEx>
        <w:tc>
          <w:tcPr>
            <w:tcW w:w="9576" w:type="dxa"/>
          </w:tcPr>
          <w:p w14:paraId="09FCCA6E" w14:textId="667607A7" w:rsidR="00AB591C" w:rsidRDefault="00AB591C" w:rsidP="001D2CA4">
            <w:pPr>
              <w:rPr>
                <w:rFonts w:asciiTheme="minorHAnsi" w:eastAsiaTheme="minorHAnsi" w:hAnsiTheme="minorHAnsi" w:cstheme="minorBidi"/>
              </w:rPr>
            </w:pPr>
            <w:r>
              <w:rPr>
                <w:rFonts w:asciiTheme="minorHAnsi" w:eastAsiaTheme="minorHAnsi" w:hAnsiTheme="minorHAnsi" w:cstheme="minorBidi"/>
              </w:rPr>
              <w:t>Method 1:</w:t>
            </w:r>
            <w:r w:rsidR="007F5780">
              <w:rPr>
                <w:rFonts w:asciiTheme="minorHAnsi" w:eastAsiaTheme="minorHAnsi" w:hAnsiTheme="minorHAnsi" w:cstheme="minorBidi"/>
              </w:rPr>
              <w:t xml:space="preserve"> Professional Portfolio</w:t>
            </w:r>
          </w:p>
          <w:p w14:paraId="41EE8D17" w14:textId="08778C35" w:rsidR="00AB591C" w:rsidRDefault="00AB591C" w:rsidP="001D2CA4">
            <w:pPr>
              <w:rPr>
                <w:rFonts w:asciiTheme="minorHAnsi" w:eastAsiaTheme="minorHAnsi" w:hAnsiTheme="minorHAnsi" w:cstheme="minorBidi"/>
              </w:rPr>
            </w:pPr>
            <w:r>
              <w:rPr>
                <w:rFonts w:asciiTheme="minorHAnsi" w:eastAsiaTheme="minorHAnsi" w:hAnsiTheme="minorHAnsi" w:cstheme="minorBidi"/>
              </w:rPr>
              <w:t>Method 2:</w:t>
            </w:r>
            <w:r w:rsidR="007F5780">
              <w:rPr>
                <w:rFonts w:asciiTheme="minorHAnsi" w:eastAsiaTheme="minorHAnsi" w:hAnsiTheme="minorHAnsi" w:cstheme="minorBidi"/>
              </w:rPr>
              <w:t xml:space="preserve"> Culminating Project</w:t>
            </w:r>
          </w:p>
        </w:tc>
      </w:tr>
      <w:tr w:rsidR="00AB591C" w:rsidRPr="005A25E2" w14:paraId="617B671A" w14:textId="77777777" w:rsidTr="00335806">
        <w:tblPrEx>
          <w:tblBorders>
            <w:insideH w:val="single" w:sz="2" w:space="0" w:color="auto"/>
            <w:insideV w:val="single" w:sz="2" w:space="0" w:color="auto"/>
          </w:tblBorders>
        </w:tblPrEx>
        <w:tc>
          <w:tcPr>
            <w:tcW w:w="9576" w:type="dxa"/>
          </w:tcPr>
          <w:p w14:paraId="72207026" w14:textId="7DA994D9" w:rsidR="00AB591C" w:rsidRDefault="00AB591C" w:rsidP="001D2CA4">
            <w:pPr>
              <w:rPr>
                <w:rFonts w:asciiTheme="minorHAnsi" w:eastAsiaTheme="minorHAnsi" w:hAnsiTheme="minorHAnsi" w:cstheme="minorBidi"/>
              </w:rPr>
            </w:pPr>
            <w:r>
              <w:rPr>
                <w:rFonts w:asciiTheme="minorHAnsi" w:eastAsiaTheme="minorHAnsi" w:hAnsiTheme="minorHAnsi" w:cstheme="minorBidi"/>
              </w:rPr>
              <w:t>Year 2</w:t>
            </w:r>
            <w:r w:rsidR="008C22EA">
              <w:rPr>
                <w:rFonts w:asciiTheme="minorHAnsi" w:eastAsiaTheme="minorHAnsi" w:hAnsiTheme="minorHAnsi" w:cstheme="minorBidi"/>
              </w:rPr>
              <w:t>5</w:t>
            </w:r>
            <w:r>
              <w:rPr>
                <w:rFonts w:asciiTheme="minorHAnsi" w:eastAsiaTheme="minorHAnsi" w:hAnsiTheme="minorHAnsi" w:cstheme="minorBidi"/>
              </w:rPr>
              <w:t xml:space="preserve"> to 2</w:t>
            </w:r>
            <w:r w:rsidR="008C22EA">
              <w:rPr>
                <w:rFonts w:asciiTheme="minorHAnsi" w:eastAsiaTheme="minorHAnsi" w:hAnsiTheme="minorHAnsi" w:cstheme="minorBidi"/>
              </w:rPr>
              <w:t>7</w:t>
            </w:r>
          </w:p>
        </w:tc>
      </w:tr>
      <w:tr w:rsidR="00AB591C" w:rsidRPr="005A25E2" w14:paraId="6B44FAE1" w14:textId="77777777" w:rsidTr="00335806">
        <w:tblPrEx>
          <w:tblBorders>
            <w:insideH w:val="single" w:sz="2" w:space="0" w:color="auto"/>
            <w:insideV w:val="single" w:sz="2" w:space="0" w:color="auto"/>
          </w:tblBorders>
        </w:tblPrEx>
        <w:tc>
          <w:tcPr>
            <w:tcW w:w="9576" w:type="dxa"/>
          </w:tcPr>
          <w:p w14:paraId="562F2FAE" w14:textId="3C56A145" w:rsidR="00AB591C" w:rsidRDefault="00AB591C" w:rsidP="001D2CA4">
            <w:pPr>
              <w:rPr>
                <w:rFonts w:asciiTheme="minorHAnsi" w:eastAsiaTheme="minorHAnsi" w:hAnsiTheme="minorHAnsi" w:cstheme="minorBidi"/>
              </w:rPr>
            </w:pPr>
            <w:r>
              <w:rPr>
                <w:rFonts w:asciiTheme="minorHAnsi" w:eastAsiaTheme="minorHAnsi" w:hAnsiTheme="minorHAnsi" w:cstheme="minorBidi"/>
              </w:rPr>
              <w:t>Method 1:</w:t>
            </w:r>
            <w:r w:rsidR="007F5780">
              <w:rPr>
                <w:rFonts w:asciiTheme="minorHAnsi" w:eastAsiaTheme="minorHAnsi" w:hAnsiTheme="minorHAnsi" w:cstheme="minorBidi"/>
              </w:rPr>
              <w:t xml:space="preserve"> Senior Exit Survey</w:t>
            </w:r>
          </w:p>
        </w:tc>
      </w:tr>
    </w:tbl>
    <w:p w14:paraId="50596D51" w14:textId="77777777" w:rsidR="00DF2971" w:rsidRDefault="00DF2971"/>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5A25E2" w14:paraId="19B8A5BD" w14:textId="77777777" w:rsidTr="00335806">
        <w:tc>
          <w:tcPr>
            <w:tcW w:w="9576" w:type="dxa"/>
            <w:shd w:val="clear" w:color="auto" w:fill="DBE5F1" w:themeFill="accent1" w:themeFillTint="33"/>
          </w:tcPr>
          <w:p w14:paraId="11C3A5B4" w14:textId="77777777" w:rsidR="00DF2971" w:rsidRPr="005A25E2" w:rsidRDefault="00DF2971" w:rsidP="009E74A9">
            <w:pPr>
              <w:pStyle w:val="Heading2"/>
            </w:pPr>
            <w:r>
              <w:t xml:space="preserve">Process for </w:t>
            </w:r>
            <w:r w:rsidRPr="005A25E2">
              <w:t>Closing the Loop</w:t>
            </w:r>
          </w:p>
        </w:tc>
      </w:tr>
      <w:tr w:rsidR="00DF2971" w:rsidRPr="005A25E2" w14:paraId="7264A639" w14:textId="77777777" w:rsidTr="00335806">
        <w:tc>
          <w:tcPr>
            <w:tcW w:w="9576" w:type="dxa"/>
          </w:tcPr>
          <w:p w14:paraId="5BBAF1BD" w14:textId="77777777" w:rsidR="00DF2971" w:rsidRPr="009F4FFE" w:rsidRDefault="00AB591C" w:rsidP="009F4FFE">
            <w:pPr>
              <w:spacing w:line="240" w:lineRule="auto"/>
              <w:rPr>
                <w:rFonts w:ascii="Times New Roman" w:eastAsiaTheme="minorHAnsi" w:hAnsi="Times New Roman"/>
                <w:sz w:val="24"/>
                <w:szCs w:val="24"/>
              </w:rPr>
            </w:pPr>
            <w:r w:rsidRPr="009F4FFE">
              <w:rPr>
                <w:rFonts w:ascii="Times New Roman" w:eastAsiaTheme="minorHAnsi" w:hAnsi="Times New Roman"/>
                <w:sz w:val="24"/>
                <w:szCs w:val="24"/>
              </w:rPr>
              <w:t>In the Department of Animal Science</w:t>
            </w:r>
            <w:r w:rsidR="009F1C72">
              <w:rPr>
                <w:rFonts w:ascii="Times New Roman" w:eastAsiaTheme="minorHAnsi" w:hAnsi="Times New Roman"/>
                <w:sz w:val="24"/>
                <w:szCs w:val="24"/>
              </w:rPr>
              <w:t>s</w:t>
            </w:r>
            <w:r w:rsidRPr="009F4FFE">
              <w:rPr>
                <w:rFonts w:ascii="Times New Roman" w:eastAsiaTheme="minorHAnsi" w:hAnsi="Times New Roman"/>
                <w:sz w:val="24"/>
                <w:szCs w:val="24"/>
              </w:rPr>
              <w:t xml:space="preserve"> and Agricultural Education, the faculty teaching both options are responsible for monitoring the undergraduate program, suggesting curriculum, and other catalog changes, and reviewing changes proposed by others including the program advisory committee.</w:t>
            </w:r>
          </w:p>
          <w:p w14:paraId="2DD8D4B3" w14:textId="5868F900" w:rsidR="00AB591C" w:rsidRPr="005A25E2" w:rsidRDefault="00AB591C" w:rsidP="009F4FFE">
            <w:pPr>
              <w:spacing w:line="240" w:lineRule="auto"/>
              <w:rPr>
                <w:rFonts w:asciiTheme="minorHAnsi" w:eastAsiaTheme="minorHAnsi" w:hAnsiTheme="minorHAnsi" w:cstheme="minorBidi"/>
              </w:rPr>
            </w:pPr>
            <w:r w:rsidRPr="009F4FFE">
              <w:rPr>
                <w:rFonts w:ascii="Times New Roman" w:eastAsiaTheme="minorHAnsi" w:hAnsi="Times New Roman"/>
                <w:sz w:val="24"/>
                <w:szCs w:val="24"/>
              </w:rPr>
              <w:t xml:space="preserve">The members of the agricultural education and communication faculty are responsible for designing and carrying out assessment activities. Agricultural education and </w:t>
            </w:r>
            <w:r w:rsidR="009F1C72">
              <w:rPr>
                <w:rFonts w:ascii="Times New Roman" w:eastAsiaTheme="minorHAnsi" w:hAnsi="Times New Roman"/>
                <w:sz w:val="24"/>
                <w:szCs w:val="24"/>
              </w:rPr>
              <w:t>c</w:t>
            </w:r>
            <w:r w:rsidRPr="009F4FFE">
              <w:rPr>
                <w:rFonts w:ascii="Times New Roman" w:eastAsiaTheme="minorHAnsi" w:hAnsi="Times New Roman"/>
                <w:sz w:val="24"/>
                <w:szCs w:val="24"/>
              </w:rPr>
              <w:t>ommunication faculty will both assess common outcomes and faculty from the separate options will assess the assignm</w:t>
            </w:r>
            <w:r w:rsidR="009F4FFE" w:rsidRPr="009F4FFE">
              <w:rPr>
                <w:rFonts w:ascii="Times New Roman" w:eastAsiaTheme="minorHAnsi" w:hAnsi="Times New Roman"/>
                <w:sz w:val="24"/>
                <w:szCs w:val="24"/>
              </w:rPr>
              <w:t xml:space="preserve">ents specific to their option. The department meets at least once a year to review the past year’s accomplishments and to establish goals for program improvement for future years. Assessment results and adjustments to assessment activities, if needed, are discussed at this meeting. The Animal Sciences and Agricultural Education Department Chair uses the results of these meetings as the basis for </w:t>
            </w:r>
            <w:r w:rsidR="0046742A">
              <w:rPr>
                <w:rFonts w:ascii="Times New Roman" w:eastAsiaTheme="minorHAnsi" w:hAnsi="Times New Roman"/>
                <w:sz w:val="24"/>
                <w:szCs w:val="24"/>
              </w:rPr>
              <w:t>the department’s</w:t>
            </w:r>
            <w:r w:rsidR="009F4FFE" w:rsidRPr="009F4FFE">
              <w:rPr>
                <w:rFonts w:ascii="Times New Roman" w:eastAsiaTheme="minorHAnsi" w:hAnsi="Times New Roman"/>
                <w:sz w:val="24"/>
                <w:szCs w:val="24"/>
              </w:rPr>
              <w:t xml:space="preserve"> annual report on program assessment activities.</w:t>
            </w:r>
          </w:p>
        </w:tc>
      </w:tr>
      <w:tr w:rsidR="00D60946" w:rsidRPr="005A25E2" w14:paraId="1E0A94B5" w14:textId="77777777" w:rsidTr="00335806">
        <w:tc>
          <w:tcPr>
            <w:tcW w:w="9576" w:type="dxa"/>
          </w:tcPr>
          <w:p w14:paraId="1A49D8B0" w14:textId="77777777" w:rsidR="00D60946" w:rsidRPr="009E74A9" w:rsidRDefault="00D60946" w:rsidP="009739D0">
            <w:pPr>
              <w:rPr>
                <w:rFonts w:asciiTheme="minorHAnsi" w:eastAsiaTheme="minorHAnsi" w:hAnsiTheme="minorHAnsi" w:cstheme="minorBidi"/>
              </w:rPr>
            </w:pPr>
          </w:p>
        </w:tc>
      </w:tr>
    </w:tbl>
    <w:p w14:paraId="16F7A325" w14:textId="77777777" w:rsidR="00DF2971" w:rsidRDefault="00DF2971" w:rsidP="00D60946"/>
    <w:sectPr w:rsidR="00DF29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65076" w14:textId="77777777" w:rsidR="00F42D60" w:rsidRDefault="00F42D60" w:rsidP="00DF2971">
      <w:pPr>
        <w:spacing w:after="0" w:line="240" w:lineRule="auto"/>
      </w:pPr>
      <w:r>
        <w:separator/>
      </w:r>
    </w:p>
  </w:endnote>
  <w:endnote w:type="continuationSeparator" w:id="0">
    <w:p w14:paraId="599FE939" w14:textId="77777777" w:rsidR="00F42D60" w:rsidRDefault="00F42D60" w:rsidP="00DF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B3413" w14:textId="6CA0C86B" w:rsidR="00DF2971" w:rsidRDefault="00DF2971" w:rsidP="00DF2971">
    <w:pPr>
      <w:pStyle w:val="Footer"/>
      <w:jc w:val="center"/>
    </w:pPr>
    <w:r>
      <w:fldChar w:fldCharType="begin"/>
    </w:r>
    <w:r>
      <w:instrText xml:space="preserve"> DATE \@ "M/d/yyyy" </w:instrText>
    </w:r>
    <w:r>
      <w:fldChar w:fldCharType="separate"/>
    </w:r>
    <w:r w:rsidR="00525F9D">
      <w:rPr>
        <w:noProof/>
      </w:rPr>
      <w:t>8/27/2025</w:t>
    </w:r>
    <w:r>
      <w:fldChar w:fldCharType="end"/>
    </w:r>
    <w:r w:rsidR="009E74A9">
      <w:t xml:space="preserve"> </w:t>
    </w:r>
    <w:r>
      <w:t xml:space="preserve">- page </w:t>
    </w:r>
    <w:r>
      <w:fldChar w:fldCharType="begin"/>
    </w:r>
    <w:r>
      <w:instrText xml:space="preserve"> PAGE   \* MERGEFORMAT </w:instrText>
    </w:r>
    <w:r>
      <w:fldChar w:fldCharType="separate"/>
    </w:r>
    <w:r w:rsidR="002939AA">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BE835" w14:textId="77777777" w:rsidR="00F42D60" w:rsidRDefault="00F42D60" w:rsidP="00DF2971">
      <w:pPr>
        <w:spacing w:after="0" w:line="240" w:lineRule="auto"/>
      </w:pPr>
      <w:r>
        <w:separator/>
      </w:r>
    </w:p>
  </w:footnote>
  <w:footnote w:type="continuationSeparator" w:id="0">
    <w:p w14:paraId="438AF87D" w14:textId="77777777" w:rsidR="00F42D60" w:rsidRDefault="00F42D60" w:rsidP="00DF2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96429B8"/>
    <w:lvl w:ilvl="0">
      <w:start w:val="1"/>
      <w:numFmt w:val="decimal"/>
      <w:suff w:val="nothing"/>
      <w:lvlText w:val="Goal %1."/>
      <w:lvlJc w:val="left"/>
    </w:lvl>
    <w:lvl w:ilvl="1">
      <w:start w:val="1"/>
      <w:numFmt w:val="lowerLetter"/>
      <w:suff w:val="nothing"/>
      <w:lvlText w:val="Outcome %2."/>
      <w:lvlJc w:val="left"/>
      <w:rPr>
        <w:b/>
      </w:rPr>
    </w:lvl>
    <w:lvl w:ilvl="2">
      <w:start w:val="1"/>
      <w:numFmt w:val="lowerRoman"/>
      <w:suff w:val="nothing"/>
      <w:lvlText w:val="Indicator %3."/>
      <w:lvlJc w:val="left"/>
    </w:lvl>
    <w:lvl w:ilvl="3">
      <w:start w:val="1"/>
      <w:numFmt w:val="decimal"/>
      <w:suff w:val="nothing"/>
      <w:lvlText w:val="Procedure (%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6C2009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092D4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8D571A"/>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02012E"/>
    <w:multiLevelType w:val="multilevel"/>
    <w:tmpl w:val="B282C3C2"/>
    <w:lvl w:ilvl="0">
      <w:start w:val="1"/>
      <w:numFmt w:val="upperRoman"/>
      <w:pStyle w:val="Heading2"/>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081F50"/>
    <w:multiLevelType w:val="hybridMultilevel"/>
    <w:tmpl w:val="1076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540E7"/>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C2F18A8"/>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54298218">
    <w:abstractNumId w:val="4"/>
  </w:num>
  <w:num w:numId="2" w16cid:durableId="1279486315">
    <w:abstractNumId w:val="7"/>
  </w:num>
  <w:num w:numId="3" w16cid:durableId="1987398124">
    <w:abstractNumId w:val="6"/>
  </w:num>
  <w:num w:numId="4" w16cid:durableId="395906242">
    <w:abstractNumId w:val="1"/>
  </w:num>
  <w:num w:numId="5" w16cid:durableId="1494374518">
    <w:abstractNumId w:val="2"/>
  </w:num>
  <w:num w:numId="6" w16cid:durableId="2125346500">
    <w:abstractNumId w:val="3"/>
  </w:num>
  <w:num w:numId="7" w16cid:durableId="1037967996">
    <w:abstractNumId w:val="0"/>
  </w:num>
  <w:num w:numId="8" w16cid:durableId="882862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71"/>
    <w:rsid w:val="00045947"/>
    <w:rsid w:val="00060BCD"/>
    <w:rsid w:val="000A5604"/>
    <w:rsid w:val="000B131B"/>
    <w:rsid w:val="00131ED3"/>
    <w:rsid w:val="00197D61"/>
    <w:rsid w:val="001A33DF"/>
    <w:rsid w:val="001D2CA4"/>
    <w:rsid w:val="00237260"/>
    <w:rsid w:val="00244CF7"/>
    <w:rsid w:val="00265959"/>
    <w:rsid w:val="00271B56"/>
    <w:rsid w:val="002939AA"/>
    <w:rsid w:val="002C49A9"/>
    <w:rsid w:val="002D2691"/>
    <w:rsid w:val="00335806"/>
    <w:rsid w:val="0035701E"/>
    <w:rsid w:val="00362AA8"/>
    <w:rsid w:val="00373875"/>
    <w:rsid w:val="003C0837"/>
    <w:rsid w:val="00430F47"/>
    <w:rsid w:val="00450ABB"/>
    <w:rsid w:val="00461A79"/>
    <w:rsid w:val="0046742A"/>
    <w:rsid w:val="004A6F40"/>
    <w:rsid w:val="004D53A4"/>
    <w:rsid w:val="00525F9D"/>
    <w:rsid w:val="00543CDC"/>
    <w:rsid w:val="005B4355"/>
    <w:rsid w:val="005E0C87"/>
    <w:rsid w:val="00624CDC"/>
    <w:rsid w:val="00630DD5"/>
    <w:rsid w:val="0065284A"/>
    <w:rsid w:val="006755A3"/>
    <w:rsid w:val="006E7159"/>
    <w:rsid w:val="0072416A"/>
    <w:rsid w:val="00725370"/>
    <w:rsid w:val="00742354"/>
    <w:rsid w:val="007A2F55"/>
    <w:rsid w:val="007F5780"/>
    <w:rsid w:val="00807933"/>
    <w:rsid w:val="0082611A"/>
    <w:rsid w:val="00834481"/>
    <w:rsid w:val="00855543"/>
    <w:rsid w:val="008A1938"/>
    <w:rsid w:val="008C22EA"/>
    <w:rsid w:val="009632A0"/>
    <w:rsid w:val="00985B98"/>
    <w:rsid w:val="009E74A9"/>
    <w:rsid w:val="009F1C72"/>
    <w:rsid w:val="009F4FFE"/>
    <w:rsid w:val="00A04952"/>
    <w:rsid w:val="00A15BFE"/>
    <w:rsid w:val="00A31717"/>
    <w:rsid w:val="00A9051F"/>
    <w:rsid w:val="00AB591C"/>
    <w:rsid w:val="00AC1082"/>
    <w:rsid w:val="00AC13C3"/>
    <w:rsid w:val="00AE7E4B"/>
    <w:rsid w:val="00AF3F18"/>
    <w:rsid w:val="00B11156"/>
    <w:rsid w:val="00B20106"/>
    <w:rsid w:val="00B2392E"/>
    <w:rsid w:val="00B92185"/>
    <w:rsid w:val="00BC5F79"/>
    <w:rsid w:val="00BD4BB4"/>
    <w:rsid w:val="00C745E0"/>
    <w:rsid w:val="00C75E47"/>
    <w:rsid w:val="00CB53DA"/>
    <w:rsid w:val="00CC241B"/>
    <w:rsid w:val="00CD2312"/>
    <w:rsid w:val="00CD5946"/>
    <w:rsid w:val="00D02833"/>
    <w:rsid w:val="00D14D6F"/>
    <w:rsid w:val="00D60946"/>
    <w:rsid w:val="00D708F7"/>
    <w:rsid w:val="00D70AD2"/>
    <w:rsid w:val="00D9333B"/>
    <w:rsid w:val="00DB0503"/>
    <w:rsid w:val="00DB2CB2"/>
    <w:rsid w:val="00DF2971"/>
    <w:rsid w:val="00DF39D4"/>
    <w:rsid w:val="00E14658"/>
    <w:rsid w:val="00E263EF"/>
    <w:rsid w:val="00E32316"/>
    <w:rsid w:val="00E73270"/>
    <w:rsid w:val="00E8370B"/>
    <w:rsid w:val="00EA7B16"/>
    <w:rsid w:val="00ED7CD9"/>
    <w:rsid w:val="00F36C8B"/>
    <w:rsid w:val="00F42D60"/>
    <w:rsid w:val="00F45FBD"/>
    <w:rsid w:val="00F76A81"/>
    <w:rsid w:val="00F85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78DE"/>
  <w15:docId w15:val="{AD51C080-F492-41BC-B2DF-9BF9E52F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71"/>
    <w:rPr>
      <w:rFonts w:ascii="Calibri" w:eastAsia="Calibri" w:hAnsi="Calibri" w:cs="Times New Roman"/>
    </w:rPr>
  </w:style>
  <w:style w:type="paragraph" w:styleId="Heading2">
    <w:name w:val="heading 2"/>
    <w:basedOn w:val="Normal"/>
    <w:next w:val="Normal"/>
    <w:link w:val="Heading2Char"/>
    <w:uiPriority w:val="9"/>
    <w:unhideWhenUsed/>
    <w:qFormat/>
    <w:rsid w:val="00E14658"/>
    <w:pPr>
      <w:numPr>
        <w:numId w:val="1"/>
      </w:numPr>
      <w:outlineLvl w:val="1"/>
    </w:pPr>
    <w:rPr>
      <w:rFonts w:asciiTheme="minorHAnsi" w:eastAsiaTheme="minorHAnsi"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971"/>
    <w:rPr>
      <w:color w:val="808080"/>
    </w:rPr>
  </w:style>
  <w:style w:type="paragraph" w:styleId="BalloonText">
    <w:name w:val="Balloon Text"/>
    <w:basedOn w:val="Normal"/>
    <w:link w:val="BalloonTextChar"/>
    <w:uiPriority w:val="99"/>
    <w:semiHidden/>
    <w:unhideWhenUsed/>
    <w:rsid w:val="00DF2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971"/>
    <w:rPr>
      <w:rFonts w:ascii="Tahoma" w:eastAsia="Calibri" w:hAnsi="Tahoma" w:cs="Tahoma"/>
      <w:sz w:val="16"/>
      <w:szCs w:val="16"/>
    </w:rPr>
  </w:style>
  <w:style w:type="paragraph" w:styleId="Header">
    <w:name w:val="header"/>
    <w:basedOn w:val="Normal"/>
    <w:link w:val="HeaderChar"/>
    <w:uiPriority w:val="99"/>
    <w:unhideWhenUsed/>
    <w:rsid w:val="00DF2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971"/>
    <w:rPr>
      <w:rFonts w:ascii="Calibri" w:eastAsia="Calibri" w:hAnsi="Calibri" w:cs="Times New Roman"/>
    </w:rPr>
  </w:style>
  <w:style w:type="paragraph" w:styleId="Footer">
    <w:name w:val="footer"/>
    <w:basedOn w:val="Normal"/>
    <w:link w:val="FooterChar"/>
    <w:uiPriority w:val="99"/>
    <w:unhideWhenUsed/>
    <w:rsid w:val="00DF2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971"/>
    <w:rPr>
      <w:rFonts w:ascii="Calibri" w:eastAsia="Calibri" w:hAnsi="Calibri" w:cs="Times New Roman"/>
    </w:rPr>
  </w:style>
  <w:style w:type="paragraph" w:customStyle="1" w:styleId="Outcomes">
    <w:name w:val="Outcomes"/>
    <w:basedOn w:val="Normal"/>
    <w:rsid w:val="0035701E"/>
    <w:pPr>
      <w:widowControl w:val="0"/>
      <w:tabs>
        <w:tab w:val="left" w:pos="-108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sz w:val="24"/>
      <w:szCs w:val="20"/>
    </w:rPr>
  </w:style>
  <w:style w:type="paragraph" w:customStyle="1" w:styleId="Default">
    <w:name w:val="Default"/>
    <w:rsid w:val="0035701E"/>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35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658"/>
    <w:pPr>
      <w:ind w:left="720"/>
      <w:contextualSpacing/>
    </w:pPr>
  </w:style>
  <w:style w:type="character" w:customStyle="1" w:styleId="Heading2Char">
    <w:name w:val="Heading 2 Char"/>
    <w:basedOn w:val="DefaultParagraphFont"/>
    <w:link w:val="Heading2"/>
    <w:uiPriority w:val="9"/>
    <w:rsid w:val="00E1465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99087-5A86-441E-8C35-A907B2D1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jolynne</dc:creator>
  <cp:lastModifiedBy>Doug Fraleigh</cp:lastModifiedBy>
  <cp:revision>2</cp:revision>
  <dcterms:created xsi:type="dcterms:W3CDTF">2025-08-27T21:22:00Z</dcterms:created>
  <dcterms:modified xsi:type="dcterms:W3CDTF">2025-08-27T21:22:00Z</dcterms:modified>
</cp:coreProperties>
</file>