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51B68" w14:textId="77777777" w:rsidR="005D7F28" w:rsidRPr="006A4EF5" w:rsidRDefault="005D7F28" w:rsidP="005D7F28">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2017-2018 Annual Assessment R</w:t>
      </w:r>
      <w:r w:rsidRPr="006A4EF5">
        <w:rPr>
          <w:rFonts w:ascii="Times New Roman" w:hAnsi="Times New Roman" w:cs="Times New Roman"/>
          <w:sz w:val="24"/>
          <w:szCs w:val="24"/>
        </w:rPr>
        <w:t>eport</w:t>
      </w:r>
    </w:p>
    <w:p w14:paraId="73793494" w14:textId="77777777" w:rsidR="005D7F28" w:rsidRDefault="005D7F28" w:rsidP="005D7F28">
      <w:pPr>
        <w:pStyle w:val="NoSpacing"/>
        <w:jc w:val="center"/>
        <w:rPr>
          <w:rFonts w:ascii="Times New Roman" w:hAnsi="Times New Roman" w:cs="Times New Roman"/>
          <w:sz w:val="24"/>
          <w:szCs w:val="24"/>
        </w:rPr>
      </w:pPr>
      <w:r w:rsidRPr="006A4EF5">
        <w:rPr>
          <w:rFonts w:ascii="Times New Roman" w:hAnsi="Times New Roman" w:cs="Times New Roman"/>
          <w:sz w:val="24"/>
          <w:szCs w:val="24"/>
        </w:rPr>
        <w:t>Department of Physics</w:t>
      </w:r>
    </w:p>
    <w:p w14:paraId="0BE2FCC4" w14:textId="77777777" w:rsidR="005D7F28" w:rsidRDefault="00F236A8" w:rsidP="005D7F28">
      <w:pPr>
        <w:pStyle w:val="NoSpacing"/>
        <w:jc w:val="center"/>
        <w:rPr>
          <w:rFonts w:ascii="Times New Roman" w:hAnsi="Times New Roman" w:cs="Times New Roman"/>
          <w:sz w:val="24"/>
          <w:szCs w:val="24"/>
        </w:rPr>
      </w:pPr>
      <w:r>
        <w:rPr>
          <w:rFonts w:ascii="Times New Roman" w:hAnsi="Times New Roman" w:cs="Times New Roman"/>
          <w:sz w:val="24"/>
          <w:szCs w:val="24"/>
        </w:rPr>
        <w:t>M</w:t>
      </w:r>
      <w:r w:rsidR="005D7F28">
        <w:rPr>
          <w:rFonts w:ascii="Times New Roman" w:hAnsi="Times New Roman" w:cs="Times New Roman"/>
          <w:sz w:val="24"/>
          <w:szCs w:val="24"/>
        </w:rPr>
        <w:t>S Physics</w:t>
      </w:r>
    </w:p>
    <w:p w14:paraId="1E07AD5E" w14:textId="77777777" w:rsidR="005D7F28" w:rsidRPr="006A4EF5" w:rsidRDefault="005D7F28" w:rsidP="005D7F28">
      <w:pPr>
        <w:pStyle w:val="NoSpacing"/>
        <w:jc w:val="center"/>
        <w:rPr>
          <w:rFonts w:ascii="Times New Roman" w:hAnsi="Times New Roman" w:cs="Times New Roman"/>
          <w:sz w:val="24"/>
          <w:szCs w:val="24"/>
        </w:rPr>
      </w:pPr>
      <w:r>
        <w:rPr>
          <w:rFonts w:ascii="Times New Roman" w:hAnsi="Times New Roman" w:cs="Times New Roman"/>
          <w:sz w:val="24"/>
          <w:szCs w:val="24"/>
        </w:rPr>
        <w:t>October 1</w:t>
      </w:r>
      <w:r w:rsidRPr="005D7F28">
        <w:rPr>
          <w:rFonts w:ascii="Times New Roman" w:hAnsi="Times New Roman" w:cs="Times New Roman"/>
          <w:sz w:val="24"/>
          <w:szCs w:val="24"/>
          <w:vertAlign w:val="superscript"/>
        </w:rPr>
        <w:t>st</w:t>
      </w:r>
      <w:r>
        <w:rPr>
          <w:rFonts w:ascii="Times New Roman" w:hAnsi="Times New Roman" w:cs="Times New Roman"/>
          <w:sz w:val="24"/>
          <w:szCs w:val="24"/>
        </w:rPr>
        <w:t>, 2018</w:t>
      </w:r>
    </w:p>
    <w:p w14:paraId="2792B189" w14:textId="77777777" w:rsidR="005D7F28" w:rsidRPr="006A4EF5" w:rsidRDefault="005D7F28" w:rsidP="005D7F28">
      <w:pPr>
        <w:pStyle w:val="NoSpacing"/>
        <w:jc w:val="center"/>
        <w:rPr>
          <w:rFonts w:ascii="Times New Roman" w:hAnsi="Times New Roman" w:cs="Times New Roman"/>
          <w:sz w:val="24"/>
          <w:szCs w:val="24"/>
        </w:rPr>
      </w:pPr>
    </w:p>
    <w:p w14:paraId="41B1AC10" w14:textId="77777777" w:rsidR="005D7F28" w:rsidRDefault="005D7F28" w:rsidP="005D7F28">
      <w:pPr>
        <w:pStyle w:val="NoSpacing"/>
        <w:rPr>
          <w:rFonts w:ascii="Times New Roman" w:eastAsia="Times New Roman" w:hAnsi="Times New Roman" w:cs="Times New Roman"/>
          <w:b/>
          <w:bCs/>
          <w:sz w:val="24"/>
          <w:szCs w:val="24"/>
        </w:rPr>
      </w:pPr>
    </w:p>
    <w:p w14:paraId="5822ACBD" w14:textId="77777777" w:rsidR="00553BBF" w:rsidRDefault="00553BBF"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3E6B3E17" w14:textId="77777777" w:rsidTr="003D0E82">
        <w:tc>
          <w:tcPr>
            <w:tcW w:w="9350" w:type="dxa"/>
          </w:tcPr>
          <w:p w14:paraId="4549C113" w14:textId="77777777" w:rsidR="00D66AA0" w:rsidRDefault="00D66AA0" w:rsidP="00553BBF">
            <w:pPr>
              <w:pStyle w:val="ListParagraph"/>
              <w:shd w:val="clear" w:color="auto" w:fill="92D050"/>
              <w:rPr>
                <w:rFonts w:ascii="Times New Roman" w:hAnsi="Times New Roman" w:cs="Times New Roman"/>
                <w:b/>
                <w:sz w:val="24"/>
                <w:szCs w:val="24"/>
              </w:rPr>
            </w:pPr>
          </w:p>
          <w:p w14:paraId="3980DDC1" w14:textId="77777777"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Department and Degree:</w:t>
            </w:r>
            <w:r w:rsidR="005D7F28">
              <w:rPr>
                <w:rFonts w:ascii="Times New Roman" w:hAnsi="Times New Roman" w:cs="Times New Roman"/>
                <w:b/>
                <w:sz w:val="24"/>
                <w:szCs w:val="24"/>
              </w:rPr>
              <w:t xml:space="preserve"> Physics BS</w:t>
            </w:r>
          </w:p>
          <w:p w14:paraId="1FC80583" w14:textId="77777777" w:rsidR="00D66AA0" w:rsidRPr="005C54EA" w:rsidRDefault="00D66AA0" w:rsidP="00553BBF">
            <w:pPr>
              <w:pStyle w:val="ListParagraph"/>
              <w:shd w:val="clear" w:color="auto" w:fill="92D050"/>
              <w:rPr>
                <w:rFonts w:ascii="Times New Roman" w:hAnsi="Times New Roman" w:cs="Times New Roman"/>
                <w:b/>
                <w:sz w:val="24"/>
                <w:szCs w:val="24"/>
              </w:rPr>
            </w:pPr>
          </w:p>
          <w:p w14:paraId="5788489B" w14:textId="77777777" w:rsidR="00553BBF" w:rsidRPr="005C54EA" w:rsidRDefault="00553BBF" w:rsidP="00553BBF">
            <w:pPr>
              <w:pStyle w:val="ListParagraph"/>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Assessment Coordinator:</w:t>
            </w:r>
            <w:r w:rsidR="005D7F28">
              <w:rPr>
                <w:rFonts w:ascii="Times New Roman" w:hAnsi="Times New Roman" w:cs="Times New Roman"/>
                <w:b/>
                <w:sz w:val="24"/>
                <w:szCs w:val="24"/>
              </w:rPr>
              <w:t xml:space="preserve"> Doug Singleton and </w:t>
            </w:r>
            <w:proofErr w:type="spellStart"/>
            <w:r w:rsidR="005D7F28">
              <w:rPr>
                <w:rFonts w:ascii="Times New Roman" w:hAnsi="Times New Roman" w:cs="Times New Roman"/>
                <w:b/>
                <w:sz w:val="24"/>
                <w:szCs w:val="24"/>
              </w:rPr>
              <w:t>Yongsheng</w:t>
            </w:r>
            <w:proofErr w:type="spellEnd"/>
            <w:r w:rsidR="005D7F28">
              <w:rPr>
                <w:rFonts w:ascii="Times New Roman" w:hAnsi="Times New Roman" w:cs="Times New Roman"/>
                <w:b/>
                <w:sz w:val="24"/>
                <w:szCs w:val="24"/>
              </w:rPr>
              <w:t xml:space="preserve"> Gao</w:t>
            </w:r>
          </w:p>
          <w:p w14:paraId="2256503B" w14:textId="77777777" w:rsidR="00553BBF" w:rsidRPr="005C54EA" w:rsidRDefault="00553BBF" w:rsidP="00553BBF">
            <w:pPr>
              <w:pStyle w:val="ListParagraph"/>
              <w:shd w:val="clear" w:color="auto" w:fill="92D050"/>
              <w:rPr>
                <w:rFonts w:ascii="Times New Roman" w:hAnsi="Times New Roman" w:cs="Times New Roman"/>
                <w:b/>
                <w:sz w:val="24"/>
                <w:szCs w:val="24"/>
              </w:rPr>
            </w:pPr>
          </w:p>
          <w:p w14:paraId="6450ACD1" w14:textId="77777777" w:rsidR="00553BBF" w:rsidRPr="005C54EA" w:rsidRDefault="00553BBF" w:rsidP="00553BBF">
            <w:pPr>
              <w:pStyle w:val="ListParagraph"/>
              <w:shd w:val="clear" w:color="auto" w:fill="92D050"/>
              <w:rPr>
                <w:rFonts w:ascii="Times New Roman" w:hAnsi="Times New Roman" w:cs="Times New Roman"/>
                <w:b/>
                <w:sz w:val="24"/>
                <w:szCs w:val="24"/>
              </w:rPr>
            </w:pPr>
          </w:p>
          <w:p w14:paraId="0602AF69" w14:textId="77777777" w:rsidR="003D0E82" w:rsidRPr="005C54EA" w:rsidRDefault="003D0E82" w:rsidP="00553BBF">
            <w:pPr>
              <w:pStyle w:val="ListParagraph"/>
              <w:numPr>
                <w:ilvl w:val="0"/>
                <w:numId w:val="4"/>
              </w:numPr>
              <w:shd w:val="clear" w:color="auto" w:fill="92D050"/>
              <w:rPr>
                <w:rFonts w:ascii="Times New Roman" w:hAnsi="Times New Roman" w:cs="Times New Roman"/>
                <w:b/>
                <w:sz w:val="24"/>
                <w:szCs w:val="24"/>
              </w:rPr>
            </w:pPr>
            <w:r w:rsidRPr="005C54EA">
              <w:rPr>
                <w:rFonts w:ascii="Times New Roman" w:hAnsi="Times New Roman" w:cs="Times New Roman"/>
                <w:b/>
                <w:sz w:val="24"/>
                <w:szCs w:val="24"/>
              </w:rPr>
              <w:t xml:space="preserve">What learning outcome(s) did you assess this year? </w:t>
            </w:r>
            <w:r w:rsidRPr="005C54EA">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sidRPr="005C54EA">
              <w:rPr>
                <w:rFonts w:ascii="Times New Roman" w:hAnsi="Times New Roman" w:cs="Times New Roman"/>
                <w:sz w:val="24"/>
                <w:szCs w:val="24"/>
              </w:rPr>
              <w:t xml:space="preserve">ities in this report. </w:t>
            </w:r>
            <w:r w:rsidR="009D3976" w:rsidRPr="005C54EA">
              <w:rPr>
                <w:rFonts w:ascii="Times New Roman" w:hAnsi="Times New Roman" w:cs="Times New Roman"/>
                <w:sz w:val="24"/>
                <w:szCs w:val="24"/>
              </w:rPr>
              <w:t>No GE assessment was required for the 2016-2017 academic year.</w:t>
            </w:r>
          </w:p>
          <w:p w14:paraId="30100EAF" w14:textId="77777777" w:rsidR="003D0E82" w:rsidRDefault="003D0E82" w:rsidP="003D0E82">
            <w:pPr>
              <w:pStyle w:val="ListParagraph"/>
              <w:rPr>
                <w:rFonts w:ascii="Times New Roman" w:hAnsi="Times New Roman" w:cs="Times New Roman"/>
                <w:b/>
                <w:sz w:val="24"/>
                <w:szCs w:val="24"/>
              </w:rPr>
            </w:pPr>
          </w:p>
          <w:p w14:paraId="73102A9C" w14:textId="77777777" w:rsidR="001B76DF" w:rsidRPr="001B76DF" w:rsidRDefault="001B76DF" w:rsidP="001B76DF">
            <w:pPr>
              <w:rPr>
                <w:rFonts w:ascii="Times New Roman" w:hAnsi="Times New Roman" w:cs="Times New Roman"/>
                <w:sz w:val="24"/>
                <w:szCs w:val="24"/>
              </w:rPr>
            </w:pPr>
          </w:p>
          <w:p w14:paraId="4E3F971C" w14:textId="77777777" w:rsidR="001B76DF" w:rsidRPr="001B76DF" w:rsidRDefault="001B76DF" w:rsidP="001B76DF">
            <w:pPr>
              <w:rPr>
                <w:rFonts w:ascii="Times New Roman" w:hAnsi="Times New Roman" w:cs="Times New Roman"/>
                <w:sz w:val="24"/>
                <w:szCs w:val="24"/>
              </w:rPr>
            </w:pPr>
            <w:r>
              <w:rPr>
                <w:rFonts w:ascii="Times New Roman" w:hAnsi="Times New Roman" w:cs="Times New Roman"/>
                <w:sz w:val="24"/>
                <w:szCs w:val="24"/>
              </w:rPr>
              <w:t>The SLOs addressed during this cycle of assessment were 1.1 and 3.1</w:t>
            </w:r>
          </w:p>
          <w:p w14:paraId="7894F17F" w14:textId="77777777" w:rsidR="003D0E82" w:rsidRDefault="003D0E82" w:rsidP="003D0E82">
            <w:pPr>
              <w:rPr>
                <w:rFonts w:ascii="Times New Roman" w:hAnsi="Times New Roman" w:cs="Times New Roman"/>
                <w:b/>
                <w:sz w:val="24"/>
                <w:szCs w:val="24"/>
              </w:rPr>
            </w:pPr>
          </w:p>
          <w:p w14:paraId="05019DA9" w14:textId="77777777" w:rsidR="003D0E82" w:rsidRPr="00951F58"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1B76DF">
              <w:rPr>
                <w:rFonts w:ascii="Times New Roman" w:hAnsi="Times New Roman" w:cs="Times New Roman"/>
                <w:sz w:val="24"/>
                <w:szCs w:val="24"/>
              </w:rPr>
              <w:t xml:space="preserve"> 1.1</w:t>
            </w:r>
          </w:p>
          <w:p w14:paraId="2A0A0E13" w14:textId="77777777" w:rsidR="003D0E82"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1B76DF">
              <w:rPr>
                <w:rFonts w:ascii="Times New Roman" w:hAnsi="Times New Roman" w:cs="Times New Roman"/>
                <w:sz w:val="24"/>
                <w:szCs w:val="24"/>
              </w:rPr>
              <w:t xml:space="preserve"> 3.1</w:t>
            </w:r>
          </w:p>
          <w:p w14:paraId="5ECAB2C9" w14:textId="77777777" w:rsidR="005B5BA2" w:rsidRPr="00951F58" w:rsidRDefault="005B5BA2" w:rsidP="003D0E82">
            <w:pPr>
              <w:rPr>
                <w:rFonts w:ascii="Times New Roman" w:hAnsi="Times New Roman" w:cs="Times New Roman"/>
                <w:sz w:val="24"/>
                <w:szCs w:val="24"/>
              </w:rPr>
            </w:pPr>
          </w:p>
          <w:p w14:paraId="2139B897" w14:textId="77777777" w:rsidR="003D0E82" w:rsidRDefault="003D0E82" w:rsidP="003D0E82"/>
        </w:tc>
      </w:tr>
      <w:tr w:rsidR="003D0E82" w14:paraId="03C1CCF7" w14:textId="77777777" w:rsidTr="003D0E82">
        <w:tc>
          <w:tcPr>
            <w:tcW w:w="9350" w:type="dxa"/>
          </w:tcPr>
          <w:p w14:paraId="3339CBE7" w14:textId="77777777" w:rsidR="003D0E82" w:rsidRPr="00D55667" w:rsidRDefault="00927626" w:rsidP="00D55667">
            <w:pPr>
              <w:pStyle w:val="ListParagraph"/>
              <w:numPr>
                <w:ilvl w:val="0"/>
                <w:numId w:val="4"/>
              </w:numPr>
              <w:shd w:val="clear" w:color="auto" w:fill="92D050"/>
              <w:rPr>
                <w:rFonts w:ascii="Times New Roman" w:hAnsi="Times New Roman" w:cs="Times New Roman"/>
                <w:b/>
                <w:sz w:val="24"/>
                <w:szCs w:val="24"/>
              </w:rPr>
            </w:pPr>
            <w:r w:rsidRPr="00D55667">
              <w:rPr>
                <w:rFonts w:ascii="Times New Roman" w:hAnsi="Times New Roman" w:cs="Times New Roman"/>
                <w:b/>
                <w:sz w:val="24"/>
                <w:szCs w:val="24"/>
              </w:rPr>
              <w:t>What assignment or survey did you use to assess the outcomes and what method (criteria or rubric) did you use to evaluate the assignment</w:t>
            </w:r>
            <w:r w:rsidR="003D0E82" w:rsidRPr="00D55667">
              <w:rPr>
                <w:rFonts w:ascii="Times New Roman" w:hAnsi="Times New Roman" w:cs="Times New Roman"/>
                <w:b/>
                <w:sz w:val="24"/>
                <w:szCs w:val="24"/>
              </w:rPr>
              <w:t>?</w:t>
            </w:r>
            <w:r w:rsidR="005B5BA2" w:rsidRPr="00D55667">
              <w:rPr>
                <w:rFonts w:ascii="Times New Roman" w:hAnsi="Times New Roman" w:cs="Times New Roman"/>
                <w:b/>
                <w:sz w:val="24"/>
                <w:szCs w:val="24"/>
              </w:rPr>
              <w:t xml:space="preserve"> </w:t>
            </w:r>
            <w:r w:rsidR="003D0E82" w:rsidRPr="00D55667">
              <w:rPr>
                <w:rFonts w:ascii="Times New Roman" w:hAnsi="Times New Roman" w:cs="Times New Roman"/>
                <w:sz w:val="24"/>
                <w:szCs w:val="24"/>
              </w:rPr>
              <w:t>If the assignment (activity, survey, etc.) does not correspond to the activities indicated in the timeline on the SOAP, please indicate why. Please clear</w:t>
            </w:r>
            <w:r w:rsidRPr="00D55667">
              <w:rPr>
                <w:rFonts w:ascii="Times New Roman" w:hAnsi="Times New Roman" w:cs="Times New Roman"/>
                <w:sz w:val="24"/>
                <w:szCs w:val="24"/>
              </w:rPr>
              <w:t>ly indicate how the assignment/survey is able to measure a specific</w:t>
            </w:r>
            <w:r w:rsidR="003D0E82" w:rsidRPr="00D55667">
              <w:rPr>
                <w:rFonts w:ascii="Times New Roman" w:hAnsi="Times New Roman" w:cs="Times New Roman"/>
                <w:sz w:val="24"/>
                <w:szCs w:val="24"/>
              </w:rPr>
              <w:t xml:space="preserve"> outcome. If after evaluating the assessment you concluded that the measure was not clearly aligned or did not adequately measure the </w:t>
            </w:r>
            <w:proofErr w:type="gramStart"/>
            <w:r w:rsidR="003D0E82" w:rsidRPr="00D55667">
              <w:rPr>
                <w:rFonts w:ascii="Times New Roman" w:hAnsi="Times New Roman" w:cs="Times New Roman"/>
                <w:sz w:val="24"/>
                <w:szCs w:val="24"/>
              </w:rPr>
              <w:t>outcome</w:t>
            </w:r>
            <w:proofErr w:type="gramEnd"/>
            <w:r w:rsidR="003D0E82" w:rsidRPr="00D55667">
              <w:rPr>
                <w:rFonts w:ascii="Times New Roman" w:hAnsi="Times New Roman" w:cs="Times New Roman"/>
                <w:sz w:val="24"/>
                <w:szCs w:val="24"/>
              </w:rPr>
              <w:t xml:space="preserv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sidRPr="00D55667">
              <w:rPr>
                <w:rFonts w:ascii="Times New Roman" w:hAnsi="Times New Roman" w:cs="Times New Roman"/>
                <w:sz w:val="24"/>
                <w:szCs w:val="24"/>
              </w:rPr>
              <w:t>we expected at least 80% of students to achieve a score of 3 or above on the rubric.”</w:t>
            </w:r>
          </w:p>
          <w:p w14:paraId="4B5024B3" w14:textId="77777777" w:rsidR="003D0E82" w:rsidRDefault="003D0E82" w:rsidP="003D0E82">
            <w:pPr>
              <w:rPr>
                <w:rFonts w:ascii="Times New Roman" w:hAnsi="Times New Roman" w:cs="Times New Roman"/>
                <w:sz w:val="24"/>
                <w:szCs w:val="24"/>
              </w:rPr>
            </w:pPr>
          </w:p>
          <w:p w14:paraId="5C9CC151" w14:textId="77777777" w:rsidR="001F1548" w:rsidRDefault="001B76DF" w:rsidP="003D0E82">
            <w:pPr>
              <w:rPr>
                <w:rFonts w:ascii="Times New Roman" w:hAnsi="Times New Roman" w:cs="Times New Roman"/>
                <w:sz w:val="24"/>
                <w:szCs w:val="24"/>
              </w:rPr>
            </w:pPr>
            <w:r>
              <w:rPr>
                <w:rFonts w:ascii="Times New Roman" w:hAnsi="Times New Roman" w:cs="Times New Roman"/>
                <w:sz w:val="24"/>
                <w:szCs w:val="24"/>
              </w:rPr>
              <w:t xml:space="preserve">The assessment activity performed during 2017-2018 </w:t>
            </w:r>
            <w:r w:rsidR="001F1548">
              <w:rPr>
                <w:rFonts w:ascii="Times New Roman" w:hAnsi="Times New Roman" w:cs="Times New Roman"/>
                <w:sz w:val="24"/>
                <w:szCs w:val="24"/>
              </w:rPr>
              <w:t xml:space="preserve">cycle, </w:t>
            </w:r>
            <w:r w:rsidR="003243FA">
              <w:rPr>
                <w:rFonts w:ascii="Times New Roman" w:hAnsi="Times New Roman" w:cs="Times New Roman"/>
                <w:sz w:val="24"/>
                <w:szCs w:val="24"/>
              </w:rPr>
              <w:t xml:space="preserve">and which we used </w:t>
            </w:r>
            <w:r w:rsidR="001F1548">
              <w:rPr>
                <w:rFonts w:ascii="Times New Roman" w:hAnsi="Times New Roman" w:cs="Times New Roman"/>
                <w:sz w:val="24"/>
                <w:szCs w:val="24"/>
              </w:rPr>
              <w:t>to assess SLO 1.1</w:t>
            </w:r>
            <w:r w:rsidR="00141A8B">
              <w:rPr>
                <w:rFonts w:ascii="Times New Roman" w:hAnsi="Times New Roman" w:cs="Times New Roman"/>
                <w:sz w:val="24"/>
                <w:szCs w:val="24"/>
              </w:rPr>
              <w:t xml:space="preserve"> and 3.1</w:t>
            </w:r>
            <w:r w:rsidR="001F1548">
              <w:rPr>
                <w:rFonts w:ascii="Times New Roman" w:hAnsi="Times New Roman" w:cs="Times New Roman"/>
                <w:sz w:val="24"/>
                <w:szCs w:val="24"/>
              </w:rPr>
              <w:t>,</w:t>
            </w:r>
            <w:r w:rsidR="003243FA">
              <w:rPr>
                <w:rFonts w:ascii="Times New Roman" w:hAnsi="Times New Roman" w:cs="Times New Roman"/>
                <w:sz w:val="24"/>
                <w:szCs w:val="24"/>
              </w:rPr>
              <w:t xml:space="preserve"> </w:t>
            </w:r>
            <w:r>
              <w:rPr>
                <w:rFonts w:ascii="Times New Roman" w:hAnsi="Times New Roman" w:cs="Times New Roman"/>
                <w:sz w:val="24"/>
                <w:szCs w:val="24"/>
              </w:rPr>
              <w:t xml:space="preserve">was to have upper division students take the </w:t>
            </w:r>
            <w:r w:rsidRPr="001B76DF">
              <w:rPr>
                <w:rFonts w:ascii="Times New Roman" w:hAnsi="Times New Roman" w:cs="Times New Roman"/>
                <w:sz w:val="24"/>
                <w:szCs w:val="24"/>
              </w:rPr>
              <w:t>Physics Major Field Test (MFT) as part of the required course, Phys</w:t>
            </w:r>
            <w:r w:rsidR="001F1548">
              <w:rPr>
                <w:rFonts w:ascii="Times New Roman" w:hAnsi="Times New Roman" w:cs="Times New Roman"/>
                <w:sz w:val="24"/>
                <w:szCs w:val="24"/>
              </w:rPr>
              <w:t>ics</w:t>
            </w:r>
            <w:r w:rsidRPr="001B76DF">
              <w:rPr>
                <w:rFonts w:ascii="Times New Roman" w:hAnsi="Times New Roman" w:cs="Times New Roman"/>
                <w:sz w:val="24"/>
                <w:szCs w:val="24"/>
              </w:rPr>
              <w:t xml:space="preserve"> 115</w:t>
            </w:r>
            <w:r w:rsidR="001F1548">
              <w:rPr>
                <w:rFonts w:ascii="Times New Roman" w:hAnsi="Times New Roman" w:cs="Times New Roman"/>
                <w:sz w:val="24"/>
                <w:szCs w:val="24"/>
              </w:rPr>
              <w:t>, Quantum Mechanics</w:t>
            </w:r>
            <w:r w:rsidRPr="001B76DF">
              <w:rPr>
                <w:rFonts w:ascii="Times New Roman" w:hAnsi="Times New Roman" w:cs="Times New Roman"/>
                <w:sz w:val="24"/>
                <w:szCs w:val="24"/>
              </w:rPr>
              <w:t>. The MFT is a product of Educational Testing Services (ETS). According to the ETS website, “ETS offers comprehensive national comparative data for the Major Field Tests, enabling you to evaluate your students' performance and compare your program's effectiveness to programs at similar institutions nationwide.”</w:t>
            </w:r>
            <w:r w:rsidR="00972533">
              <w:rPr>
                <w:rFonts w:ascii="Times New Roman" w:hAnsi="Times New Roman" w:cs="Times New Roman"/>
                <w:sz w:val="24"/>
                <w:szCs w:val="24"/>
              </w:rPr>
              <w:t xml:space="preserve"> Six MS</w:t>
            </w:r>
            <w:r w:rsidR="001F1548">
              <w:rPr>
                <w:rFonts w:ascii="Times New Roman" w:hAnsi="Times New Roman" w:cs="Times New Roman"/>
                <w:sz w:val="24"/>
                <w:szCs w:val="24"/>
              </w:rPr>
              <w:t xml:space="preserve"> students took the Physics MFT. The criteria that we used to assess if the students satisfied the assessment is that the students would score at or above the </w:t>
            </w:r>
            <w:r w:rsidR="001F1548">
              <w:rPr>
                <w:rFonts w:ascii="Times New Roman" w:hAnsi="Times New Roman" w:cs="Times New Roman"/>
                <w:sz w:val="24"/>
                <w:szCs w:val="24"/>
              </w:rPr>
              <w:lastRenderedPageBreak/>
              <w:t>median score. The median score for 2017-2018 corresponded to the 47</w:t>
            </w:r>
            <w:r w:rsidR="001F1548" w:rsidRPr="001F1548">
              <w:rPr>
                <w:rFonts w:ascii="Times New Roman" w:hAnsi="Times New Roman" w:cs="Times New Roman"/>
                <w:sz w:val="24"/>
                <w:szCs w:val="24"/>
                <w:vertAlign w:val="superscript"/>
              </w:rPr>
              <w:t>th</w:t>
            </w:r>
            <w:r w:rsidR="001F1548">
              <w:rPr>
                <w:rFonts w:ascii="Times New Roman" w:hAnsi="Times New Roman" w:cs="Times New Roman"/>
                <w:sz w:val="24"/>
                <w:szCs w:val="24"/>
              </w:rPr>
              <w:t xml:space="preserve"> percentile. The results</w:t>
            </w:r>
            <w:r w:rsidR="00775AEF">
              <w:rPr>
                <w:rFonts w:ascii="Times New Roman" w:hAnsi="Times New Roman" w:cs="Times New Roman"/>
                <w:sz w:val="24"/>
                <w:szCs w:val="24"/>
              </w:rPr>
              <w:t xml:space="preserve"> of the Physics MFT for the six</w:t>
            </w:r>
            <w:r w:rsidR="001F1548">
              <w:rPr>
                <w:rFonts w:ascii="Times New Roman" w:hAnsi="Times New Roman" w:cs="Times New Roman"/>
                <w:sz w:val="24"/>
                <w:szCs w:val="24"/>
              </w:rPr>
              <w:t xml:space="preserve"> </w:t>
            </w:r>
            <w:r w:rsidR="00775AEF">
              <w:rPr>
                <w:rFonts w:ascii="Times New Roman" w:hAnsi="Times New Roman" w:cs="Times New Roman"/>
                <w:sz w:val="24"/>
                <w:szCs w:val="24"/>
              </w:rPr>
              <w:t xml:space="preserve">MS </w:t>
            </w:r>
            <w:r w:rsidR="001F1548">
              <w:rPr>
                <w:rFonts w:ascii="Times New Roman" w:hAnsi="Times New Roman" w:cs="Times New Roman"/>
                <w:sz w:val="24"/>
                <w:szCs w:val="24"/>
              </w:rPr>
              <w:t>students are given in the table below</w:t>
            </w:r>
          </w:p>
          <w:p w14:paraId="04B1158C" w14:textId="77777777" w:rsidR="00777A34" w:rsidRDefault="00777A34" w:rsidP="003D0E82">
            <w:pPr>
              <w:rPr>
                <w:rFonts w:ascii="Times New Roman" w:hAnsi="Times New Roman" w:cs="Times New Roman"/>
                <w:sz w:val="24"/>
                <w:szCs w:val="24"/>
              </w:rPr>
            </w:pPr>
          </w:p>
          <w:tbl>
            <w:tblPr>
              <w:tblW w:w="8820" w:type="dxa"/>
              <w:tblLook w:val="04A0" w:firstRow="1" w:lastRow="0" w:firstColumn="1" w:lastColumn="0" w:noHBand="0" w:noVBand="1"/>
            </w:tblPr>
            <w:tblGrid>
              <w:gridCol w:w="3460"/>
              <w:gridCol w:w="1500"/>
              <w:gridCol w:w="1139"/>
              <w:gridCol w:w="960"/>
              <w:gridCol w:w="960"/>
              <w:gridCol w:w="960"/>
            </w:tblGrid>
            <w:tr w:rsidR="00777A34" w:rsidRPr="00777A34" w14:paraId="11AE8F29" w14:textId="77777777" w:rsidTr="00777A34">
              <w:trPr>
                <w:trHeight w:val="290"/>
              </w:trPr>
              <w:tc>
                <w:tcPr>
                  <w:tcW w:w="3460" w:type="dxa"/>
                  <w:tcBorders>
                    <w:top w:val="nil"/>
                    <w:left w:val="nil"/>
                    <w:bottom w:val="nil"/>
                    <w:right w:val="nil"/>
                  </w:tcBorders>
                  <w:shd w:val="clear" w:color="auto" w:fill="auto"/>
                  <w:noWrap/>
                  <w:vAlign w:val="bottom"/>
                  <w:hideMark/>
                </w:tcPr>
                <w:p w14:paraId="18945C86" w14:textId="77777777" w:rsidR="00777A34" w:rsidRPr="00777A34" w:rsidRDefault="00777A34" w:rsidP="00777A34">
                  <w:pPr>
                    <w:spacing w:after="0" w:line="240" w:lineRule="auto"/>
                    <w:rPr>
                      <w:rFonts w:ascii="Times New Roman" w:eastAsia="Times New Roman" w:hAnsi="Times New Roman" w:cs="Times New Roman"/>
                      <w:sz w:val="24"/>
                      <w:szCs w:val="24"/>
                    </w:rPr>
                  </w:pPr>
                </w:p>
              </w:tc>
              <w:tc>
                <w:tcPr>
                  <w:tcW w:w="1500" w:type="dxa"/>
                  <w:tcBorders>
                    <w:top w:val="nil"/>
                    <w:left w:val="nil"/>
                    <w:bottom w:val="nil"/>
                    <w:right w:val="nil"/>
                  </w:tcBorders>
                  <w:shd w:val="clear" w:color="auto" w:fill="auto"/>
                  <w:noWrap/>
                  <w:vAlign w:val="bottom"/>
                  <w:hideMark/>
                </w:tcPr>
                <w:p w14:paraId="0EAE5128" w14:textId="77777777" w:rsidR="00777A34" w:rsidRPr="00777A34" w:rsidRDefault="00777A34" w:rsidP="00777A34">
                  <w:pPr>
                    <w:spacing w:after="0" w:line="240" w:lineRule="auto"/>
                    <w:rPr>
                      <w:rFonts w:ascii="Times New Roman" w:eastAsia="Times New Roman" w:hAnsi="Times New Roman" w:cs="Times New Roman"/>
                      <w:sz w:val="20"/>
                      <w:szCs w:val="20"/>
                    </w:rPr>
                  </w:pPr>
                </w:p>
              </w:tc>
              <w:tc>
                <w:tcPr>
                  <w:tcW w:w="980" w:type="dxa"/>
                  <w:tcBorders>
                    <w:top w:val="nil"/>
                    <w:left w:val="nil"/>
                    <w:bottom w:val="nil"/>
                    <w:right w:val="nil"/>
                  </w:tcBorders>
                  <w:shd w:val="clear" w:color="auto" w:fill="auto"/>
                  <w:noWrap/>
                  <w:vAlign w:val="bottom"/>
                  <w:hideMark/>
                </w:tcPr>
                <w:p w14:paraId="506C2227" w14:textId="77777777" w:rsidR="00777A34" w:rsidRPr="00777A34" w:rsidRDefault="00777A34" w:rsidP="00777A34">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671BF7" w14:textId="77777777" w:rsidR="00777A34" w:rsidRPr="00777A34" w:rsidRDefault="00777A34" w:rsidP="00777A34">
                  <w:pPr>
                    <w:spacing w:after="0" w:line="240" w:lineRule="auto"/>
                    <w:jc w:val="center"/>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14:paraId="11A8BEDB" w14:textId="77777777" w:rsidR="00777A34" w:rsidRPr="00777A34" w:rsidRDefault="00777A34" w:rsidP="00777A34">
                  <w:pPr>
                    <w:spacing w:after="0" w:line="240" w:lineRule="auto"/>
                    <w:rPr>
                      <w:rFonts w:ascii="Calibri" w:eastAsia="Times New Roman" w:hAnsi="Calibri" w:cs="Calibri"/>
                      <w:color w:val="000000"/>
                    </w:rPr>
                  </w:pPr>
                  <w:r w:rsidRPr="00777A34">
                    <w:rPr>
                      <w:rFonts w:ascii="Calibri" w:eastAsia="Times New Roman" w:hAnsi="Calibri" w:cs="Calibri"/>
                      <w:color w:val="000000"/>
                    </w:rPr>
                    <w:t>SUBSCORES</w:t>
                  </w:r>
                </w:p>
              </w:tc>
            </w:tr>
            <w:tr w:rsidR="00777A34" w:rsidRPr="00777A34" w14:paraId="400A62C9" w14:textId="77777777" w:rsidTr="00777A34">
              <w:trPr>
                <w:trHeight w:val="290"/>
              </w:trPr>
              <w:tc>
                <w:tcPr>
                  <w:tcW w:w="3460" w:type="dxa"/>
                  <w:tcBorders>
                    <w:top w:val="nil"/>
                    <w:left w:val="nil"/>
                    <w:bottom w:val="nil"/>
                    <w:right w:val="nil"/>
                  </w:tcBorders>
                  <w:shd w:val="clear" w:color="auto" w:fill="auto"/>
                  <w:noWrap/>
                  <w:vAlign w:val="bottom"/>
                  <w:hideMark/>
                </w:tcPr>
                <w:p w14:paraId="70B6C2D3" w14:textId="77777777" w:rsidR="00777A34" w:rsidRPr="00777A34" w:rsidRDefault="00777A34" w:rsidP="00777A34">
                  <w:pPr>
                    <w:spacing w:after="0" w:line="240" w:lineRule="auto"/>
                    <w:rPr>
                      <w:rFonts w:ascii="Calibri" w:eastAsia="Times New Roman" w:hAnsi="Calibri" w:cs="Calibri"/>
                      <w:color w:val="000000"/>
                    </w:rPr>
                  </w:pPr>
                </w:p>
              </w:tc>
              <w:tc>
                <w:tcPr>
                  <w:tcW w:w="1500" w:type="dxa"/>
                  <w:tcBorders>
                    <w:top w:val="nil"/>
                    <w:left w:val="nil"/>
                    <w:bottom w:val="nil"/>
                    <w:right w:val="nil"/>
                  </w:tcBorders>
                  <w:shd w:val="clear" w:color="auto" w:fill="auto"/>
                  <w:noWrap/>
                  <w:vAlign w:val="bottom"/>
                  <w:hideMark/>
                </w:tcPr>
                <w:p w14:paraId="2E5D1BEE" w14:textId="77777777" w:rsidR="00777A34" w:rsidRPr="00777A34" w:rsidRDefault="00777A34" w:rsidP="00777A34">
                  <w:pPr>
                    <w:spacing w:after="0" w:line="240" w:lineRule="auto"/>
                    <w:rPr>
                      <w:rFonts w:ascii="Calibri" w:eastAsia="Times New Roman" w:hAnsi="Calibri" w:cs="Calibri"/>
                      <w:color w:val="000000"/>
                    </w:rPr>
                  </w:pPr>
                  <w:r w:rsidRPr="00777A34">
                    <w:rPr>
                      <w:rFonts w:ascii="Calibri" w:eastAsia="Times New Roman" w:hAnsi="Calibri" w:cs="Calibri"/>
                      <w:color w:val="000000"/>
                    </w:rPr>
                    <w:t>TOTAL SCORE</w:t>
                  </w:r>
                </w:p>
              </w:tc>
              <w:tc>
                <w:tcPr>
                  <w:tcW w:w="980" w:type="dxa"/>
                  <w:tcBorders>
                    <w:top w:val="nil"/>
                    <w:left w:val="nil"/>
                    <w:bottom w:val="nil"/>
                    <w:right w:val="nil"/>
                  </w:tcBorders>
                  <w:shd w:val="clear" w:color="auto" w:fill="auto"/>
                  <w:noWrap/>
                  <w:vAlign w:val="bottom"/>
                  <w:hideMark/>
                </w:tcPr>
                <w:p w14:paraId="450535EE" w14:textId="77777777" w:rsidR="00777A34" w:rsidRPr="00777A34" w:rsidRDefault="00777A34" w:rsidP="00777A34">
                  <w:pPr>
                    <w:spacing w:after="0" w:line="240" w:lineRule="auto"/>
                    <w:jc w:val="center"/>
                    <w:rPr>
                      <w:rFonts w:ascii="Calibri" w:eastAsia="Times New Roman" w:hAnsi="Calibri" w:cs="Calibri"/>
                      <w:b/>
                      <w:bCs/>
                    </w:rPr>
                  </w:pPr>
                  <w:r w:rsidRPr="00777A34">
                    <w:rPr>
                      <w:rFonts w:ascii="Calibri" w:eastAsia="Times New Roman" w:hAnsi="Calibri" w:cs="Calibri"/>
                      <w:b/>
                      <w:bCs/>
                    </w:rPr>
                    <w:t>percentile</w:t>
                  </w:r>
                </w:p>
              </w:tc>
              <w:tc>
                <w:tcPr>
                  <w:tcW w:w="960" w:type="dxa"/>
                  <w:tcBorders>
                    <w:top w:val="nil"/>
                    <w:left w:val="nil"/>
                    <w:bottom w:val="nil"/>
                    <w:right w:val="nil"/>
                  </w:tcBorders>
                  <w:shd w:val="clear" w:color="auto" w:fill="auto"/>
                  <w:noWrap/>
                  <w:vAlign w:val="bottom"/>
                  <w:hideMark/>
                </w:tcPr>
                <w:p w14:paraId="73F2B556" w14:textId="77777777" w:rsidR="00777A34" w:rsidRPr="00777A34" w:rsidRDefault="00777A34" w:rsidP="00777A34">
                  <w:pPr>
                    <w:spacing w:after="0" w:line="240" w:lineRule="auto"/>
                    <w:jc w:val="center"/>
                    <w:rPr>
                      <w:rFonts w:ascii="Calibri" w:eastAsia="Times New Roman" w:hAnsi="Calibri" w:cs="Calibri"/>
                      <w:b/>
                      <w:bCs/>
                    </w:rPr>
                  </w:pPr>
                </w:p>
              </w:tc>
              <w:tc>
                <w:tcPr>
                  <w:tcW w:w="960" w:type="dxa"/>
                  <w:tcBorders>
                    <w:top w:val="nil"/>
                    <w:left w:val="nil"/>
                    <w:bottom w:val="nil"/>
                    <w:right w:val="nil"/>
                  </w:tcBorders>
                  <w:shd w:val="clear" w:color="auto" w:fill="auto"/>
                  <w:noWrap/>
                  <w:vAlign w:val="bottom"/>
                  <w:hideMark/>
                </w:tcPr>
                <w:p w14:paraId="4123A831" w14:textId="77777777" w:rsidR="00777A34" w:rsidRPr="00777A34" w:rsidRDefault="00777A34" w:rsidP="00777A34">
                  <w:pPr>
                    <w:spacing w:after="0" w:line="240" w:lineRule="auto"/>
                    <w:jc w:val="right"/>
                    <w:rPr>
                      <w:rFonts w:ascii="Calibri" w:eastAsia="Times New Roman" w:hAnsi="Calibri" w:cs="Calibri"/>
                      <w:b/>
                      <w:i/>
                      <w:color w:val="000000"/>
                    </w:rPr>
                  </w:pPr>
                  <w:r w:rsidRPr="00777A34">
                    <w:rPr>
                      <w:rFonts w:ascii="Calibri" w:eastAsia="Times New Roman" w:hAnsi="Calibri" w:cs="Calibri"/>
                      <w:b/>
                      <w:i/>
                      <w:color w:val="000000"/>
                    </w:rPr>
                    <w:t>1</w:t>
                  </w:r>
                </w:p>
              </w:tc>
              <w:tc>
                <w:tcPr>
                  <w:tcW w:w="960" w:type="dxa"/>
                  <w:tcBorders>
                    <w:top w:val="nil"/>
                    <w:left w:val="nil"/>
                    <w:bottom w:val="nil"/>
                    <w:right w:val="nil"/>
                  </w:tcBorders>
                  <w:shd w:val="clear" w:color="auto" w:fill="auto"/>
                  <w:noWrap/>
                  <w:vAlign w:val="bottom"/>
                  <w:hideMark/>
                </w:tcPr>
                <w:p w14:paraId="0FF834B3" w14:textId="77777777" w:rsidR="00777A34" w:rsidRPr="00777A34" w:rsidRDefault="00777A34" w:rsidP="00777A34">
                  <w:pPr>
                    <w:spacing w:after="0" w:line="240" w:lineRule="auto"/>
                    <w:jc w:val="right"/>
                    <w:rPr>
                      <w:rFonts w:ascii="Calibri" w:eastAsia="Times New Roman" w:hAnsi="Calibri" w:cs="Calibri"/>
                      <w:b/>
                      <w:i/>
                      <w:color w:val="000000"/>
                    </w:rPr>
                  </w:pPr>
                  <w:r w:rsidRPr="00777A34">
                    <w:rPr>
                      <w:rFonts w:ascii="Calibri" w:eastAsia="Times New Roman" w:hAnsi="Calibri" w:cs="Calibri"/>
                      <w:b/>
                      <w:i/>
                      <w:color w:val="000000"/>
                    </w:rPr>
                    <w:t>2</w:t>
                  </w:r>
                </w:p>
              </w:tc>
            </w:tr>
            <w:tr w:rsidR="00777A34" w:rsidRPr="00777A34" w14:paraId="0B26761D" w14:textId="77777777" w:rsidTr="00777A34">
              <w:trPr>
                <w:trHeight w:val="290"/>
              </w:trPr>
              <w:tc>
                <w:tcPr>
                  <w:tcW w:w="3460" w:type="dxa"/>
                  <w:tcBorders>
                    <w:top w:val="nil"/>
                    <w:left w:val="nil"/>
                    <w:bottom w:val="nil"/>
                    <w:right w:val="nil"/>
                  </w:tcBorders>
                  <w:shd w:val="clear" w:color="auto" w:fill="auto"/>
                  <w:noWrap/>
                  <w:vAlign w:val="bottom"/>
                  <w:hideMark/>
                </w:tcPr>
                <w:p w14:paraId="697C95DA" w14:textId="77777777" w:rsidR="00777A34" w:rsidRPr="00777A34" w:rsidRDefault="00777A34" w:rsidP="00777A34">
                  <w:pPr>
                    <w:spacing w:after="0" w:line="240" w:lineRule="auto"/>
                    <w:rPr>
                      <w:rFonts w:ascii="Calibri" w:eastAsia="Times New Roman" w:hAnsi="Calibri" w:cs="Calibri"/>
                      <w:color w:val="000000"/>
                    </w:rPr>
                  </w:pPr>
                  <w:r>
                    <w:rPr>
                      <w:rFonts w:ascii="Calibri" w:eastAsia="Times New Roman" w:hAnsi="Calibri" w:cs="Calibri"/>
                      <w:color w:val="000000"/>
                    </w:rPr>
                    <w:t>Student #1</w:t>
                  </w:r>
                </w:p>
              </w:tc>
              <w:tc>
                <w:tcPr>
                  <w:tcW w:w="1500" w:type="dxa"/>
                  <w:tcBorders>
                    <w:top w:val="nil"/>
                    <w:left w:val="nil"/>
                    <w:bottom w:val="nil"/>
                    <w:right w:val="nil"/>
                  </w:tcBorders>
                  <w:shd w:val="clear" w:color="auto" w:fill="auto"/>
                  <w:noWrap/>
                  <w:vAlign w:val="bottom"/>
                  <w:hideMark/>
                </w:tcPr>
                <w:p w14:paraId="6B8DCE6B" w14:textId="77777777" w:rsidR="00777A34" w:rsidRPr="00777A34" w:rsidRDefault="00777A34" w:rsidP="00777A34">
                  <w:pPr>
                    <w:spacing w:after="0" w:line="240" w:lineRule="auto"/>
                    <w:jc w:val="right"/>
                    <w:rPr>
                      <w:rFonts w:ascii="Calibri" w:eastAsia="Times New Roman" w:hAnsi="Calibri" w:cs="Calibri"/>
                      <w:color w:val="000000"/>
                    </w:rPr>
                  </w:pPr>
                  <w:r w:rsidRPr="00777A34">
                    <w:rPr>
                      <w:rFonts w:ascii="Calibri" w:eastAsia="Times New Roman" w:hAnsi="Calibri" w:cs="Calibri"/>
                      <w:color w:val="000000"/>
                    </w:rPr>
                    <w:t>156</w:t>
                  </w:r>
                </w:p>
              </w:tc>
              <w:tc>
                <w:tcPr>
                  <w:tcW w:w="980" w:type="dxa"/>
                  <w:tcBorders>
                    <w:top w:val="nil"/>
                    <w:left w:val="nil"/>
                    <w:bottom w:val="nil"/>
                    <w:right w:val="nil"/>
                  </w:tcBorders>
                  <w:shd w:val="clear" w:color="auto" w:fill="auto"/>
                  <w:noWrap/>
                  <w:vAlign w:val="bottom"/>
                  <w:hideMark/>
                </w:tcPr>
                <w:p w14:paraId="3A34D33C" w14:textId="77777777" w:rsidR="00777A34" w:rsidRPr="00777A34" w:rsidRDefault="00777A34" w:rsidP="00777A34">
                  <w:pPr>
                    <w:spacing w:after="0" w:line="240" w:lineRule="auto"/>
                    <w:jc w:val="center"/>
                    <w:rPr>
                      <w:rFonts w:ascii="Calibri" w:eastAsia="Times New Roman" w:hAnsi="Calibri" w:cs="Calibri"/>
                      <w:b/>
                      <w:bCs/>
                    </w:rPr>
                  </w:pPr>
                  <w:r w:rsidRPr="00777A34">
                    <w:rPr>
                      <w:rFonts w:ascii="Calibri" w:eastAsia="Times New Roman" w:hAnsi="Calibri" w:cs="Calibri"/>
                      <w:b/>
                      <w:bCs/>
                    </w:rPr>
                    <w:t>64</w:t>
                  </w:r>
                </w:p>
              </w:tc>
              <w:tc>
                <w:tcPr>
                  <w:tcW w:w="960" w:type="dxa"/>
                  <w:tcBorders>
                    <w:top w:val="nil"/>
                    <w:left w:val="nil"/>
                    <w:bottom w:val="nil"/>
                    <w:right w:val="nil"/>
                  </w:tcBorders>
                  <w:shd w:val="clear" w:color="auto" w:fill="auto"/>
                  <w:noWrap/>
                  <w:vAlign w:val="bottom"/>
                  <w:hideMark/>
                </w:tcPr>
                <w:p w14:paraId="17988216" w14:textId="77777777" w:rsidR="00777A34" w:rsidRPr="00777A34" w:rsidRDefault="00777A34" w:rsidP="00777A34">
                  <w:pPr>
                    <w:spacing w:after="0" w:line="240" w:lineRule="auto"/>
                    <w:jc w:val="center"/>
                    <w:rPr>
                      <w:rFonts w:ascii="Calibri" w:eastAsia="Times New Roman" w:hAnsi="Calibri" w:cs="Calibri"/>
                      <w:b/>
                      <w:bCs/>
                    </w:rPr>
                  </w:pPr>
                </w:p>
              </w:tc>
              <w:tc>
                <w:tcPr>
                  <w:tcW w:w="960" w:type="dxa"/>
                  <w:tcBorders>
                    <w:top w:val="nil"/>
                    <w:left w:val="nil"/>
                    <w:bottom w:val="nil"/>
                    <w:right w:val="nil"/>
                  </w:tcBorders>
                  <w:shd w:val="clear" w:color="auto" w:fill="auto"/>
                  <w:noWrap/>
                  <w:vAlign w:val="bottom"/>
                  <w:hideMark/>
                </w:tcPr>
                <w:p w14:paraId="50C33EF0" w14:textId="77777777" w:rsidR="00777A34" w:rsidRPr="00777A34" w:rsidRDefault="00777A34" w:rsidP="00777A34">
                  <w:pPr>
                    <w:spacing w:after="0" w:line="240" w:lineRule="auto"/>
                    <w:jc w:val="right"/>
                    <w:rPr>
                      <w:rFonts w:ascii="Calibri" w:eastAsia="Times New Roman" w:hAnsi="Calibri" w:cs="Calibri"/>
                      <w:color w:val="000000"/>
                    </w:rPr>
                  </w:pPr>
                  <w:r w:rsidRPr="00777A34">
                    <w:rPr>
                      <w:rFonts w:ascii="Calibri" w:eastAsia="Times New Roman" w:hAnsi="Calibri" w:cs="Calibri"/>
                      <w:color w:val="000000"/>
                    </w:rPr>
                    <w:t>48</w:t>
                  </w:r>
                </w:p>
              </w:tc>
              <w:tc>
                <w:tcPr>
                  <w:tcW w:w="960" w:type="dxa"/>
                  <w:tcBorders>
                    <w:top w:val="nil"/>
                    <w:left w:val="nil"/>
                    <w:bottom w:val="nil"/>
                    <w:right w:val="nil"/>
                  </w:tcBorders>
                  <w:shd w:val="clear" w:color="auto" w:fill="auto"/>
                  <w:noWrap/>
                  <w:vAlign w:val="bottom"/>
                  <w:hideMark/>
                </w:tcPr>
                <w:p w14:paraId="6D5258D3" w14:textId="77777777" w:rsidR="00777A34" w:rsidRPr="00777A34" w:rsidRDefault="00777A34" w:rsidP="00777A34">
                  <w:pPr>
                    <w:spacing w:after="0" w:line="240" w:lineRule="auto"/>
                    <w:jc w:val="right"/>
                    <w:rPr>
                      <w:rFonts w:ascii="Calibri" w:eastAsia="Times New Roman" w:hAnsi="Calibri" w:cs="Calibri"/>
                      <w:color w:val="000000"/>
                    </w:rPr>
                  </w:pPr>
                  <w:r w:rsidRPr="00777A34">
                    <w:rPr>
                      <w:rFonts w:ascii="Calibri" w:eastAsia="Times New Roman" w:hAnsi="Calibri" w:cs="Calibri"/>
                      <w:color w:val="000000"/>
                    </w:rPr>
                    <w:t>65</w:t>
                  </w:r>
                </w:p>
              </w:tc>
            </w:tr>
            <w:tr w:rsidR="00777A34" w:rsidRPr="00777A34" w14:paraId="018F734A" w14:textId="77777777" w:rsidTr="00777A34">
              <w:trPr>
                <w:trHeight w:val="290"/>
              </w:trPr>
              <w:tc>
                <w:tcPr>
                  <w:tcW w:w="3460" w:type="dxa"/>
                  <w:tcBorders>
                    <w:top w:val="nil"/>
                    <w:left w:val="nil"/>
                    <w:bottom w:val="nil"/>
                    <w:right w:val="nil"/>
                  </w:tcBorders>
                  <w:shd w:val="clear" w:color="auto" w:fill="auto"/>
                  <w:noWrap/>
                  <w:vAlign w:val="bottom"/>
                  <w:hideMark/>
                </w:tcPr>
                <w:p w14:paraId="5D8DF9E5" w14:textId="77777777" w:rsidR="00777A34" w:rsidRPr="00777A34" w:rsidRDefault="00777A34" w:rsidP="00777A34">
                  <w:pPr>
                    <w:spacing w:after="0" w:line="240" w:lineRule="auto"/>
                    <w:rPr>
                      <w:rFonts w:ascii="Calibri" w:eastAsia="Times New Roman" w:hAnsi="Calibri" w:cs="Calibri"/>
                      <w:color w:val="000000"/>
                    </w:rPr>
                  </w:pPr>
                  <w:r>
                    <w:rPr>
                      <w:rFonts w:ascii="Calibri" w:eastAsia="Times New Roman" w:hAnsi="Calibri" w:cs="Calibri"/>
                      <w:color w:val="000000"/>
                    </w:rPr>
                    <w:t>Student #2</w:t>
                  </w:r>
                </w:p>
              </w:tc>
              <w:tc>
                <w:tcPr>
                  <w:tcW w:w="1500" w:type="dxa"/>
                  <w:tcBorders>
                    <w:top w:val="nil"/>
                    <w:left w:val="nil"/>
                    <w:bottom w:val="nil"/>
                    <w:right w:val="nil"/>
                  </w:tcBorders>
                  <w:shd w:val="clear" w:color="auto" w:fill="auto"/>
                  <w:noWrap/>
                  <w:vAlign w:val="bottom"/>
                  <w:hideMark/>
                </w:tcPr>
                <w:p w14:paraId="2AB8AB59" w14:textId="77777777" w:rsidR="00777A34" w:rsidRPr="00777A34" w:rsidRDefault="00777A34" w:rsidP="00777A34">
                  <w:pPr>
                    <w:spacing w:after="0" w:line="240" w:lineRule="auto"/>
                    <w:jc w:val="right"/>
                    <w:rPr>
                      <w:rFonts w:ascii="Calibri" w:eastAsia="Times New Roman" w:hAnsi="Calibri" w:cs="Calibri"/>
                      <w:color w:val="000000"/>
                    </w:rPr>
                  </w:pPr>
                  <w:r w:rsidRPr="00777A34">
                    <w:rPr>
                      <w:rFonts w:ascii="Calibri" w:eastAsia="Times New Roman" w:hAnsi="Calibri" w:cs="Calibri"/>
                      <w:color w:val="000000"/>
                    </w:rPr>
                    <w:t>154</w:t>
                  </w:r>
                </w:p>
              </w:tc>
              <w:tc>
                <w:tcPr>
                  <w:tcW w:w="980" w:type="dxa"/>
                  <w:tcBorders>
                    <w:top w:val="nil"/>
                    <w:left w:val="nil"/>
                    <w:bottom w:val="nil"/>
                    <w:right w:val="nil"/>
                  </w:tcBorders>
                  <w:shd w:val="clear" w:color="auto" w:fill="auto"/>
                  <w:noWrap/>
                  <w:vAlign w:val="bottom"/>
                  <w:hideMark/>
                </w:tcPr>
                <w:p w14:paraId="0992310E" w14:textId="77777777" w:rsidR="00777A34" w:rsidRPr="00777A34" w:rsidRDefault="00777A34" w:rsidP="00777A34">
                  <w:pPr>
                    <w:spacing w:after="0" w:line="240" w:lineRule="auto"/>
                    <w:jc w:val="center"/>
                    <w:rPr>
                      <w:rFonts w:ascii="Calibri" w:eastAsia="Times New Roman" w:hAnsi="Calibri" w:cs="Calibri"/>
                      <w:b/>
                      <w:bCs/>
                    </w:rPr>
                  </w:pPr>
                  <w:r w:rsidRPr="00777A34">
                    <w:rPr>
                      <w:rFonts w:ascii="Calibri" w:eastAsia="Times New Roman" w:hAnsi="Calibri" w:cs="Calibri"/>
                      <w:b/>
                      <w:bCs/>
                    </w:rPr>
                    <w:t>60</w:t>
                  </w:r>
                </w:p>
              </w:tc>
              <w:tc>
                <w:tcPr>
                  <w:tcW w:w="960" w:type="dxa"/>
                  <w:tcBorders>
                    <w:top w:val="nil"/>
                    <w:left w:val="nil"/>
                    <w:bottom w:val="nil"/>
                    <w:right w:val="nil"/>
                  </w:tcBorders>
                  <w:shd w:val="clear" w:color="auto" w:fill="auto"/>
                  <w:noWrap/>
                  <w:vAlign w:val="bottom"/>
                  <w:hideMark/>
                </w:tcPr>
                <w:p w14:paraId="487090A5" w14:textId="77777777" w:rsidR="00777A34" w:rsidRPr="00777A34" w:rsidRDefault="00777A34" w:rsidP="00777A34">
                  <w:pPr>
                    <w:spacing w:after="0" w:line="240" w:lineRule="auto"/>
                    <w:jc w:val="center"/>
                    <w:rPr>
                      <w:rFonts w:ascii="Calibri" w:eastAsia="Times New Roman" w:hAnsi="Calibri" w:cs="Calibri"/>
                      <w:b/>
                      <w:bCs/>
                    </w:rPr>
                  </w:pPr>
                </w:p>
              </w:tc>
              <w:tc>
                <w:tcPr>
                  <w:tcW w:w="960" w:type="dxa"/>
                  <w:tcBorders>
                    <w:top w:val="nil"/>
                    <w:left w:val="nil"/>
                    <w:bottom w:val="nil"/>
                    <w:right w:val="nil"/>
                  </w:tcBorders>
                  <w:shd w:val="clear" w:color="auto" w:fill="auto"/>
                  <w:noWrap/>
                  <w:vAlign w:val="bottom"/>
                  <w:hideMark/>
                </w:tcPr>
                <w:p w14:paraId="2169EA60" w14:textId="77777777" w:rsidR="00777A34" w:rsidRPr="00777A34" w:rsidRDefault="00777A34" w:rsidP="00777A34">
                  <w:pPr>
                    <w:spacing w:after="0" w:line="240" w:lineRule="auto"/>
                    <w:jc w:val="right"/>
                    <w:rPr>
                      <w:rFonts w:ascii="Calibri" w:eastAsia="Times New Roman" w:hAnsi="Calibri" w:cs="Calibri"/>
                      <w:color w:val="000000"/>
                    </w:rPr>
                  </w:pPr>
                  <w:r w:rsidRPr="00777A34">
                    <w:rPr>
                      <w:rFonts w:ascii="Calibri" w:eastAsia="Times New Roman" w:hAnsi="Calibri" w:cs="Calibri"/>
                      <w:color w:val="000000"/>
                    </w:rPr>
                    <w:t>51</w:t>
                  </w:r>
                </w:p>
              </w:tc>
              <w:tc>
                <w:tcPr>
                  <w:tcW w:w="960" w:type="dxa"/>
                  <w:tcBorders>
                    <w:top w:val="nil"/>
                    <w:left w:val="nil"/>
                    <w:bottom w:val="nil"/>
                    <w:right w:val="nil"/>
                  </w:tcBorders>
                  <w:shd w:val="clear" w:color="auto" w:fill="auto"/>
                  <w:noWrap/>
                  <w:vAlign w:val="bottom"/>
                  <w:hideMark/>
                </w:tcPr>
                <w:p w14:paraId="775135F2" w14:textId="77777777" w:rsidR="00777A34" w:rsidRPr="00777A34" w:rsidRDefault="00777A34" w:rsidP="00777A34">
                  <w:pPr>
                    <w:spacing w:after="0" w:line="240" w:lineRule="auto"/>
                    <w:jc w:val="right"/>
                    <w:rPr>
                      <w:rFonts w:ascii="Calibri" w:eastAsia="Times New Roman" w:hAnsi="Calibri" w:cs="Calibri"/>
                      <w:color w:val="000000"/>
                    </w:rPr>
                  </w:pPr>
                  <w:r w:rsidRPr="00777A34">
                    <w:rPr>
                      <w:rFonts w:ascii="Calibri" w:eastAsia="Times New Roman" w:hAnsi="Calibri" w:cs="Calibri"/>
                      <w:color w:val="000000"/>
                    </w:rPr>
                    <w:t>58</w:t>
                  </w:r>
                </w:p>
              </w:tc>
            </w:tr>
            <w:tr w:rsidR="00777A34" w:rsidRPr="00777A34" w14:paraId="510DFD26" w14:textId="77777777" w:rsidTr="00777A34">
              <w:trPr>
                <w:trHeight w:val="290"/>
              </w:trPr>
              <w:tc>
                <w:tcPr>
                  <w:tcW w:w="3460" w:type="dxa"/>
                  <w:tcBorders>
                    <w:top w:val="nil"/>
                    <w:left w:val="nil"/>
                    <w:bottom w:val="nil"/>
                    <w:right w:val="nil"/>
                  </w:tcBorders>
                  <w:shd w:val="clear" w:color="auto" w:fill="auto"/>
                  <w:noWrap/>
                  <w:vAlign w:val="bottom"/>
                  <w:hideMark/>
                </w:tcPr>
                <w:p w14:paraId="7746806C" w14:textId="77777777" w:rsidR="00777A34" w:rsidRPr="00777A34" w:rsidRDefault="00777A34" w:rsidP="00777A34">
                  <w:pPr>
                    <w:spacing w:after="0" w:line="240" w:lineRule="auto"/>
                    <w:rPr>
                      <w:rFonts w:ascii="Calibri" w:eastAsia="Times New Roman" w:hAnsi="Calibri" w:cs="Calibri"/>
                      <w:color w:val="000000"/>
                    </w:rPr>
                  </w:pPr>
                  <w:r>
                    <w:rPr>
                      <w:rFonts w:ascii="Calibri" w:eastAsia="Times New Roman" w:hAnsi="Calibri" w:cs="Calibri"/>
                      <w:color w:val="000000"/>
                    </w:rPr>
                    <w:t>Student #3</w:t>
                  </w:r>
                </w:p>
              </w:tc>
              <w:tc>
                <w:tcPr>
                  <w:tcW w:w="1500" w:type="dxa"/>
                  <w:tcBorders>
                    <w:top w:val="nil"/>
                    <w:left w:val="nil"/>
                    <w:bottom w:val="nil"/>
                    <w:right w:val="nil"/>
                  </w:tcBorders>
                  <w:shd w:val="clear" w:color="auto" w:fill="auto"/>
                  <w:noWrap/>
                  <w:vAlign w:val="bottom"/>
                  <w:hideMark/>
                </w:tcPr>
                <w:p w14:paraId="66B9A552" w14:textId="77777777" w:rsidR="00777A34" w:rsidRPr="00777A34" w:rsidRDefault="00777A34" w:rsidP="00777A34">
                  <w:pPr>
                    <w:spacing w:after="0" w:line="240" w:lineRule="auto"/>
                    <w:jc w:val="right"/>
                    <w:rPr>
                      <w:rFonts w:ascii="Calibri" w:eastAsia="Times New Roman" w:hAnsi="Calibri" w:cs="Calibri"/>
                      <w:color w:val="000000"/>
                    </w:rPr>
                  </w:pPr>
                  <w:r w:rsidRPr="00777A34">
                    <w:rPr>
                      <w:rFonts w:ascii="Calibri" w:eastAsia="Times New Roman" w:hAnsi="Calibri" w:cs="Calibri"/>
                      <w:color w:val="000000"/>
                    </w:rPr>
                    <w:t>149</w:t>
                  </w:r>
                </w:p>
              </w:tc>
              <w:tc>
                <w:tcPr>
                  <w:tcW w:w="980" w:type="dxa"/>
                  <w:tcBorders>
                    <w:top w:val="nil"/>
                    <w:left w:val="nil"/>
                    <w:bottom w:val="nil"/>
                    <w:right w:val="nil"/>
                  </w:tcBorders>
                  <w:shd w:val="clear" w:color="auto" w:fill="auto"/>
                  <w:noWrap/>
                  <w:vAlign w:val="bottom"/>
                  <w:hideMark/>
                </w:tcPr>
                <w:p w14:paraId="7B082A5B" w14:textId="77777777" w:rsidR="00777A34" w:rsidRPr="00777A34" w:rsidRDefault="00777A34" w:rsidP="00777A34">
                  <w:pPr>
                    <w:spacing w:after="0" w:line="240" w:lineRule="auto"/>
                    <w:jc w:val="center"/>
                    <w:rPr>
                      <w:rFonts w:ascii="Calibri" w:eastAsia="Times New Roman" w:hAnsi="Calibri" w:cs="Calibri"/>
                      <w:b/>
                      <w:bCs/>
                    </w:rPr>
                  </w:pPr>
                  <w:r w:rsidRPr="00777A34">
                    <w:rPr>
                      <w:rFonts w:ascii="Calibri" w:eastAsia="Times New Roman" w:hAnsi="Calibri" w:cs="Calibri"/>
                      <w:b/>
                      <w:bCs/>
                    </w:rPr>
                    <w:t>47</w:t>
                  </w:r>
                </w:p>
              </w:tc>
              <w:tc>
                <w:tcPr>
                  <w:tcW w:w="960" w:type="dxa"/>
                  <w:tcBorders>
                    <w:top w:val="nil"/>
                    <w:left w:val="nil"/>
                    <w:bottom w:val="nil"/>
                    <w:right w:val="nil"/>
                  </w:tcBorders>
                  <w:shd w:val="clear" w:color="auto" w:fill="auto"/>
                  <w:noWrap/>
                  <w:vAlign w:val="bottom"/>
                  <w:hideMark/>
                </w:tcPr>
                <w:p w14:paraId="034DD0A9" w14:textId="77777777" w:rsidR="00777A34" w:rsidRPr="00777A34" w:rsidRDefault="00777A34" w:rsidP="00777A34">
                  <w:pPr>
                    <w:spacing w:after="0" w:line="240" w:lineRule="auto"/>
                    <w:jc w:val="center"/>
                    <w:rPr>
                      <w:rFonts w:ascii="Calibri" w:eastAsia="Times New Roman" w:hAnsi="Calibri" w:cs="Calibri"/>
                      <w:b/>
                      <w:bCs/>
                    </w:rPr>
                  </w:pPr>
                </w:p>
              </w:tc>
              <w:tc>
                <w:tcPr>
                  <w:tcW w:w="960" w:type="dxa"/>
                  <w:tcBorders>
                    <w:top w:val="nil"/>
                    <w:left w:val="nil"/>
                    <w:bottom w:val="nil"/>
                    <w:right w:val="nil"/>
                  </w:tcBorders>
                  <w:shd w:val="clear" w:color="auto" w:fill="auto"/>
                  <w:noWrap/>
                  <w:vAlign w:val="bottom"/>
                  <w:hideMark/>
                </w:tcPr>
                <w:p w14:paraId="5B4A9093" w14:textId="77777777" w:rsidR="00777A34" w:rsidRPr="00777A34" w:rsidRDefault="00777A34" w:rsidP="00777A34">
                  <w:pPr>
                    <w:spacing w:after="0" w:line="240" w:lineRule="auto"/>
                    <w:jc w:val="right"/>
                    <w:rPr>
                      <w:rFonts w:ascii="Calibri" w:eastAsia="Times New Roman" w:hAnsi="Calibri" w:cs="Calibri"/>
                      <w:color w:val="000000"/>
                    </w:rPr>
                  </w:pPr>
                  <w:r w:rsidRPr="00777A34">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14:paraId="5699458C" w14:textId="77777777" w:rsidR="00777A34" w:rsidRPr="00777A34" w:rsidRDefault="00777A34" w:rsidP="00777A34">
                  <w:pPr>
                    <w:spacing w:after="0" w:line="240" w:lineRule="auto"/>
                    <w:jc w:val="right"/>
                    <w:rPr>
                      <w:rFonts w:ascii="Calibri" w:eastAsia="Times New Roman" w:hAnsi="Calibri" w:cs="Calibri"/>
                      <w:color w:val="000000"/>
                    </w:rPr>
                  </w:pPr>
                  <w:r w:rsidRPr="00777A34">
                    <w:rPr>
                      <w:rFonts w:ascii="Calibri" w:eastAsia="Times New Roman" w:hAnsi="Calibri" w:cs="Calibri"/>
                      <w:color w:val="000000"/>
                    </w:rPr>
                    <w:t>54</w:t>
                  </w:r>
                </w:p>
              </w:tc>
            </w:tr>
            <w:tr w:rsidR="00777A34" w:rsidRPr="00777A34" w14:paraId="17ECFF3A" w14:textId="77777777" w:rsidTr="00777A34">
              <w:trPr>
                <w:trHeight w:val="290"/>
              </w:trPr>
              <w:tc>
                <w:tcPr>
                  <w:tcW w:w="3460" w:type="dxa"/>
                  <w:tcBorders>
                    <w:top w:val="nil"/>
                    <w:left w:val="nil"/>
                    <w:bottom w:val="nil"/>
                    <w:right w:val="nil"/>
                  </w:tcBorders>
                  <w:shd w:val="clear" w:color="auto" w:fill="auto"/>
                  <w:noWrap/>
                  <w:vAlign w:val="bottom"/>
                  <w:hideMark/>
                </w:tcPr>
                <w:p w14:paraId="20B58D39" w14:textId="77777777" w:rsidR="00777A34" w:rsidRPr="00777A34" w:rsidRDefault="00777A34" w:rsidP="00777A34">
                  <w:pPr>
                    <w:spacing w:after="0" w:line="240" w:lineRule="auto"/>
                    <w:rPr>
                      <w:rFonts w:ascii="Calibri" w:eastAsia="Times New Roman" w:hAnsi="Calibri" w:cs="Calibri"/>
                      <w:color w:val="000000"/>
                    </w:rPr>
                  </w:pPr>
                  <w:r>
                    <w:rPr>
                      <w:rFonts w:ascii="Calibri" w:eastAsia="Times New Roman" w:hAnsi="Calibri" w:cs="Calibri"/>
                      <w:color w:val="000000"/>
                    </w:rPr>
                    <w:t>Student #4</w:t>
                  </w:r>
                </w:p>
              </w:tc>
              <w:tc>
                <w:tcPr>
                  <w:tcW w:w="1500" w:type="dxa"/>
                  <w:tcBorders>
                    <w:top w:val="nil"/>
                    <w:left w:val="nil"/>
                    <w:bottom w:val="nil"/>
                    <w:right w:val="nil"/>
                  </w:tcBorders>
                  <w:shd w:val="clear" w:color="auto" w:fill="auto"/>
                  <w:noWrap/>
                  <w:vAlign w:val="bottom"/>
                  <w:hideMark/>
                </w:tcPr>
                <w:p w14:paraId="6FF78531" w14:textId="77777777" w:rsidR="00777A34" w:rsidRPr="00777A34" w:rsidRDefault="00777A34" w:rsidP="00777A34">
                  <w:pPr>
                    <w:spacing w:after="0" w:line="240" w:lineRule="auto"/>
                    <w:jc w:val="right"/>
                    <w:rPr>
                      <w:rFonts w:ascii="Calibri" w:eastAsia="Times New Roman" w:hAnsi="Calibri" w:cs="Calibri"/>
                      <w:color w:val="000000"/>
                    </w:rPr>
                  </w:pPr>
                  <w:r w:rsidRPr="00777A34">
                    <w:rPr>
                      <w:rFonts w:ascii="Calibri" w:eastAsia="Times New Roman" w:hAnsi="Calibri" w:cs="Calibri"/>
                      <w:color w:val="000000"/>
                    </w:rPr>
                    <w:t>143</w:t>
                  </w:r>
                </w:p>
              </w:tc>
              <w:tc>
                <w:tcPr>
                  <w:tcW w:w="980" w:type="dxa"/>
                  <w:tcBorders>
                    <w:top w:val="nil"/>
                    <w:left w:val="nil"/>
                    <w:bottom w:val="nil"/>
                    <w:right w:val="nil"/>
                  </w:tcBorders>
                  <w:shd w:val="clear" w:color="auto" w:fill="auto"/>
                  <w:noWrap/>
                  <w:vAlign w:val="bottom"/>
                  <w:hideMark/>
                </w:tcPr>
                <w:p w14:paraId="05BD9F91" w14:textId="77777777" w:rsidR="00777A34" w:rsidRPr="00777A34" w:rsidRDefault="00777A34" w:rsidP="00777A34">
                  <w:pPr>
                    <w:spacing w:after="0" w:line="240" w:lineRule="auto"/>
                    <w:jc w:val="center"/>
                    <w:rPr>
                      <w:rFonts w:ascii="Calibri" w:eastAsia="Times New Roman" w:hAnsi="Calibri" w:cs="Calibri"/>
                      <w:b/>
                      <w:bCs/>
                    </w:rPr>
                  </w:pPr>
                  <w:r w:rsidRPr="00777A34">
                    <w:rPr>
                      <w:rFonts w:ascii="Calibri" w:eastAsia="Times New Roman" w:hAnsi="Calibri" w:cs="Calibri"/>
                      <w:b/>
                      <w:bCs/>
                    </w:rPr>
                    <w:t>31</w:t>
                  </w:r>
                </w:p>
              </w:tc>
              <w:tc>
                <w:tcPr>
                  <w:tcW w:w="960" w:type="dxa"/>
                  <w:tcBorders>
                    <w:top w:val="nil"/>
                    <w:left w:val="nil"/>
                    <w:bottom w:val="nil"/>
                    <w:right w:val="nil"/>
                  </w:tcBorders>
                  <w:shd w:val="clear" w:color="auto" w:fill="auto"/>
                  <w:noWrap/>
                  <w:vAlign w:val="bottom"/>
                  <w:hideMark/>
                </w:tcPr>
                <w:p w14:paraId="569F2D67" w14:textId="77777777" w:rsidR="00777A34" w:rsidRPr="00777A34" w:rsidRDefault="00777A34" w:rsidP="00777A34">
                  <w:pPr>
                    <w:spacing w:after="0" w:line="240" w:lineRule="auto"/>
                    <w:jc w:val="center"/>
                    <w:rPr>
                      <w:rFonts w:ascii="Calibri" w:eastAsia="Times New Roman" w:hAnsi="Calibri" w:cs="Calibri"/>
                      <w:b/>
                      <w:bCs/>
                    </w:rPr>
                  </w:pPr>
                </w:p>
              </w:tc>
              <w:tc>
                <w:tcPr>
                  <w:tcW w:w="960" w:type="dxa"/>
                  <w:tcBorders>
                    <w:top w:val="nil"/>
                    <w:left w:val="nil"/>
                    <w:bottom w:val="nil"/>
                    <w:right w:val="nil"/>
                  </w:tcBorders>
                  <w:shd w:val="clear" w:color="auto" w:fill="auto"/>
                  <w:noWrap/>
                  <w:vAlign w:val="bottom"/>
                  <w:hideMark/>
                </w:tcPr>
                <w:p w14:paraId="339DBD4F" w14:textId="77777777" w:rsidR="00777A34" w:rsidRPr="00777A34" w:rsidRDefault="00777A34" w:rsidP="00777A34">
                  <w:pPr>
                    <w:spacing w:after="0" w:line="240" w:lineRule="auto"/>
                    <w:jc w:val="right"/>
                    <w:rPr>
                      <w:rFonts w:ascii="Calibri" w:eastAsia="Times New Roman" w:hAnsi="Calibri" w:cs="Calibri"/>
                      <w:color w:val="000000"/>
                    </w:rPr>
                  </w:pPr>
                  <w:r w:rsidRPr="00777A34">
                    <w:rPr>
                      <w:rFonts w:ascii="Calibri" w:eastAsia="Times New Roman" w:hAnsi="Calibri" w:cs="Calibri"/>
                      <w:color w:val="000000"/>
                    </w:rPr>
                    <w:t>45</w:t>
                  </w:r>
                </w:p>
              </w:tc>
              <w:tc>
                <w:tcPr>
                  <w:tcW w:w="960" w:type="dxa"/>
                  <w:tcBorders>
                    <w:top w:val="nil"/>
                    <w:left w:val="nil"/>
                    <w:bottom w:val="nil"/>
                    <w:right w:val="nil"/>
                  </w:tcBorders>
                  <w:shd w:val="clear" w:color="auto" w:fill="auto"/>
                  <w:noWrap/>
                  <w:vAlign w:val="bottom"/>
                  <w:hideMark/>
                </w:tcPr>
                <w:p w14:paraId="457440F6" w14:textId="77777777" w:rsidR="00777A34" w:rsidRPr="00777A34" w:rsidRDefault="00777A34" w:rsidP="00777A34">
                  <w:pPr>
                    <w:spacing w:after="0" w:line="240" w:lineRule="auto"/>
                    <w:jc w:val="right"/>
                    <w:rPr>
                      <w:rFonts w:ascii="Calibri" w:eastAsia="Times New Roman" w:hAnsi="Calibri" w:cs="Calibri"/>
                      <w:color w:val="000000"/>
                    </w:rPr>
                  </w:pPr>
                  <w:r w:rsidRPr="00777A34">
                    <w:rPr>
                      <w:rFonts w:ascii="Calibri" w:eastAsia="Times New Roman" w:hAnsi="Calibri" w:cs="Calibri"/>
                      <w:color w:val="000000"/>
                    </w:rPr>
                    <w:t>41</w:t>
                  </w:r>
                </w:p>
              </w:tc>
            </w:tr>
            <w:tr w:rsidR="00777A34" w:rsidRPr="00777A34" w14:paraId="67B71686" w14:textId="77777777" w:rsidTr="00777A34">
              <w:trPr>
                <w:trHeight w:val="290"/>
              </w:trPr>
              <w:tc>
                <w:tcPr>
                  <w:tcW w:w="3460" w:type="dxa"/>
                  <w:tcBorders>
                    <w:top w:val="nil"/>
                    <w:left w:val="nil"/>
                    <w:bottom w:val="nil"/>
                    <w:right w:val="nil"/>
                  </w:tcBorders>
                  <w:shd w:val="clear" w:color="auto" w:fill="auto"/>
                  <w:noWrap/>
                  <w:vAlign w:val="bottom"/>
                  <w:hideMark/>
                </w:tcPr>
                <w:p w14:paraId="7A081016" w14:textId="77777777" w:rsidR="00777A34" w:rsidRPr="00777A34" w:rsidRDefault="00777A34" w:rsidP="00777A34">
                  <w:pPr>
                    <w:spacing w:after="0" w:line="240" w:lineRule="auto"/>
                    <w:rPr>
                      <w:rFonts w:ascii="Calibri" w:eastAsia="Times New Roman" w:hAnsi="Calibri" w:cs="Calibri"/>
                      <w:color w:val="000000"/>
                    </w:rPr>
                  </w:pPr>
                  <w:r>
                    <w:rPr>
                      <w:rFonts w:ascii="Calibri" w:eastAsia="Times New Roman" w:hAnsi="Calibri" w:cs="Calibri"/>
                      <w:color w:val="000000"/>
                    </w:rPr>
                    <w:t>Student #5</w:t>
                  </w:r>
                </w:p>
              </w:tc>
              <w:tc>
                <w:tcPr>
                  <w:tcW w:w="1500" w:type="dxa"/>
                  <w:tcBorders>
                    <w:top w:val="nil"/>
                    <w:left w:val="nil"/>
                    <w:bottom w:val="nil"/>
                    <w:right w:val="nil"/>
                  </w:tcBorders>
                  <w:shd w:val="clear" w:color="auto" w:fill="auto"/>
                  <w:noWrap/>
                  <w:vAlign w:val="bottom"/>
                  <w:hideMark/>
                </w:tcPr>
                <w:p w14:paraId="225E08CA" w14:textId="77777777" w:rsidR="00777A34" w:rsidRPr="00777A34" w:rsidRDefault="00777A34" w:rsidP="00777A34">
                  <w:pPr>
                    <w:spacing w:after="0" w:line="240" w:lineRule="auto"/>
                    <w:jc w:val="right"/>
                    <w:rPr>
                      <w:rFonts w:ascii="Calibri" w:eastAsia="Times New Roman" w:hAnsi="Calibri" w:cs="Calibri"/>
                      <w:color w:val="000000"/>
                    </w:rPr>
                  </w:pPr>
                  <w:r w:rsidRPr="00777A34">
                    <w:rPr>
                      <w:rFonts w:ascii="Calibri" w:eastAsia="Times New Roman" w:hAnsi="Calibri" w:cs="Calibri"/>
                      <w:color w:val="000000"/>
                    </w:rPr>
                    <w:t>134</w:t>
                  </w:r>
                </w:p>
              </w:tc>
              <w:tc>
                <w:tcPr>
                  <w:tcW w:w="980" w:type="dxa"/>
                  <w:tcBorders>
                    <w:top w:val="nil"/>
                    <w:left w:val="nil"/>
                    <w:bottom w:val="nil"/>
                    <w:right w:val="nil"/>
                  </w:tcBorders>
                  <w:shd w:val="clear" w:color="auto" w:fill="auto"/>
                  <w:noWrap/>
                  <w:vAlign w:val="bottom"/>
                  <w:hideMark/>
                </w:tcPr>
                <w:p w14:paraId="0C83FD56" w14:textId="77777777" w:rsidR="00777A34" w:rsidRPr="00777A34" w:rsidRDefault="00777A34" w:rsidP="00777A34">
                  <w:pPr>
                    <w:spacing w:after="0" w:line="240" w:lineRule="auto"/>
                    <w:jc w:val="center"/>
                    <w:rPr>
                      <w:rFonts w:ascii="Calibri" w:eastAsia="Times New Roman" w:hAnsi="Calibri" w:cs="Calibri"/>
                      <w:b/>
                      <w:bCs/>
                    </w:rPr>
                  </w:pPr>
                  <w:r w:rsidRPr="00777A34">
                    <w:rPr>
                      <w:rFonts w:ascii="Calibri" w:eastAsia="Times New Roman" w:hAnsi="Calibri" w:cs="Calibri"/>
                      <w:b/>
                      <w:bCs/>
                    </w:rPr>
                    <w:t>13</w:t>
                  </w:r>
                </w:p>
              </w:tc>
              <w:tc>
                <w:tcPr>
                  <w:tcW w:w="960" w:type="dxa"/>
                  <w:tcBorders>
                    <w:top w:val="nil"/>
                    <w:left w:val="nil"/>
                    <w:bottom w:val="nil"/>
                    <w:right w:val="nil"/>
                  </w:tcBorders>
                  <w:shd w:val="clear" w:color="auto" w:fill="auto"/>
                  <w:noWrap/>
                  <w:vAlign w:val="bottom"/>
                  <w:hideMark/>
                </w:tcPr>
                <w:p w14:paraId="3E9A7873" w14:textId="77777777" w:rsidR="00777A34" w:rsidRPr="00777A34" w:rsidRDefault="00777A34" w:rsidP="00777A34">
                  <w:pPr>
                    <w:spacing w:after="0" w:line="240" w:lineRule="auto"/>
                    <w:jc w:val="center"/>
                    <w:rPr>
                      <w:rFonts w:ascii="Calibri" w:eastAsia="Times New Roman" w:hAnsi="Calibri" w:cs="Calibri"/>
                      <w:b/>
                      <w:bCs/>
                    </w:rPr>
                  </w:pPr>
                </w:p>
              </w:tc>
              <w:tc>
                <w:tcPr>
                  <w:tcW w:w="960" w:type="dxa"/>
                  <w:tcBorders>
                    <w:top w:val="nil"/>
                    <w:left w:val="nil"/>
                    <w:bottom w:val="nil"/>
                    <w:right w:val="nil"/>
                  </w:tcBorders>
                  <w:shd w:val="clear" w:color="auto" w:fill="auto"/>
                  <w:noWrap/>
                  <w:vAlign w:val="bottom"/>
                  <w:hideMark/>
                </w:tcPr>
                <w:p w14:paraId="470BB40F" w14:textId="77777777" w:rsidR="00777A34" w:rsidRPr="00777A34" w:rsidRDefault="00777A34" w:rsidP="00777A34">
                  <w:pPr>
                    <w:spacing w:after="0" w:line="240" w:lineRule="auto"/>
                    <w:jc w:val="right"/>
                    <w:rPr>
                      <w:rFonts w:ascii="Calibri" w:eastAsia="Times New Roman" w:hAnsi="Calibri" w:cs="Calibri"/>
                      <w:color w:val="000000"/>
                    </w:rPr>
                  </w:pPr>
                  <w:r w:rsidRPr="00777A34">
                    <w:rPr>
                      <w:rFonts w:ascii="Calibri" w:eastAsia="Times New Roman" w:hAnsi="Calibri" w:cs="Calibri"/>
                      <w:color w:val="000000"/>
                    </w:rPr>
                    <w:t>32</w:t>
                  </w:r>
                </w:p>
              </w:tc>
              <w:tc>
                <w:tcPr>
                  <w:tcW w:w="960" w:type="dxa"/>
                  <w:tcBorders>
                    <w:top w:val="nil"/>
                    <w:left w:val="nil"/>
                    <w:bottom w:val="nil"/>
                    <w:right w:val="nil"/>
                  </w:tcBorders>
                  <w:shd w:val="clear" w:color="auto" w:fill="auto"/>
                  <w:noWrap/>
                  <w:vAlign w:val="bottom"/>
                  <w:hideMark/>
                </w:tcPr>
                <w:p w14:paraId="27078CF3" w14:textId="77777777" w:rsidR="00777A34" w:rsidRPr="00777A34" w:rsidRDefault="00777A34" w:rsidP="00777A34">
                  <w:pPr>
                    <w:spacing w:after="0" w:line="240" w:lineRule="auto"/>
                    <w:jc w:val="right"/>
                    <w:rPr>
                      <w:rFonts w:ascii="Calibri" w:eastAsia="Times New Roman" w:hAnsi="Calibri" w:cs="Calibri"/>
                      <w:color w:val="000000"/>
                    </w:rPr>
                  </w:pPr>
                  <w:r w:rsidRPr="00777A34">
                    <w:rPr>
                      <w:rFonts w:ascii="Calibri" w:eastAsia="Times New Roman" w:hAnsi="Calibri" w:cs="Calibri"/>
                      <w:color w:val="000000"/>
                    </w:rPr>
                    <w:t>41</w:t>
                  </w:r>
                </w:p>
              </w:tc>
            </w:tr>
            <w:tr w:rsidR="00777A34" w:rsidRPr="00777A34" w14:paraId="3AA97314" w14:textId="77777777" w:rsidTr="00777A34">
              <w:trPr>
                <w:trHeight w:val="290"/>
              </w:trPr>
              <w:tc>
                <w:tcPr>
                  <w:tcW w:w="3460" w:type="dxa"/>
                  <w:tcBorders>
                    <w:top w:val="nil"/>
                    <w:left w:val="nil"/>
                    <w:bottom w:val="nil"/>
                    <w:right w:val="nil"/>
                  </w:tcBorders>
                  <w:shd w:val="clear" w:color="auto" w:fill="auto"/>
                  <w:noWrap/>
                  <w:vAlign w:val="bottom"/>
                  <w:hideMark/>
                </w:tcPr>
                <w:p w14:paraId="75E8011F" w14:textId="77777777" w:rsidR="00777A34" w:rsidRPr="00777A34" w:rsidRDefault="00777A34" w:rsidP="00777A34">
                  <w:pPr>
                    <w:spacing w:after="0" w:line="240" w:lineRule="auto"/>
                    <w:rPr>
                      <w:rFonts w:ascii="Calibri" w:eastAsia="Times New Roman" w:hAnsi="Calibri" w:cs="Calibri"/>
                      <w:color w:val="000000"/>
                    </w:rPr>
                  </w:pPr>
                  <w:r>
                    <w:rPr>
                      <w:rFonts w:ascii="Calibri" w:eastAsia="Times New Roman" w:hAnsi="Calibri" w:cs="Calibri"/>
                      <w:color w:val="000000"/>
                    </w:rPr>
                    <w:t>Student #6</w:t>
                  </w:r>
                </w:p>
              </w:tc>
              <w:tc>
                <w:tcPr>
                  <w:tcW w:w="1500" w:type="dxa"/>
                  <w:tcBorders>
                    <w:top w:val="nil"/>
                    <w:left w:val="nil"/>
                    <w:bottom w:val="nil"/>
                    <w:right w:val="nil"/>
                  </w:tcBorders>
                  <w:shd w:val="clear" w:color="auto" w:fill="auto"/>
                  <w:noWrap/>
                  <w:vAlign w:val="bottom"/>
                  <w:hideMark/>
                </w:tcPr>
                <w:p w14:paraId="607FF86C" w14:textId="77777777" w:rsidR="00777A34" w:rsidRPr="00777A34" w:rsidRDefault="00777A34" w:rsidP="00777A34">
                  <w:pPr>
                    <w:spacing w:after="0" w:line="240" w:lineRule="auto"/>
                    <w:jc w:val="right"/>
                    <w:rPr>
                      <w:rFonts w:ascii="Calibri" w:eastAsia="Times New Roman" w:hAnsi="Calibri" w:cs="Calibri"/>
                      <w:color w:val="000000"/>
                    </w:rPr>
                  </w:pPr>
                  <w:r w:rsidRPr="00777A34">
                    <w:rPr>
                      <w:rFonts w:ascii="Calibri" w:eastAsia="Times New Roman" w:hAnsi="Calibri" w:cs="Calibri"/>
                      <w:color w:val="000000"/>
                    </w:rPr>
                    <w:t>133</w:t>
                  </w:r>
                </w:p>
              </w:tc>
              <w:tc>
                <w:tcPr>
                  <w:tcW w:w="980" w:type="dxa"/>
                  <w:tcBorders>
                    <w:top w:val="nil"/>
                    <w:left w:val="nil"/>
                    <w:bottom w:val="nil"/>
                    <w:right w:val="nil"/>
                  </w:tcBorders>
                  <w:shd w:val="clear" w:color="auto" w:fill="auto"/>
                  <w:noWrap/>
                  <w:vAlign w:val="bottom"/>
                  <w:hideMark/>
                </w:tcPr>
                <w:p w14:paraId="286A324F" w14:textId="77777777" w:rsidR="00777A34" w:rsidRPr="00777A34" w:rsidRDefault="00777A34" w:rsidP="00777A34">
                  <w:pPr>
                    <w:spacing w:after="0" w:line="240" w:lineRule="auto"/>
                    <w:jc w:val="center"/>
                    <w:rPr>
                      <w:rFonts w:ascii="Calibri" w:eastAsia="Times New Roman" w:hAnsi="Calibri" w:cs="Calibri"/>
                      <w:b/>
                      <w:bCs/>
                    </w:rPr>
                  </w:pPr>
                  <w:r w:rsidRPr="00777A34">
                    <w:rPr>
                      <w:rFonts w:ascii="Calibri" w:eastAsia="Times New Roman" w:hAnsi="Calibri" w:cs="Calibri"/>
                      <w:b/>
                      <w:bCs/>
                    </w:rPr>
                    <w:t>11</w:t>
                  </w:r>
                </w:p>
              </w:tc>
              <w:tc>
                <w:tcPr>
                  <w:tcW w:w="960" w:type="dxa"/>
                  <w:tcBorders>
                    <w:top w:val="nil"/>
                    <w:left w:val="nil"/>
                    <w:bottom w:val="nil"/>
                    <w:right w:val="nil"/>
                  </w:tcBorders>
                  <w:shd w:val="clear" w:color="auto" w:fill="auto"/>
                  <w:noWrap/>
                  <w:vAlign w:val="bottom"/>
                  <w:hideMark/>
                </w:tcPr>
                <w:p w14:paraId="0D18C9D5" w14:textId="77777777" w:rsidR="00777A34" w:rsidRPr="00777A34" w:rsidRDefault="00777A34" w:rsidP="00777A34">
                  <w:pPr>
                    <w:spacing w:after="0" w:line="240" w:lineRule="auto"/>
                    <w:jc w:val="center"/>
                    <w:rPr>
                      <w:rFonts w:ascii="Calibri" w:eastAsia="Times New Roman" w:hAnsi="Calibri" w:cs="Calibri"/>
                      <w:b/>
                      <w:bCs/>
                    </w:rPr>
                  </w:pPr>
                </w:p>
              </w:tc>
              <w:tc>
                <w:tcPr>
                  <w:tcW w:w="960" w:type="dxa"/>
                  <w:tcBorders>
                    <w:top w:val="nil"/>
                    <w:left w:val="nil"/>
                    <w:bottom w:val="nil"/>
                    <w:right w:val="nil"/>
                  </w:tcBorders>
                  <w:shd w:val="clear" w:color="auto" w:fill="auto"/>
                  <w:noWrap/>
                  <w:vAlign w:val="bottom"/>
                  <w:hideMark/>
                </w:tcPr>
                <w:p w14:paraId="0B03AEA6" w14:textId="77777777" w:rsidR="00777A34" w:rsidRPr="00777A34" w:rsidRDefault="00777A34" w:rsidP="00777A34">
                  <w:pPr>
                    <w:spacing w:after="0" w:line="240" w:lineRule="auto"/>
                    <w:jc w:val="right"/>
                    <w:rPr>
                      <w:rFonts w:ascii="Calibri" w:eastAsia="Times New Roman" w:hAnsi="Calibri" w:cs="Calibri"/>
                      <w:color w:val="000000"/>
                    </w:rPr>
                  </w:pPr>
                  <w:r w:rsidRPr="00777A34">
                    <w:rPr>
                      <w:rFonts w:ascii="Calibri" w:eastAsia="Times New Roman" w:hAnsi="Calibri" w:cs="Calibri"/>
                      <w:color w:val="000000"/>
                    </w:rPr>
                    <w:t>29</w:t>
                  </w:r>
                </w:p>
              </w:tc>
              <w:tc>
                <w:tcPr>
                  <w:tcW w:w="960" w:type="dxa"/>
                  <w:tcBorders>
                    <w:top w:val="nil"/>
                    <w:left w:val="nil"/>
                    <w:bottom w:val="nil"/>
                    <w:right w:val="nil"/>
                  </w:tcBorders>
                  <w:shd w:val="clear" w:color="auto" w:fill="auto"/>
                  <w:noWrap/>
                  <w:vAlign w:val="bottom"/>
                  <w:hideMark/>
                </w:tcPr>
                <w:p w14:paraId="274FC79C" w14:textId="77777777" w:rsidR="00777A34" w:rsidRPr="00777A34" w:rsidRDefault="00777A34" w:rsidP="00777A34">
                  <w:pPr>
                    <w:spacing w:after="0" w:line="240" w:lineRule="auto"/>
                    <w:jc w:val="right"/>
                    <w:rPr>
                      <w:rFonts w:ascii="Calibri" w:eastAsia="Times New Roman" w:hAnsi="Calibri" w:cs="Calibri"/>
                      <w:color w:val="000000"/>
                    </w:rPr>
                  </w:pPr>
                  <w:r w:rsidRPr="00777A34">
                    <w:rPr>
                      <w:rFonts w:ascii="Calibri" w:eastAsia="Times New Roman" w:hAnsi="Calibri" w:cs="Calibri"/>
                      <w:color w:val="000000"/>
                    </w:rPr>
                    <w:t>41</w:t>
                  </w:r>
                </w:p>
              </w:tc>
            </w:tr>
          </w:tbl>
          <w:p w14:paraId="11B0A414" w14:textId="77777777" w:rsidR="00777A34" w:rsidRDefault="00777A34" w:rsidP="003D0E82">
            <w:pPr>
              <w:rPr>
                <w:rFonts w:ascii="Times New Roman" w:hAnsi="Times New Roman" w:cs="Times New Roman"/>
                <w:sz w:val="24"/>
                <w:szCs w:val="24"/>
              </w:rPr>
            </w:pPr>
          </w:p>
          <w:p w14:paraId="409356A0" w14:textId="77777777" w:rsidR="001F1548" w:rsidRDefault="001F1548" w:rsidP="003D0E82">
            <w:pPr>
              <w:rPr>
                <w:rFonts w:ascii="Times New Roman" w:hAnsi="Times New Roman" w:cs="Times New Roman"/>
                <w:sz w:val="24"/>
                <w:szCs w:val="24"/>
              </w:rPr>
            </w:pPr>
          </w:p>
          <w:p w14:paraId="6F6F1D47" w14:textId="77777777" w:rsidR="003D0E82" w:rsidRDefault="001F1548" w:rsidP="003D0E82">
            <w:pPr>
              <w:rPr>
                <w:rFonts w:ascii="Times New Roman" w:hAnsi="Times New Roman" w:cs="Times New Roman"/>
                <w:sz w:val="24"/>
                <w:szCs w:val="24"/>
              </w:rPr>
            </w:pPr>
            <w:r>
              <w:rPr>
                <w:rFonts w:ascii="Times New Roman" w:hAnsi="Times New Roman" w:cs="Times New Roman"/>
                <w:sz w:val="24"/>
                <w:szCs w:val="24"/>
              </w:rPr>
              <w:t xml:space="preserve">Score 1 refers to introductory material and Score 2 to advanced material. </w:t>
            </w:r>
            <w:r w:rsidR="00972533">
              <w:rPr>
                <w:rFonts w:ascii="Times New Roman" w:hAnsi="Times New Roman" w:cs="Times New Roman"/>
                <w:sz w:val="24"/>
                <w:szCs w:val="24"/>
              </w:rPr>
              <w:t>From the above table three</w:t>
            </w:r>
            <w:r w:rsidR="00141A8B">
              <w:rPr>
                <w:rFonts w:ascii="Times New Roman" w:hAnsi="Times New Roman" w:cs="Times New Roman"/>
                <w:sz w:val="24"/>
                <w:szCs w:val="24"/>
              </w:rPr>
              <w:t xml:space="preserve"> students met the requirement of scor</w:t>
            </w:r>
            <w:r w:rsidR="00972533">
              <w:rPr>
                <w:rFonts w:ascii="Times New Roman" w:hAnsi="Times New Roman" w:cs="Times New Roman"/>
                <w:sz w:val="24"/>
                <w:szCs w:val="24"/>
              </w:rPr>
              <w:t>ing at the mean or above and three</w:t>
            </w:r>
            <w:r w:rsidR="00141A8B">
              <w:rPr>
                <w:rFonts w:ascii="Times New Roman" w:hAnsi="Times New Roman" w:cs="Times New Roman"/>
                <w:sz w:val="24"/>
                <w:szCs w:val="24"/>
              </w:rPr>
              <w:t xml:space="preserve"> students did not meet the assessment mark. </w:t>
            </w:r>
          </w:p>
          <w:p w14:paraId="14C30EE1" w14:textId="77777777" w:rsidR="003D0E82" w:rsidRDefault="003D0E82" w:rsidP="003D0E82">
            <w:pPr>
              <w:rPr>
                <w:rFonts w:ascii="Times New Roman" w:hAnsi="Times New Roman" w:cs="Times New Roman"/>
                <w:sz w:val="24"/>
                <w:szCs w:val="24"/>
              </w:rPr>
            </w:pPr>
          </w:p>
          <w:p w14:paraId="1A1E7860" w14:textId="77777777" w:rsidR="003D0E82" w:rsidRDefault="003D0E82" w:rsidP="003D0E82">
            <w:pPr>
              <w:rPr>
                <w:rFonts w:ascii="Times New Roman" w:hAnsi="Times New Roman" w:cs="Times New Roman"/>
                <w:sz w:val="24"/>
                <w:szCs w:val="24"/>
              </w:rPr>
            </w:pPr>
          </w:p>
          <w:p w14:paraId="1DFCBBEA" w14:textId="77777777" w:rsidR="003D0E82" w:rsidRDefault="003D0E82" w:rsidP="003D0E82"/>
        </w:tc>
      </w:tr>
      <w:tr w:rsidR="003D0E82" w14:paraId="3A08D46F" w14:textId="77777777" w:rsidTr="003D0E82">
        <w:tc>
          <w:tcPr>
            <w:tcW w:w="9350" w:type="dxa"/>
          </w:tcPr>
          <w:p w14:paraId="3CE0C1C0" w14:textId="77777777" w:rsidR="003D0E82" w:rsidRPr="003D0E82" w:rsidRDefault="003D0E82" w:rsidP="00D55667">
            <w:pPr>
              <w:pStyle w:val="ListParagraph"/>
              <w:numPr>
                <w:ilvl w:val="0"/>
                <w:numId w:val="4"/>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1575A810" w14:textId="77777777" w:rsidR="003D0E82" w:rsidRDefault="003D0E82" w:rsidP="003D0E82">
            <w:pPr>
              <w:pStyle w:val="ListParagraph"/>
              <w:rPr>
                <w:rFonts w:ascii="Times New Roman" w:hAnsi="Times New Roman" w:cs="Times New Roman"/>
                <w:b/>
                <w:sz w:val="24"/>
                <w:szCs w:val="24"/>
              </w:rPr>
            </w:pPr>
          </w:p>
          <w:p w14:paraId="5DBD21F6" w14:textId="77777777" w:rsidR="003D0E82" w:rsidRDefault="003D0E82" w:rsidP="003D0E82">
            <w:pPr>
              <w:pStyle w:val="ListParagraph"/>
              <w:rPr>
                <w:rFonts w:ascii="Times New Roman" w:hAnsi="Times New Roman" w:cs="Times New Roman"/>
                <w:b/>
                <w:sz w:val="24"/>
                <w:szCs w:val="24"/>
              </w:rPr>
            </w:pPr>
          </w:p>
          <w:p w14:paraId="3BCCC464" w14:textId="77777777" w:rsidR="003D0E82" w:rsidRPr="00977573" w:rsidRDefault="00141A8B" w:rsidP="00977573">
            <w:pPr>
              <w:pStyle w:val="ListParagraph"/>
              <w:rPr>
                <w:rFonts w:ascii="Times New Roman" w:hAnsi="Times New Roman" w:cs="Times New Roman"/>
                <w:sz w:val="24"/>
                <w:szCs w:val="24"/>
              </w:rPr>
            </w:pPr>
            <w:r w:rsidRPr="00141A8B">
              <w:rPr>
                <w:rFonts w:ascii="Times New Roman" w:hAnsi="Times New Roman" w:cs="Times New Roman"/>
                <w:sz w:val="24"/>
                <w:szCs w:val="24"/>
              </w:rPr>
              <w:t xml:space="preserve">Given the low number </w:t>
            </w:r>
            <w:r>
              <w:rPr>
                <w:rFonts w:ascii="Times New Roman" w:hAnsi="Times New Roman" w:cs="Times New Roman"/>
                <w:sz w:val="24"/>
                <w:szCs w:val="24"/>
              </w:rPr>
              <w:t>of students taking the assessment, it is hard to draw definitive conclusions that have a</w:t>
            </w:r>
            <w:r w:rsidR="00777A34">
              <w:rPr>
                <w:rFonts w:ascii="Times New Roman" w:hAnsi="Times New Roman" w:cs="Times New Roman"/>
                <w:sz w:val="24"/>
                <w:szCs w:val="24"/>
              </w:rPr>
              <w:t>ny statistical validity. The three</w:t>
            </w:r>
            <w:r>
              <w:rPr>
                <w:rFonts w:ascii="Times New Roman" w:hAnsi="Times New Roman" w:cs="Times New Roman"/>
                <w:sz w:val="24"/>
                <w:szCs w:val="24"/>
              </w:rPr>
              <w:t xml:space="preserve"> students who met the mark of being at the mean or above had significantly better GPAs and had taken mo</w:t>
            </w:r>
            <w:r w:rsidR="00775AEF">
              <w:rPr>
                <w:rFonts w:ascii="Times New Roman" w:hAnsi="Times New Roman" w:cs="Times New Roman"/>
                <w:sz w:val="24"/>
                <w:szCs w:val="24"/>
              </w:rPr>
              <w:t>re advanced classes than the three</w:t>
            </w:r>
            <w:r>
              <w:rPr>
                <w:rFonts w:ascii="Times New Roman" w:hAnsi="Times New Roman" w:cs="Times New Roman"/>
                <w:sz w:val="24"/>
                <w:szCs w:val="24"/>
              </w:rPr>
              <w:t xml:space="preserve"> students who did not meet the mark. The results for this assessment of having 50% of the students met the mark is in line with previous times that the MFT assessment was given. One interesting p</w:t>
            </w:r>
            <w:r w:rsidR="00775AEF">
              <w:rPr>
                <w:rFonts w:ascii="Times New Roman" w:hAnsi="Times New Roman" w:cs="Times New Roman"/>
                <w:sz w:val="24"/>
                <w:szCs w:val="24"/>
              </w:rPr>
              <w:t>oint is that students often score</w:t>
            </w:r>
            <w:r>
              <w:rPr>
                <w:rFonts w:ascii="Times New Roman" w:hAnsi="Times New Roman" w:cs="Times New Roman"/>
                <w:sz w:val="24"/>
                <w:szCs w:val="24"/>
              </w:rPr>
              <w:t xml:space="preserve"> better on sub-score #2 (advanced material) as compared to sub-score #1 (introductory material). This is also in line with previous times the MFT assessmen</w:t>
            </w:r>
            <w:r w:rsidR="00977573">
              <w:rPr>
                <w:rFonts w:ascii="Times New Roman" w:hAnsi="Times New Roman" w:cs="Times New Roman"/>
                <w:sz w:val="24"/>
                <w:szCs w:val="24"/>
              </w:rPr>
              <w:t xml:space="preserve">t was done. The reason for this, we believe, is due to </w:t>
            </w:r>
            <w:r w:rsidR="00777A34">
              <w:rPr>
                <w:rFonts w:ascii="Times New Roman" w:hAnsi="Times New Roman" w:cs="Times New Roman"/>
                <w:sz w:val="24"/>
                <w:szCs w:val="24"/>
              </w:rPr>
              <w:t>the fact that MS</w:t>
            </w:r>
            <w:r w:rsidR="00977573">
              <w:rPr>
                <w:rFonts w:ascii="Times New Roman" w:hAnsi="Times New Roman" w:cs="Times New Roman"/>
                <w:sz w:val="24"/>
                <w:szCs w:val="24"/>
              </w:rPr>
              <w:t xml:space="preserve"> students have more recently taken advanced courses and thus do better on the advanced material as compared to introductory material.  </w:t>
            </w:r>
            <w:r>
              <w:rPr>
                <w:rFonts w:ascii="Times New Roman" w:hAnsi="Times New Roman" w:cs="Times New Roman"/>
                <w:sz w:val="24"/>
                <w:szCs w:val="24"/>
              </w:rPr>
              <w:t xml:space="preserve"> </w:t>
            </w:r>
          </w:p>
          <w:p w14:paraId="39970AFE" w14:textId="77777777" w:rsidR="003D0E82" w:rsidRPr="00977573" w:rsidRDefault="003D0E82" w:rsidP="00977573">
            <w:pPr>
              <w:rPr>
                <w:rFonts w:ascii="Times New Roman" w:hAnsi="Times New Roman" w:cs="Times New Roman"/>
                <w:b/>
                <w:sz w:val="24"/>
                <w:szCs w:val="24"/>
              </w:rPr>
            </w:pPr>
          </w:p>
          <w:p w14:paraId="728D83DE" w14:textId="77777777" w:rsidR="003D0E82" w:rsidRPr="003D0E82" w:rsidRDefault="003D0E82" w:rsidP="003D0E82">
            <w:pPr>
              <w:pStyle w:val="ListParagraph"/>
              <w:rPr>
                <w:rFonts w:ascii="Times New Roman" w:hAnsi="Times New Roman" w:cs="Times New Roman"/>
                <w:b/>
                <w:sz w:val="24"/>
                <w:szCs w:val="24"/>
              </w:rPr>
            </w:pPr>
          </w:p>
        </w:tc>
      </w:tr>
      <w:tr w:rsidR="003D0E82" w14:paraId="6725F1A6" w14:textId="77777777" w:rsidTr="003D0E82">
        <w:tc>
          <w:tcPr>
            <w:tcW w:w="9350" w:type="dxa"/>
          </w:tcPr>
          <w:p w14:paraId="7FCA78AB" w14:textId="77777777" w:rsidR="005B5BA2" w:rsidRPr="005B5BA2" w:rsidRDefault="003D0E82"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158429DD" w14:textId="77777777" w:rsidR="005B5BA2" w:rsidRDefault="005B5BA2" w:rsidP="005B5BA2">
            <w:pPr>
              <w:rPr>
                <w:rFonts w:ascii="Times New Roman" w:hAnsi="Times New Roman" w:cs="Times New Roman"/>
                <w:b/>
                <w:sz w:val="24"/>
                <w:szCs w:val="24"/>
              </w:rPr>
            </w:pPr>
          </w:p>
          <w:p w14:paraId="0A46D2F0" w14:textId="77777777" w:rsidR="005B5BA2" w:rsidRPr="00977573" w:rsidRDefault="00977573" w:rsidP="005B5BA2">
            <w:pPr>
              <w:rPr>
                <w:rFonts w:ascii="Times New Roman" w:hAnsi="Times New Roman" w:cs="Times New Roman"/>
                <w:sz w:val="24"/>
                <w:szCs w:val="24"/>
              </w:rPr>
            </w:pPr>
            <w:r w:rsidRPr="00977573">
              <w:rPr>
                <w:rFonts w:ascii="Times New Roman" w:hAnsi="Times New Roman" w:cs="Times New Roman"/>
                <w:sz w:val="24"/>
                <w:szCs w:val="24"/>
              </w:rPr>
              <w:t xml:space="preserve">The assessment scores were reviewed </w:t>
            </w:r>
            <w:r>
              <w:rPr>
                <w:rFonts w:ascii="Times New Roman" w:hAnsi="Times New Roman" w:cs="Times New Roman"/>
                <w:sz w:val="24"/>
                <w:szCs w:val="24"/>
              </w:rPr>
              <w:t xml:space="preserve">by the </w:t>
            </w:r>
            <w:r w:rsidR="0040560E">
              <w:rPr>
                <w:rFonts w:ascii="Times New Roman" w:hAnsi="Times New Roman" w:cs="Times New Roman"/>
                <w:sz w:val="24"/>
                <w:szCs w:val="24"/>
              </w:rPr>
              <w:t xml:space="preserve">graduate </w:t>
            </w:r>
            <w:r>
              <w:rPr>
                <w:rFonts w:ascii="Times New Roman" w:hAnsi="Times New Roman" w:cs="Times New Roman"/>
                <w:sz w:val="24"/>
                <w:szCs w:val="24"/>
              </w:rPr>
              <w:t xml:space="preserve">coordinator and department </w:t>
            </w:r>
            <w:proofErr w:type="gramStart"/>
            <w:r>
              <w:rPr>
                <w:rFonts w:ascii="Times New Roman" w:hAnsi="Times New Roman" w:cs="Times New Roman"/>
                <w:sz w:val="24"/>
                <w:szCs w:val="24"/>
              </w:rPr>
              <w:t>chair, and</w:t>
            </w:r>
            <w:proofErr w:type="gramEnd"/>
            <w:r>
              <w:rPr>
                <w:rFonts w:ascii="Times New Roman" w:hAnsi="Times New Roman" w:cs="Times New Roman"/>
                <w:sz w:val="24"/>
                <w:szCs w:val="24"/>
              </w:rPr>
              <w:t xml:space="preserve"> were discussed with </w:t>
            </w:r>
            <w:r w:rsidR="0040560E">
              <w:rPr>
                <w:rFonts w:ascii="Times New Roman" w:hAnsi="Times New Roman" w:cs="Times New Roman"/>
                <w:sz w:val="24"/>
                <w:szCs w:val="24"/>
              </w:rPr>
              <w:t>graduate faculty. The low scores of three</w:t>
            </w:r>
            <w:r>
              <w:rPr>
                <w:rFonts w:ascii="Times New Roman" w:hAnsi="Times New Roman" w:cs="Times New Roman"/>
                <w:sz w:val="24"/>
                <w:szCs w:val="24"/>
              </w:rPr>
              <w:t xml:space="preserve"> of the students indicate a weakness in problem solving at both the introductory and advanced level. One possible </w:t>
            </w:r>
            <w:r>
              <w:rPr>
                <w:rFonts w:ascii="Times New Roman" w:hAnsi="Times New Roman" w:cs="Times New Roman"/>
                <w:sz w:val="24"/>
                <w:szCs w:val="24"/>
              </w:rPr>
              <w:lastRenderedPageBreak/>
              <w:t>strategy to address the low scores of some of the students in the sub-scores #2 is to institute recitation/problem solving sessions in</w:t>
            </w:r>
            <w:r w:rsidR="0040560E">
              <w:rPr>
                <w:rFonts w:ascii="Times New Roman" w:hAnsi="Times New Roman" w:cs="Times New Roman"/>
                <w:sz w:val="24"/>
                <w:szCs w:val="24"/>
              </w:rPr>
              <w:t xml:space="preserve"> conjunction with graduate</w:t>
            </w:r>
            <w:r>
              <w:rPr>
                <w:rFonts w:ascii="Times New Roman" w:hAnsi="Times New Roman" w:cs="Times New Roman"/>
                <w:sz w:val="24"/>
                <w:szCs w:val="24"/>
              </w:rPr>
              <w:t xml:space="preserve"> courses. However, there are workload issues and funding issues connected with this approach. We are looking into this. A possible strategy to address the low scores in sub-</w:t>
            </w:r>
            <w:r w:rsidR="0040560E">
              <w:rPr>
                <w:rFonts w:ascii="Times New Roman" w:hAnsi="Times New Roman" w:cs="Times New Roman"/>
                <w:sz w:val="24"/>
                <w:szCs w:val="24"/>
              </w:rPr>
              <w:t>score #1 is to have our graduate</w:t>
            </w:r>
            <w:r>
              <w:rPr>
                <w:rFonts w:ascii="Times New Roman" w:hAnsi="Times New Roman" w:cs="Times New Roman"/>
                <w:sz w:val="24"/>
                <w:szCs w:val="24"/>
              </w:rPr>
              <w:t xml:space="preserve"> students pe</w:t>
            </w:r>
            <w:r w:rsidR="0040560E">
              <w:rPr>
                <w:rFonts w:ascii="Times New Roman" w:hAnsi="Times New Roman" w:cs="Times New Roman"/>
                <w:sz w:val="24"/>
                <w:szCs w:val="24"/>
              </w:rPr>
              <w:t>rform tutoring for undergraduate</w:t>
            </w:r>
            <w:r>
              <w:rPr>
                <w:rFonts w:ascii="Times New Roman" w:hAnsi="Times New Roman" w:cs="Times New Roman"/>
                <w:sz w:val="24"/>
                <w:szCs w:val="24"/>
              </w:rPr>
              <w:t xml:space="preserve"> courses so they stay fresh with this material. Again, in this case there are funding issues (how would this be paid for). We are looking into options for this i.e</w:t>
            </w:r>
            <w:r w:rsidR="0040560E">
              <w:rPr>
                <w:rFonts w:ascii="Times New Roman" w:hAnsi="Times New Roman" w:cs="Times New Roman"/>
                <w:sz w:val="24"/>
                <w:szCs w:val="24"/>
              </w:rPr>
              <w:t xml:space="preserve">. having our graduate </w:t>
            </w:r>
            <w:r>
              <w:rPr>
                <w:rFonts w:ascii="Times New Roman" w:hAnsi="Times New Roman" w:cs="Times New Roman"/>
                <w:sz w:val="24"/>
                <w:szCs w:val="24"/>
              </w:rPr>
              <w:t>stude</w:t>
            </w:r>
            <w:r w:rsidR="0040560E">
              <w:rPr>
                <w:rFonts w:ascii="Times New Roman" w:hAnsi="Times New Roman" w:cs="Times New Roman"/>
                <w:sz w:val="24"/>
                <w:szCs w:val="24"/>
              </w:rPr>
              <w:t>nts tutor for undergraduate</w:t>
            </w:r>
            <w:r>
              <w:rPr>
                <w:rFonts w:ascii="Times New Roman" w:hAnsi="Times New Roman" w:cs="Times New Roman"/>
                <w:sz w:val="24"/>
                <w:szCs w:val="24"/>
              </w:rPr>
              <w:t xml:space="preserve"> courses.   </w:t>
            </w:r>
          </w:p>
          <w:p w14:paraId="5A16F7E2" w14:textId="77777777" w:rsidR="005B5BA2" w:rsidRDefault="005B5BA2" w:rsidP="005B5BA2">
            <w:pPr>
              <w:rPr>
                <w:rFonts w:ascii="Times New Roman" w:hAnsi="Times New Roman" w:cs="Times New Roman"/>
                <w:b/>
                <w:sz w:val="24"/>
                <w:szCs w:val="24"/>
              </w:rPr>
            </w:pPr>
          </w:p>
          <w:p w14:paraId="3E3089DE" w14:textId="77777777" w:rsidR="005B5BA2" w:rsidRPr="005B5BA2" w:rsidRDefault="005B5BA2" w:rsidP="005B5BA2">
            <w:pPr>
              <w:rPr>
                <w:rFonts w:ascii="Times New Roman" w:hAnsi="Times New Roman" w:cs="Times New Roman"/>
                <w:b/>
                <w:sz w:val="24"/>
                <w:szCs w:val="24"/>
              </w:rPr>
            </w:pPr>
          </w:p>
        </w:tc>
      </w:tr>
      <w:tr w:rsidR="003D0E82" w14:paraId="319EACA5" w14:textId="77777777" w:rsidTr="003D0E82">
        <w:tc>
          <w:tcPr>
            <w:tcW w:w="9350" w:type="dxa"/>
          </w:tcPr>
          <w:p w14:paraId="35B44BA4" w14:textId="77777777" w:rsidR="003D0E82" w:rsidRPr="0044009B" w:rsidRDefault="003D0E82"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lastRenderedPageBreak/>
              <w:t>What assessment activities wi</w:t>
            </w:r>
            <w:r w:rsidR="003243FA">
              <w:rPr>
                <w:rFonts w:ascii="Times New Roman" w:hAnsi="Times New Roman" w:cs="Times New Roman"/>
                <w:b/>
                <w:sz w:val="24"/>
                <w:szCs w:val="24"/>
              </w:rPr>
              <w:t>ll you be conducting in the 2018-2019</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 xml:space="preserve">measures or assessment activities you will use to evaluate them. These activities should be the same as those indicated on your current SOAP timeline; if they are not please </w:t>
            </w:r>
            <w:proofErr w:type="gramStart"/>
            <w:r w:rsidR="0044009B">
              <w:rPr>
                <w:rFonts w:ascii="Times New Roman" w:hAnsi="Times New Roman" w:cs="Times New Roman"/>
                <w:sz w:val="24"/>
                <w:szCs w:val="24"/>
              </w:rPr>
              <w:t>explain</w:t>
            </w:r>
            <w:proofErr w:type="gramEnd"/>
            <w:r w:rsidR="0044009B">
              <w:rPr>
                <w:rFonts w:ascii="Times New Roman" w:hAnsi="Times New Roman" w:cs="Times New Roman"/>
                <w:sz w:val="24"/>
                <w:szCs w:val="24"/>
              </w:rPr>
              <w:t>.</w:t>
            </w:r>
          </w:p>
          <w:p w14:paraId="60C6A05A" w14:textId="77777777" w:rsidR="0044009B" w:rsidRPr="00655849" w:rsidRDefault="0044009B" w:rsidP="0044009B">
            <w:pPr>
              <w:pStyle w:val="ListParagraph"/>
              <w:rPr>
                <w:rFonts w:ascii="Times New Roman" w:hAnsi="Times New Roman" w:cs="Times New Roman"/>
                <w:b/>
                <w:sz w:val="24"/>
                <w:szCs w:val="24"/>
              </w:rPr>
            </w:pPr>
          </w:p>
          <w:p w14:paraId="3F028B5D" w14:textId="77777777" w:rsidR="0044009B" w:rsidRPr="00655849" w:rsidRDefault="004945F6" w:rsidP="00655849">
            <w:pPr>
              <w:pStyle w:val="ListParagraph"/>
              <w:rPr>
                <w:rFonts w:ascii="Times New Roman" w:hAnsi="Times New Roman" w:cs="Times New Roman"/>
                <w:sz w:val="24"/>
                <w:szCs w:val="24"/>
              </w:rPr>
            </w:pPr>
            <w:r w:rsidRPr="00655849">
              <w:rPr>
                <w:rFonts w:ascii="Times New Roman" w:hAnsi="Times New Roman" w:cs="Times New Roman"/>
                <w:sz w:val="24"/>
                <w:szCs w:val="24"/>
              </w:rPr>
              <w:t xml:space="preserve">Next year we will </w:t>
            </w:r>
            <w:r w:rsidR="0082288F">
              <w:rPr>
                <w:rFonts w:ascii="Times New Roman" w:hAnsi="Times New Roman" w:cs="Times New Roman"/>
                <w:sz w:val="24"/>
                <w:szCs w:val="24"/>
              </w:rPr>
              <w:t>assess the writing skills of our MS students by reviewing written papers and thesis.</w:t>
            </w:r>
          </w:p>
          <w:p w14:paraId="5FA9537D" w14:textId="77777777" w:rsidR="0044009B" w:rsidRDefault="0044009B" w:rsidP="0044009B">
            <w:pPr>
              <w:pStyle w:val="ListParagraph"/>
              <w:rPr>
                <w:rFonts w:ascii="Times New Roman" w:hAnsi="Times New Roman" w:cs="Times New Roman"/>
                <w:b/>
                <w:sz w:val="24"/>
                <w:szCs w:val="24"/>
              </w:rPr>
            </w:pPr>
          </w:p>
          <w:p w14:paraId="7DF4C10B" w14:textId="77777777" w:rsidR="0044009B" w:rsidRPr="0044009B" w:rsidRDefault="0044009B" w:rsidP="0044009B">
            <w:pPr>
              <w:rPr>
                <w:rFonts w:ascii="Times New Roman" w:hAnsi="Times New Roman" w:cs="Times New Roman"/>
                <w:b/>
                <w:sz w:val="24"/>
                <w:szCs w:val="24"/>
              </w:rPr>
            </w:pPr>
          </w:p>
        </w:tc>
      </w:tr>
      <w:tr w:rsidR="003D0E82" w14:paraId="6F757545" w14:textId="77777777" w:rsidTr="003D0E82">
        <w:tc>
          <w:tcPr>
            <w:tcW w:w="9350" w:type="dxa"/>
          </w:tcPr>
          <w:p w14:paraId="2F521447" w14:textId="77777777" w:rsidR="00AD3A26" w:rsidRDefault="00AD3A26" w:rsidP="0044009B">
            <w:pPr>
              <w:rPr>
                <w:rFonts w:ascii="Times New Roman" w:hAnsi="Times New Roman" w:cs="Times New Roman"/>
                <w:b/>
                <w:sz w:val="24"/>
                <w:szCs w:val="24"/>
              </w:rPr>
            </w:pPr>
          </w:p>
          <w:p w14:paraId="7AE0B591" w14:textId="77777777" w:rsidR="00AD3A26" w:rsidRPr="0044009B" w:rsidRDefault="00AD3A26" w:rsidP="00D55667">
            <w:pPr>
              <w:pStyle w:val="ListParagraph"/>
              <w:numPr>
                <w:ilvl w:val="0"/>
                <w:numId w:val="4"/>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19A26A59" w14:textId="77777777" w:rsidR="00AD3A26" w:rsidRDefault="00AD3A26" w:rsidP="0044009B">
            <w:pPr>
              <w:rPr>
                <w:rFonts w:ascii="Times New Roman" w:hAnsi="Times New Roman" w:cs="Times New Roman"/>
                <w:b/>
                <w:sz w:val="24"/>
                <w:szCs w:val="24"/>
              </w:rPr>
            </w:pPr>
          </w:p>
          <w:p w14:paraId="06D696C0" w14:textId="77777777" w:rsidR="00AD3A26" w:rsidRPr="00655849" w:rsidRDefault="00655849" w:rsidP="0044009B">
            <w:pPr>
              <w:rPr>
                <w:rFonts w:ascii="Times New Roman" w:hAnsi="Times New Roman" w:cs="Times New Roman"/>
                <w:sz w:val="24"/>
                <w:szCs w:val="24"/>
              </w:rPr>
            </w:pPr>
            <w:r w:rsidRPr="00655849">
              <w:rPr>
                <w:rFonts w:ascii="Times New Roman" w:hAnsi="Times New Roman" w:cs="Times New Roman"/>
                <w:sz w:val="24"/>
                <w:szCs w:val="24"/>
              </w:rPr>
              <w:t xml:space="preserve">No progress on action items. </w:t>
            </w:r>
          </w:p>
          <w:p w14:paraId="716202FD" w14:textId="77777777" w:rsidR="00AD3A26" w:rsidRDefault="00AD3A26" w:rsidP="0044009B">
            <w:pPr>
              <w:rPr>
                <w:rFonts w:ascii="Times New Roman" w:hAnsi="Times New Roman" w:cs="Times New Roman"/>
                <w:b/>
                <w:sz w:val="24"/>
                <w:szCs w:val="24"/>
              </w:rPr>
            </w:pPr>
          </w:p>
          <w:p w14:paraId="58198970" w14:textId="77777777" w:rsidR="00AD3A26" w:rsidRDefault="00AD3A26" w:rsidP="0044009B">
            <w:pPr>
              <w:rPr>
                <w:rFonts w:ascii="Times New Roman" w:hAnsi="Times New Roman" w:cs="Times New Roman"/>
                <w:b/>
                <w:sz w:val="24"/>
                <w:szCs w:val="24"/>
              </w:rPr>
            </w:pPr>
          </w:p>
          <w:p w14:paraId="66BA6C52" w14:textId="77777777" w:rsidR="00AD3A26" w:rsidRDefault="00AD3A26" w:rsidP="0044009B">
            <w:pPr>
              <w:rPr>
                <w:rFonts w:ascii="Times New Roman" w:hAnsi="Times New Roman" w:cs="Times New Roman"/>
                <w:b/>
                <w:sz w:val="24"/>
                <w:szCs w:val="24"/>
              </w:rPr>
            </w:pPr>
          </w:p>
          <w:p w14:paraId="18DA6F71" w14:textId="77777777" w:rsidR="00AD3A26" w:rsidRDefault="00AD3A26" w:rsidP="0044009B">
            <w:pPr>
              <w:rPr>
                <w:rFonts w:ascii="Times New Roman" w:hAnsi="Times New Roman" w:cs="Times New Roman"/>
                <w:b/>
                <w:sz w:val="24"/>
                <w:szCs w:val="24"/>
              </w:rPr>
            </w:pPr>
          </w:p>
          <w:p w14:paraId="0EF1F9E0" w14:textId="77777777" w:rsidR="00AD3A26" w:rsidRDefault="00AD3A26" w:rsidP="0044009B">
            <w:pPr>
              <w:rPr>
                <w:rFonts w:ascii="Times New Roman" w:hAnsi="Times New Roman" w:cs="Times New Roman"/>
                <w:b/>
                <w:sz w:val="24"/>
                <w:szCs w:val="24"/>
              </w:rPr>
            </w:pPr>
          </w:p>
          <w:p w14:paraId="740BC636" w14:textId="77777777" w:rsidR="00AD3A26" w:rsidRDefault="00AD3A26" w:rsidP="0044009B">
            <w:pPr>
              <w:rPr>
                <w:rFonts w:ascii="Times New Roman" w:hAnsi="Times New Roman" w:cs="Times New Roman"/>
                <w:b/>
                <w:sz w:val="24"/>
                <w:szCs w:val="24"/>
              </w:rPr>
            </w:pPr>
          </w:p>
          <w:p w14:paraId="02BFFC88" w14:textId="77777777" w:rsidR="00AD3A26" w:rsidRDefault="00AD3A26" w:rsidP="0044009B">
            <w:pPr>
              <w:rPr>
                <w:rFonts w:ascii="Times New Roman" w:hAnsi="Times New Roman" w:cs="Times New Roman"/>
                <w:b/>
                <w:sz w:val="24"/>
                <w:szCs w:val="24"/>
              </w:rPr>
            </w:pPr>
          </w:p>
          <w:p w14:paraId="1A47AB13" w14:textId="77777777" w:rsidR="00AD3A26" w:rsidRDefault="00AD3A26" w:rsidP="0044009B">
            <w:pPr>
              <w:rPr>
                <w:rFonts w:ascii="Times New Roman" w:hAnsi="Times New Roman" w:cs="Times New Roman"/>
                <w:b/>
                <w:sz w:val="24"/>
                <w:szCs w:val="24"/>
              </w:rPr>
            </w:pPr>
          </w:p>
          <w:p w14:paraId="4A7ABE30" w14:textId="77777777" w:rsidR="00AD3A26" w:rsidRDefault="00AD3A26" w:rsidP="0044009B">
            <w:pPr>
              <w:rPr>
                <w:rFonts w:ascii="Times New Roman" w:hAnsi="Times New Roman" w:cs="Times New Roman"/>
                <w:b/>
                <w:sz w:val="24"/>
                <w:szCs w:val="24"/>
              </w:rPr>
            </w:pPr>
          </w:p>
          <w:p w14:paraId="61DF1073" w14:textId="77777777" w:rsidR="00AD3A26" w:rsidRDefault="00AD3A26" w:rsidP="0044009B">
            <w:pPr>
              <w:rPr>
                <w:rFonts w:ascii="Times New Roman" w:hAnsi="Times New Roman" w:cs="Times New Roman"/>
                <w:b/>
                <w:sz w:val="24"/>
                <w:szCs w:val="24"/>
              </w:rPr>
            </w:pPr>
          </w:p>
          <w:p w14:paraId="458703E3" w14:textId="77777777" w:rsidR="00AD3A26" w:rsidRDefault="00AD3A26" w:rsidP="0044009B">
            <w:pPr>
              <w:rPr>
                <w:rFonts w:ascii="Times New Roman" w:hAnsi="Times New Roman" w:cs="Times New Roman"/>
                <w:b/>
                <w:sz w:val="24"/>
                <w:szCs w:val="24"/>
              </w:rPr>
            </w:pPr>
          </w:p>
          <w:p w14:paraId="67ACFBD2" w14:textId="77777777" w:rsidR="00AD3A26" w:rsidRDefault="00AD3A26" w:rsidP="0044009B">
            <w:pPr>
              <w:rPr>
                <w:rFonts w:ascii="Times New Roman" w:hAnsi="Times New Roman" w:cs="Times New Roman"/>
                <w:b/>
                <w:sz w:val="24"/>
                <w:szCs w:val="24"/>
              </w:rPr>
            </w:pPr>
          </w:p>
          <w:p w14:paraId="724597C1" w14:textId="77777777" w:rsidR="00AD3A26" w:rsidRDefault="00AD3A26" w:rsidP="0044009B">
            <w:pPr>
              <w:rPr>
                <w:rFonts w:ascii="Times New Roman" w:hAnsi="Times New Roman" w:cs="Times New Roman"/>
                <w:b/>
                <w:sz w:val="24"/>
                <w:szCs w:val="24"/>
              </w:rPr>
            </w:pPr>
          </w:p>
          <w:p w14:paraId="72DBB99A" w14:textId="77777777" w:rsidR="00AD3A26" w:rsidRDefault="00AD3A26" w:rsidP="0044009B">
            <w:pPr>
              <w:rPr>
                <w:rFonts w:ascii="Times New Roman" w:hAnsi="Times New Roman" w:cs="Times New Roman"/>
                <w:b/>
                <w:sz w:val="24"/>
                <w:szCs w:val="24"/>
              </w:rPr>
            </w:pPr>
          </w:p>
          <w:p w14:paraId="726C37C3" w14:textId="77777777" w:rsidR="00AD3A26" w:rsidRDefault="00AD3A26" w:rsidP="0044009B">
            <w:pPr>
              <w:rPr>
                <w:rFonts w:ascii="Times New Roman" w:hAnsi="Times New Roman" w:cs="Times New Roman"/>
                <w:b/>
                <w:sz w:val="24"/>
                <w:szCs w:val="24"/>
              </w:rPr>
            </w:pPr>
          </w:p>
          <w:p w14:paraId="3CA4268E" w14:textId="77777777" w:rsidR="00AD3A26" w:rsidRDefault="00AD3A26" w:rsidP="0044009B">
            <w:pPr>
              <w:rPr>
                <w:rFonts w:ascii="Times New Roman" w:hAnsi="Times New Roman" w:cs="Times New Roman"/>
                <w:b/>
                <w:sz w:val="24"/>
                <w:szCs w:val="24"/>
              </w:rPr>
            </w:pPr>
          </w:p>
          <w:p w14:paraId="0067F307" w14:textId="77777777"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w:t>
            </w:r>
            <w:proofErr w:type="gramStart"/>
            <w:r w:rsidRPr="0044009B">
              <w:rPr>
                <w:rFonts w:ascii="Times New Roman" w:hAnsi="Times New Roman" w:cs="Times New Roman"/>
                <w:sz w:val="24"/>
                <w:szCs w:val="24"/>
              </w:rPr>
              <w:t>survey</w:t>
            </w:r>
            <w:proofErr w:type="gramEnd"/>
            <w:r w:rsidRPr="0044009B">
              <w:rPr>
                <w:rFonts w:ascii="Times New Roman" w:hAnsi="Times New Roman" w:cs="Times New Roman"/>
                <w:sz w:val="24"/>
                <w:szCs w:val="24"/>
              </w:rPr>
              <w:t xml:space="preserve">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14:paraId="2EE2F410" w14:textId="77777777" w:rsidR="0044009B" w:rsidRDefault="0044009B" w:rsidP="0044009B">
            <w:pPr>
              <w:pStyle w:val="ListParagraph"/>
              <w:rPr>
                <w:rFonts w:ascii="Times New Roman" w:hAnsi="Times New Roman" w:cs="Times New Roman"/>
                <w:b/>
                <w:sz w:val="24"/>
                <w:szCs w:val="24"/>
              </w:rPr>
            </w:pPr>
          </w:p>
          <w:p w14:paraId="53B9DD35" w14:textId="77777777" w:rsidR="0044009B" w:rsidRDefault="0044009B" w:rsidP="0044009B">
            <w:pPr>
              <w:rPr>
                <w:rFonts w:ascii="Times New Roman" w:hAnsi="Times New Roman" w:cs="Times New Roman"/>
                <w:b/>
                <w:sz w:val="24"/>
                <w:szCs w:val="24"/>
              </w:rPr>
            </w:pPr>
          </w:p>
          <w:p w14:paraId="1C6828DA" w14:textId="77777777" w:rsidR="0044009B" w:rsidRDefault="0044009B" w:rsidP="0044009B">
            <w:pPr>
              <w:rPr>
                <w:rFonts w:ascii="Times New Roman" w:hAnsi="Times New Roman" w:cs="Times New Roman"/>
                <w:b/>
                <w:sz w:val="24"/>
                <w:szCs w:val="24"/>
              </w:rPr>
            </w:pPr>
          </w:p>
          <w:p w14:paraId="62F3EA91" w14:textId="77777777" w:rsidR="0044009B" w:rsidRDefault="0044009B" w:rsidP="0044009B">
            <w:pPr>
              <w:rPr>
                <w:rFonts w:ascii="Times New Roman" w:hAnsi="Times New Roman" w:cs="Times New Roman"/>
                <w:b/>
                <w:sz w:val="24"/>
                <w:szCs w:val="24"/>
              </w:rPr>
            </w:pPr>
          </w:p>
          <w:p w14:paraId="427A9F6E" w14:textId="77777777" w:rsidR="0044009B" w:rsidRDefault="0044009B" w:rsidP="0044009B">
            <w:pPr>
              <w:rPr>
                <w:rFonts w:ascii="Times New Roman" w:hAnsi="Times New Roman" w:cs="Times New Roman"/>
                <w:b/>
                <w:sz w:val="24"/>
                <w:szCs w:val="24"/>
              </w:rPr>
            </w:pPr>
          </w:p>
          <w:p w14:paraId="7543283B" w14:textId="77777777" w:rsidR="0044009B" w:rsidRDefault="0044009B" w:rsidP="0044009B">
            <w:pPr>
              <w:rPr>
                <w:rFonts w:ascii="Times New Roman" w:hAnsi="Times New Roman" w:cs="Times New Roman"/>
                <w:b/>
                <w:sz w:val="24"/>
                <w:szCs w:val="24"/>
              </w:rPr>
            </w:pPr>
          </w:p>
          <w:p w14:paraId="2C6B6781" w14:textId="77777777" w:rsidR="0044009B" w:rsidRDefault="0044009B" w:rsidP="0044009B">
            <w:pPr>
              <w:rPr>
                <w:rFonts w:ascii="Times New Roman" w:hAnsi="Times New Roman" w:cs="Times New Roman"/>
                <w:b/>
                <w:sz w:val="24"/>
                <w:szCs w:val="24"/>
              </w:rPr>
            </w:pPr>
          </w:p>
          <w:p w14:paraId="2F6E944F" w14:textId="77777777" w:rsidR="0044009B" w:rsidRDefault="0044009B" w:rsidP="0044009B">
            <w:pPr>
              <w:rPr>
                <w:rFonts w:ascii="Times New Roman" w:hAnsi="Times New Roman" w:cs="Times New Roman"/>
                <w:b/>
                <w:sz w:val="24"/>
                <w:szCs w:val="24"/>
              </w:rPr>
            </w:pPr>
          </w:p>
          <w:p w14:paraId="403C6960" w14:textId="77777777" w:rsidR="0044009B" w:rsidRDefault="0044009B" w:rsidP="0044009B">
            <w:pPr>
              <w:rPr>
                <w:rFonts w:ascii="Times New Roman" w:hAnsi="Times New Roman" w:cs="Times New Roman"/>
                <w:b/>
                <w:sz w:val="24"/>
                <w:szCs w:val="24"/>
              </w:rPr>
            </w:pPr>
          </w:p>
          <w:p w14:paraId="68A35712" w14:textId="77777777" w:rsidR="0044009B" w:rsidRDefault="0044009B" w:rsidP="0044009B">
            <w:pPr>
              <w:rPr>
                <w:rFonts w:ascii="Times New Roman" w:hAnsi="Times New Roman" w:cs="Times New Roman"/>
                <w:b/>
                <w:sz w:val="24"/>
                <w:szCs w:val="24"/>
              </w:rPr>
            </w:pPr>
          </w:p>
          <w:p w14:paraId="5D504D84" w14:textId="77777777" w:rsidR="0044009B" w:rsidRDefault="0044009B" w:rsidP="0044009B">
            <w:pPr>
              <w:rPr>
                <w:rFonts w:ascii="Times New Roman" w:hAnsi="Times New Roman" w:cs="Times New Roman"/>
                <w:b/>
                <w:sz w:val="24"/>
                <w:szCs w:val="24"/>
              </w:rPr>
            </w:pPr>
          </w:p>
          <w:p w14:paraId="6CBAA415" w14:textId="77777777" w:rsidR="0044009B" w:rsidRDefault="0044009B" w:rsidP="0044009B">
            <w:pPr>
              <w:rPr>
                <w:rFonts w:ascii="Times New Roman" w:hAnsi="Times New Roman" w:cs="Times New Roman"/>
                <w:b/>
                <w:sz w:val="24"/>
                <w:szCs w:val="24"/>
              </w:rPr>
            </w:pPr>
          </w:p>
          <w:p w14:paraId="4F359F62" w14:textId="77777777" w:rsidR="0044009B" w:rsidRDefault="0044009B" w:rsidP="0044009B">
            <w:pPr>
              <w:rPr>
                <w:rFonts w:ascii="Times New Roman" w:hAnsi="Times New Roman" w:cs="Times New Roman"/>
                <w:b/>
                <w:sz w:val="24"/>
                <w:szCs w:val="24"/>
              </w:rPr>
            </w:pPr>
          </w:p>
          <w:p w14:paraId="57303FDA" w14:textId="77777777" w:rsidR="0044009B" w:rsidRDefault="0044009B" w:rsidP="0044009B">
            <w:pPr>
              <w:rPr>
                <w:rFonts w:ascii="Times New Roman" w:hAnsi="Times New Roman" w:cs="Times New Roman"/>
                <w:b/>
                <w:sz w:val="24"/>
                <w:szCs w:val="24"/>
              </w:rPr>
            </w:pPr>
          </w:p>
          <w:p w14:paraId="710E7272" w14:textId="77777777" w:rsidR="0044009B" w:rsidRDefault="0044009B" w:rsidP="0044009B">
            <w:pPr>
              <w:rPr>
                <w:rFonts w:ascii="Times New Roman" w:hAnsi="Times New Roman" w:cs="Times New Roman"/>
                <w:b/>
                <w:sz w:val="24"/>
                <w:szCs w:val="24"/>
              </w:rPr>
            </w:pPr>
          </w:p>
          <w:p w14:paraId="524980F7" w14:textId="77777777" w:rsidR="0044009B" w:rsidRDefault="0044009B" w:rsidP="0044009B">
            <w:pPr>
              <w:rPr>
                <w:rFonts w:ascii="Times New Roman" w:hAnsi="Times New Roman" w:cs="Times New Roman"/>
                <w:b/>
                <w:sz w:val="24"/>
                <w:szCs w:val="24"/>
              </w:rPr>
            </w:pPr>
          </w:p>
          <w:p w14:paraId="68E55FD1" w14:textId="77777777" w:rsidR="0044009B" w:rsidRDefault="0044009B" w:rsidP="0044009B">
            <w:pPr>
              <w:rPr>
                <w:rFonts w:ascii="Times New Roman" w:hAnsi="Times New Roman" w:cs="Times New Roman"/>
                <w:b/>
                <w:sz w:val="24"/>
                <w:szCs w:val="24"/>
              </w:rPr>
            </w:pPr>
          </w:p>
          <w:p w14:paraId="4299B7D5" w14:textId="77777777" w:rsidR="0044009B" w:rsidRDefault="0044009B" w:rsidP="0044009B">
            <w:pPr>
              <w:rPr>
                <w:rFonts w:ascii="Times New Roman" w:hAnsi="Times New Roman" w:cs="Times New Roman"/>
                <w:b/>
                <w:sz w:val="24"/>
                <w:szCs w:val="24"/>
              </w:rPr>
            </w:pPr>
          </w:p>
          <w:p w14:paraId="1E2E373B" w14:textId="77777777" w:rsidR="0044009B" w:rsidRDefault="0044009B" w:rsidP="0044009B">
            <w:pPr>
              <w:rPr>
                <w:rFonts w:ascii="Times New Roman" w:hAnsi="Times New Roman" w:cs="Times New Roman"/>
                <w:b/>
                <w:sz w:val="24"/>
                <w:szCs w:val="24"/>
              </w:rPr>
            </w:pPr>
          </w:p>
          <w:p w14:paraId="6E098588" w14:textId="77777777" w:rsidR="0044009B" w:rsidRDefault="0044009B" w:rsidP="0044009B">
            <w:pPr>
              <w:rPr>
                <w:rFonts w:ascii="Times New Roman" w:hAnsi="Times New Roman" w:cs="Times New Roman"/>
                <w:b/>
                <w:sz w:val="24"/>
                <w:szCs w:val="24"/>
              </w:rPr>
            </w:pPr>
          </w:p>
          <w:p w14:paraId="7E54ADF6" w14:textId="77777777" w:rsidR="0044009B" w:rsidRDefault="0044009B" w:rsidP="0044009B">
            <w:pPr>
              <w:rPr>
                <w:rFonts w:ascii="Times New Roman" w:hAnsi="Times New Roman" w:cs="Times New Roman"/>
                <w:b/>
                <w:sz w:val="24"/>
                <w:szCs w:val="24"/>
              </w:rPr>
            </w:pPr>
          </w:p>
          <w:p w14:paraId="11A2A471" w14:textId="77777777" w:rsidR="0044009B" w:rsidRDefault="0044009B" w:rsidP="0044009B">
            <w:pPr>
              <w:rPr>
                <w:rFonts w:ascii="Times New Roman" w:hAnsi="Times New Roman" w:cs="Times New Roman"/>
                <w:b/>
                <w:sz w:val="24"/>
                <w:szCs w:val="24"/>
              </w:rPr>
            </w:pPr>
          </w:p>
          <w:p w14:paraId="278B3016" w14:textId="77777777" w:rsidR="0044009B" w:rsidRDefault="0044009B" w:rsidP="0044009B">
            <w:pPr>
              <w:rPr>
                <w:rFonts w:ascii="Times New Roman" w:hAnsi="Times New Roman" w:cs="Times New Roman"/>
                <w:b/>
                <w:sz w:val="24"/>
                <w:szCs w:val="24"/>
              </w:rPr>
            </w:pPr>
          </w:p>
          <w:p w14:paraId="21C075D7" w14:textId="77777777" w:rsidR="0044009B" w:rsidRPr="0044009B" w:rsidRDefault="0044009B" w:rsidP="0044009B">
            <w:pPr>
              <w:rPr>
                <w:rFonts w:ascii="Times New Roman" w:hAnsi="Times New Roman" w:cs="Times New Roman"/>
                <w:b/>
                <w:sz w:val="24"/>
                <w:szCs w:val="24"/>
              </w:rPr>
            </w:pPr>
          </w:p>
        </w:tc>
      </w:tr>
    </w:tbl>
    <w:p w14:paraId="0820D2CD" w14:textId="77777777"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F3D0D"/>
    <w:multiLevelType w:val="hybridMultilevel"/>
    <w:tmpl w:val="4FF251B0"/>
    <w:lvl w:ilvl="0" w:tplc="69742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82"/>
    <w:rsid w:val="000A47DF"/>
    <w:rsid w:val="001265C3"/>
    <w:rsid w:val="00141A8B"/>
    <w:rsid w:val="001B76DF"/>
    <w:rsid w:val="001F1548"/>
    <w:rsid w:val="002C56C7"/>
    <w:rsid w:val="003243FA"/>
    <w:rsid w:val="003D0E82"/>
    <w:rsid w:val="0040560E"/>
    <w:rsid w:val="0044009B"/>
    <w:rsid w:val="004945F6"/>
    <w:rsid w:val="00533568"/>
    <w:rsid w:val="00553BBF"/>
    <w:rsid w:val="005B5BA2"/>
    <w:rsid w:val="005C54EA"/>
    <w:rsid w:val="005D7F28"/>
    <w:rsid w:val="00655849"/>
    <w:rsid w:val="006B026F"/>
    <w:rsid w:val="00775AEF"/>
    <w:rsid w:val="00777A34"/>
    <w:rsid w:val="0082288F"/>
    <w:rsid w:val="0091166C"/>
    <w:rsid w:val="00927626"/>
    <w:rsid w:val="00972533"/>
    <w:rsid w:val="00977573"/>
    <w:rsid w:val="009D3976"/>
    <w:rsid w:val="00AD3A26"/>
    <w:rsid w:val="00CE752C"/>
    <w:rsid w:val="00D336A0"/>
    <w:rsid w:val="00D42140"/>
    <w:rsid w:val="00D55667"/>
    <w:rsid w:val="00D66AA0"/>
    <w:rsid w:val="00E61A19"/>
    <w:rsid w:val="00F2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D9C6"/>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0E82"/>
    <w:pPr>
      <w:ind w:left="720"/>
      <w:contextualSpacing/>
    </w:pPr>
  </w:style>
  <w:style w:type="paragraph" w:styleId="NoSpacing">
    <w:name w:val="No Spacing"/>
    <w:uiPriority w:val="1"/>
    <w:qFormat/>
    <w:rsid w:val="005D7F28"/>
    <w:pPr>
      <w:spacing w:after="0" w:line="240" w:lineRule="auto"/>
    </w:pPr>
    <w:rPr>
      <w:rFonts w:eastAsiaTheme="minorEastAsia"/>
      <w:lang w:eastAsia="zh-CN"/>
    </w:rPr>
  </w:style>
  <w:style w:type="paragraph" w:customStyle="1" w:styleId="Default">
    <w:name w:val="Default"/>
    <w:rsid w:val="004945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92508">
      <w:bodyDiv w:val="1"/>
      <w:marLeft w:val="0"/>
      <w:marRight w:val="0"/>
      <w:marTop w:val="0"/>
      <w:marBottom w:val="0"/>
      <w:divBdr>
        <w:top w:val="none" w:sz="0" w:space="0" w:color="auto"/>
        <w:left w:val="none" w:sz="0" w:space="0" w:color="auto"/>
        <w:bottom w:val="none" w:sz="0" w:space="0" w:color="auto"/>
        <w:right w:val="none" w:sz="0" w:space="0" w:color="auto"/>
      </w:divBdr>
    </w:div>
    <w:div w:id="874538651">
      <w:bodyDiv w:val="1"/>
      <w:marLeft w:val="0"/>
      <w:marRight w:val="0"/>
      <w:marTop w:val="0"/>
      <w:marBottom w:val="0"/>
      <w:divBdr>
        <w:top w:val="none" w:sz="0" w:space="0" w:color="auto"/>
        <w:left w:val="none" w:sz="0" w:space="0" w:color="auto"/>
        <w:bottom w:val="none" w:sz="0" w:space="0" w:color="auto"/>
        <w:right w:val="none" w:sz="0" w:space="0" w:color="auto"/>
      </w:divBdr>
    </w:div>
    <w:div w:id="19831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Kelsey Bos</cp:lastModifiedBy>
  <cp:revision>2</cp:revision>
  <dcterms:created xsi:type="dcterms:W3CDTF">2019-06-05T18:57:00Z</dcterms:created>
  <dcterms:modified xsi:type="dcterms:W3CDTF">2019-06-05T18:57:00Z</dcterms:modified>
</cp:coreProperties>
</file>