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0DCE" w14:textId="77777777" w:rsidR="00760FF7" w:rsidRPr="009C473D" w:rsidRDefault="002D2AA1" w:rsidP="00760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Annual Assessment Report </w:t>
      </w:r>
      <w:r w:rsidR="00B94B49">
        <w:rPr>
          <w:rFonts w:ascii="Times New Roman" w:hAnsi="Times New Roman" w:cs="Times New Roman"/>
          <w:b/>
          <w:sz w:val="32"/>
          <w:szCs w:val="32"/>
        </w:rPr>
        <w:t>for 2020-2021</w:t>
      </w:r>
      <w:r w:rsidR="00760FF7" w:rsidRPr="009C473D">
        <w:rPr>
          <w:rFonts w:ascii="Times New Roman" w:hAnsi="Times New Roman" w:cs="Times New Roman"/>
          <w:b/>
          <w:sz w:val="32"/>
          <w:szCs w:val="32"/>
        </w:rPr>
        <w:t xml:space="preserve"> AY</w:t>
      </w:r>
    </w:p>
    <w:p w14:paraId="71AF6070" w14:textId="77777777" w:rsidR="000A2350" w:rsidRDefault="00760FF7">
      <w:pPr>
        <w:rPr>
          <w:rFonts w:ascii="Times New Roman" w:hAnsi="Times New Roman" w:cs="Times New Roman"/>
          <w:sz w:val="24"/>
          <w:szCs w:val="24"/>
        </w:rPr>
      </w:pPr>
      <w:r w:rsidRPr="00760FF7">
        <w:rPr>
          <w:rFonts w:ascii="Times New Roman" w:hAnsi="Times New Roman" w:cs="Times New Roman"/>
          <w:sz w:val="24"/>
          <w:szCs w:val="24"/>
        </w:rPr>
        <w:t>Repo</w:t>
      </w:r>
      <w:r w:rsidR="009C473D">
        <w:rPr>
          <w:rFonts w:ascii="Times New Roman" w:hAnsi="Times New Roman" w:cs="Times New Roman"/>
          <w:sz w:val="24"/>
          <w:szCs w:val="24"/>
        </w:rPr>
        <w:t>rts completed on assessment activi</w:t>
      </w:r>
      <w:r w:rsidR="00E259DE">
        <w:rPr>
          <w:rFonts w:ascii="Times New Roman" w:hAnsi="Times New Roman" w:cs="Times New Roman"/>
          <w:sz w:val="24"/>
          <w:szCs w:val="24"/>
        </w:rPr>
        <w:t xml:space="preserve">ties </w:t>
      </w:r>
      <w:r w:rsidR="00B94B49">
        <w:rPr>
          <w:rFonts w:ascii="Times New Roman" w:hAnsi="Times New Roman" w:cs="Times New Roman"/>
          <w:sz w:val="24"/>
          <w:szCs w:val="24"/>
        </w:rPr>
        <w:t>carried out during the 2020-21</w:t>
      </w:r>
      <w:r w:rsidR="009C473D">
        <w:rPr>
          <w:rFonts w:ascii="Times New Roman" w:hAnsi="Times New Roman" w:cs="Times New Roman"/>
          <w:sz w:val="24"/>
          <w:szCs w:val="24"/>
        </w:rPr>
        <w:t xml:space="preserve"> AY</w:t>
      </w:r>
      <w:r w:rsidR="00E56C83">
        <w:rPr>
          <w:rFonts w:ascii="Times New Roman" w:hAnsi="Times New Roman" w:cs="Times New Roman"/>
          <w:sz w:val="24"/>
          <w:szCs w:val="24"/>
        </w:rPr>
        <w:t xml:space="preserve"> will be due September </w:t>
      </w:r>
      <w:r w:rsidRPr="00760FF7">
        <w:rPr>
          <w:rFonts w:ascii="Times New Roman" w:hAnsi="Times New Roman" w:cs="Times New Roman"/>
          <w:sz w:val="24"/>
          <w:szCs w:val="24"/>
        </w:rPr>
        <w:t>30</w:t>
      </w:r>
      <w:r w:rsidRPr="00760F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94B49">
        <w:rPr>
          <w:rFonts w:ascii="Times New Roman" w:hAnsi="Times New Roman" w:cs="Times New Roman"/>
          <w:sz w:val="24"/>
          <w:szCs w:val="24"/>
        </w:rPr>
        <w:t xml:space="preserve"> 2021</w:t>
      </w:r>
      <w:r w:rsidR="006464C6">
        <w:rPr>
          <w:rFonts w:ascii="Times New Roman" w:hAnsi="Times New Roman" w:cs="Times New Roman"/>
          <w:sz w:val="24"/>
          <w:szCs w:val="24"/>
        </w:rPr>
        <w:t xml:space="preserve"> and must be e-mailed to the Director of Assessment, </w:t>
      </w:r>
      <w:r w:rsidR="00635531">
        <w:rPr>
          <w:rFonts w:ascii="Times New Roman" w:hAnsi="Times New Roman" w:cs="Times New Roman"/>
          <w:sz w:val="24"/>
          <w:szCs w:val="24"/>
        </w:rPr>
        <w:t xml:space="preserve">Dr. </w:t>
      </w:r>
      <w:r w:rsidR="00B94B49">
        <w:rPr>
          <w:rFonts w:ascii="Times New Roman" w:hAnsi="Times New Roman" w:cs="Times New Roman"/>
          <w:sz w:val="24"/>
          <w:szCs w:val="24"/>
        </w:rPr>
        <w:t>Douglas Fraleigh (douglasf@csufresno.edu</w:t>
      </w:r>
      <w:r w:rsidR="006464C6">
        <w:rPr>
          <w:rFonts w:ascii="Times New Roman" w:hAnsi="Times New Roman" w:cs="Times New Roman"/>
          <w:sz w:val="24"/>
          <w:szCs w:val="24"/>
        </w:rPr>
        <w:t>).</w:t>
      </w:r>
    </w:p>
    <w:p w14:paraId="7013A943" w14:textId="77777777" w:rsidR="00760FF7" w:rsidRDefault="007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detailed responses for each of the following questions</w:t>
      </w:r>
      <w:r w:rsidR="00A02CA0">
        <w:rPr>
          <w:rFonts w:ascii="Times New Roman" w:hAnsi="Times New Roman" w:cs="Times New Roman"/>
          <w:sz w:val="24"/>
          <w:szCs w:val="24"/>
        </w:rPr>
        <w:t xml:space="preserve"> w</w:t>
      </w:r>
      <w:r w:rsidR="00635531">
        <w:rPr>
          <w:rFonts w:ascii="Times New Roman" w:hAnsi="Times New Roman" w:cs="Times New Roman"/>
          <w:sz w:val="24"/>
          <w:szCs w:val="24"/>
        </w:rPr>
        <w:t xml:space="preserve">ithin this word document. Please do </w:t>
      </w:r>
      <w:r w:rsidR="00A02CA0">
        <w:rPr>
          <w:rFonts w:ascii="Times New Roman" w:hAnsi="Times New Roman" w:cs="Times New Roman"/>
          <w:sz w:val="24"/>
          <w:szCs w:val="24"/>
        </w:rPr>
        <w:t xml:space="preserve">NOT insert an index or add formatting. Furthermore, </w:t>
      </w:r>
      <w:r>
        <w:rPr>
          <w:rFonts w:ascii="Times New Roman" w:hAnsi="Times New Roman" w:cs="Times New Roman"/>
          <w:sz w:val="24"/>
          <w:szCs w:val="24"/>
        </w:rPr>
        <w:t>only report on two or three student learning outcomes even if your external accreditor requires you to evaluate four or more outcomes each</w:t>
      </w:r>
      <w:r w:rsidR="0079041A">
        <w:rPr>
          <w:rFonts w:ascii="Times New Roman" w:hAnsi="Times New Roman" w:cs="Times New Roman"/>
          <w:sz w:val="24"/>
          <w:szCs w:val="24"/>
        </w:rPr>
        <w:t xml:space="preserve"> year. A</w:t>
      </w:r>
      <w:r w:rsidR="00635531">
        <w:rPr>
          <w:rFonts w:ascii="Times New Roman" w:hAnsi="Times New Roman" w:cs="Times New Roman"/>
          <w:sz w:val="24"/>
          <w:szCs w:val="24"/>
        </w:rPr>
        <w:t xml:space="preserve">lso be sure to </w:t>
      </w:r>
      <w:r w:rsidR="00A02CA0">
        <w:rPr>
          <w:rFonts w:ascii="Times New Roman" w:hAnsi="Times New Roman" w:cs="Times New Roman"/>
          <w:sz w:val="24"/>
          <w:szCs w:val="24"/>
        </w:rPr>
        <w:t>e</w:t>
      </w:r>
      <w:r w:rsidR="009C473D">
        <w:rPr>
          <w:rFonts w:ascii="Times New Roman" w:hAnsi="Times New Roman" w:cs="Times New Roman"/>
          <w:sz w:val="24"/>
          <w:szCs w:val="24"/>
        </w:rPr>
        <w:t>xplain or</w:t>
      </w:r>
      <w:r w:rsidR="0079041A">
        <w:rPr>
          <w:rFonts w:ascii="Times New Roman" w:hAnsi="Times New Roman" w:cs="Times New Roman"/>
          <w:sz w:val="24"/>
          <w:szCs w:val="24"/>
        </w:rPr>
        <w:t xml:space="preserve"> omit specialized or discipline-</w:t>
      </w:r>
      <w:r w:rsidR="009C473D">
        <w:rPr>
          <w:rFonts w:ascii="Times New Roman" w:hAnsi="Times New Roman" w:cs="Times New Roman"/>
          <w:sz w:val="24"/>
          <w:szCs w:val="24"/>
        </w:rPr>
        <w:t xml:space="preserve">specific terms. </w:t>
      </w:r>
    </w:p>
    <w:p w14:paraId="3D5163DB" w14:textId="032E8727" w:rsidR="00537657" w:rsidRDefault="0053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Department/Program:  _____</w:t>
      </w:r>
      <w:r w:rsidR="00C80536">
        <w:rPr>
          <w:rFonts w:ascii="Times New Roman" w:hAnsi="Times New Roman" w:cs="Times New Roman"/>
          <w:sz w:val="24"/>
          <w:szCs w:val="24"/>
        </w:rPr>
        <w:t>Anthropology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Degree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C80536">
        <w:rPr>
          <w:rFonts w:ascii="Times New Roman" w:hAnsi="Times New Roman" w:cs="Times New Roman"/>
          <w:sz w:val="24"/>
          <w:szCs w:val="24"/>
        </w:rPr>
        <w:t>B.A.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6708D6A" w14:textId="3EA45FC8" w:rsidR="00537657" w:rsidRDefault="0053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Coordinator: ________</w:t>
      </w:r>
      <w:r w:rsidR="00C80536">
        <w:rPr>
          <w:rFonts w:ascii="Times New Roman" w:hAnsi="Times New Roman" w:cs="Times New Roman"/>
          <w:sz w:val="24"/>
          <w:szCs w:val="24"/>
        </w:rPr>
        <w:t>Walter A. Dodd</w:t>
      </w:r>
      <w:r w:rsidR="008F6978">
        <w:rPr>
          <w:rFonts w:ascii="Times New Roman" w:hAnsi="Times New Roman" w:cs="Times New Roman"/>
          <w:sz w:val="24"/>
          <w:szCs w:val="24"/>
        </w:rPr>
        <w:t>, PhD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6EE18F0" w14:textId="77777777" w:rsidR="00537657" w:rsidRDefault="00537657">
      <w:pPr>
        <w:rPr>
          <w:rFonts w:ascii="Times New Roman" w:hAnsi="Times New Roman" w:cs="Times New Roman"/>
          <w:sz w:val="24"/>
          <w:szCs w:val="24"/>
        </w:rPr>
      </w:pPr>
    </w:p>
    <w:p w14:paraId="073F8BBA" w14:textId="77777777" w:rsidR="00760FF7" w:rsidRDefault="0074718C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learning outcomes you assessed this year</w:t>
      </w:r>
      <w:r w:rsidR="009C473D">
        <w:rPr>
          <w:rFonts w:ascii="Times New Roman" w:hAnsi="Times New Roman" w:cs="Times New Roman"/>
          <w:sz w:val="24"/>
          <w:szCs w:val="24"/>
        </w:rPr>
        <w:t>.</w:t>
      </w:r>
    </w:p>
    <w:p w14:paraId="4CA523A1" w14:textId="74A57357" w:rsidR="0089098D" w:rsidRDefault="00C80536" w:rsidP="007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0488" w:rsidRPr="0089098D">
        <w:rPr>
          <w:rFonts w:ascii="Times New Roman" w:hAnsi="Times New Roman" w:cs="Times New Roman"/>
          <w:sz w:val="24"/>
          <w:szCs w:val="24"/>
          <w:u w:val="single"/>
        </w:rPr>
        <w:t>Goal</w:t>
      </w:r>
      <w:r w:rsidRPr="008909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9098D" w:rsidRPr="0089098D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89098D">
        <w:rPr>
          <w:rFonts w:ascii="Times New Roman" w:hAnsi="Times New Roman" w:cs="Times New Roman"/>
          <w:sz w:val="24"/>
          <w:szCs w:val="24"/>
        </w:rPr>
        <w:t xml:space="preserve">: </w:t>
      </w:r>
      <w:r w:rsidR="008F6978">
        <w:rPr>
          <w:rFonts w:ascii="Times New Roman" w:hAnsi="Times New Roman" w:cs="Times New Roman"/>
          <w:sz w:val="24"/>
          <w:szCs w:val="24"/>
        </w:rPr>
        <w:t xml:space="preserve"> </w:t>
      </w:r>
      <w:r w:rsidR="0089098D">
        <w:rPr>
          <w:rFonts w:ascii="Times New Roman" w:hAnsi="Times New Roman" w:cs="Times New Roman"/>
          <w:sz w:val="24"/>
          <w:szCs w:val="24"/>
        </w:rPr>
        <w:t xml:space="preserve">Provide students with background in the concepts and bodies of knowledge used </w:t>
      </w:r>
      <w:r w:rsidR="0089098D">
        <w:rPr>
          <w:rFonts w:ascii="Times New Roman" w:hAnsi="Times New Roman" w:cs="Times New Roman"/>
          <w:sz w:val="24"/>
          <w:szCs w:val="24"/>
        </w:rPr>
        <w:tab/>
      </w:r>
      <w:r w:rsidR="0089098D">
        <w:rPr>
          <w:rFonts w:ascii="Times New Roman" w:hAnsi="Times New Roman" w:cs="Times New Roman"/>
          <w:sz w:val="24"/>
          <w:szCs w:val="24"/>
        </w:rPr>
        <w:tab/>
      </w:r>
      <w:r w:rsidR="0089098D">
        <w:rPr>
          <w:rFonts w:ascii="Times New Roman" w:hAnsi="Times New Roman" w:cs="Times New Roman"/>
          <w:sz w:val="24"/>
          <w:szCs w:val="24"/>
        </w:rPr>
        <w:tab/>
      </w:r>
      <w:r w:rsidR="0089098D">
        <w:rPr>
          <w:rFonts w:ascii="Times New Roman" w:hAnsi="Times New Roman" w:cs="Times New Roman"/>
          <w:sz w:val="24"/>
          <w:szCs w:val="24"/>
        </w:rPr>
        <w:tab/>
        <w:t>and produced by anthropologists.</w:t>
      </w:r>
    </w:p>
    <w:p w14:paraId="5867E14B" w14:textId="79203131" w:rsidR="0089098D" w:rsidRDefault="0089098D" w:rsidP="007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978" w:rsidRPr="008F6978">
        <w:rPr>
          <w:rFonts w:ascii="Times New Roman" w:hAnsi="Times New Roman" w:cs="Times New Roman"/>
          <w:sz w:val="24"/>
          <w:szCs w:val="24"/>
          <w:u w:val="single"/>
        </w:rPr>
        <w:t xml:space="preserve">Learning </w:t>
      </w:r>
      <w:r w:rsidRPr="0089098D">
        <w:rPr>
          <w:rFonts w:ascii="Times New Roman" w:hAnsi="Times New Roman" w:cs="Times New Roman"/>
          <w:sz w:val="24"/>
          <w:szCs w:val="24"/>
          <w:u w:val="single"/>
        </w:rPr>
        <w:t>Outcome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will be able to discuss the basic core concepts of </w:t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anthropology and cite factual evidence to support their arguments.</w:t>
      </w:r>
    </w:p>
    <w:p w14:paraId="0903A7CC" w14:textId="3FBA1F61" w:rsidR="0089098D" w:rsidRDefault="0089098D" w:rsidP="007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6978" w:rsidRPr="008F6978">
        <w:rPr>
          <w:rFonts w:ascii="Times New Roman" w:hAnsi="Times New Roman" w:cs="Times New Roman"/>
          <w:sz w:val="24"/>
          <w:szCs w:val="24"/>
          <w:u w:val="single"/>
        </w:rPr>
        <w:t xml:space="preserve">Learning </w:t>
      </w:r>
      <w:r w:rsidRPr="0089098D">
        <w:rPr>
          <w:rFonts w:ascii="Times New Roman" w:hAnsi="Times New Roman" w:cs="Times New Roman"/>
          <w:sz w:val="24"/>
          <w:szCs w:val="24"/>
          <w:u w:val="single"/>
        </w:rPr>
        <w:t>Outcome 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6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Students will be able to think and write critically about </w:t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anthropological topics.  Students can identify key terms, </w:t>
      </w:r>
      <w:r w:rsidR="008F6978">
        <w:rPr>
          <w:rFonts w:ascii="Times New Roman" w:hAnsi="Times New Roman" w:cs="Times New Roman"/>
          <w:sz w:val="24"/>
          <w:szCs w:val="24"/>
        </w:rPr>
        <w:t xml:space="preserve">concepts, </w:t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  <w:t xml:space="preserve">and forms of argumentation used in anthropological discourse and </w:t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</w:r>
      <w:r w:rsidR="008F6978">
        <w:rPr>
          <w:rFonts w:ascii="Times New Roman" w:hAnsi="Times New Roman" w:cs="Times New Roman"/>
          <w:sz w:val="24"/>
          <w:szCs w:val="24"/>
        </w:rPr>
        <w:tab/>
        <w:t>evaluate their validity.</w:t>
      </w:r>
    </w:p>
    <w:p w14:paraId="5001326F" w14:textId="77777777" w:rsidR="00760FF7" w:rsidRPr="00760FF7" w:rsidRDefault="00760FF7" w:rsidP="00760FF7">
      <w:pPr>
        <w:rPr>
          <w:rFonts w:ascii="Times New Roman" w:hAnsi="Times New Roman" w:cs="Times New Roman"/>
          <w:sz w:val="24"/>
          <w:szCs w:val="24"/>
        </w:rPr>
      </w:pPr>
    </w:p>
    <w:p w14:paraId="58F8A809" w14:textId="77777777" w:rsidR="00760FF7" w:rsidRPr="00E56C83" w:rsidRDefault="00760FF7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2BB6">
        <w:rPr>
          <w:rFonts w:ascii="Times New Roman" w:hAnsi="Times New Roman" w:cs="Times New Roman"/>
          <w:sz w:val="24"/>
          <w:szCs w:val="24"/>
        </w:rPr>
        <w:t>What assignment or survey did you use to assess the outcomes and what method (criteria or rubric) did you use to evaluate the assignment?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18C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Pr="00760FF7">
        <w:rPr>
          <w:rFonts w:ascii="Times New Roman" w:hAnsi="Times New Roman" w:cs="Times New Roman"/>
          <w:b/>
          <w:sz w:val="24"/>
          <w:szCs w:val="24"/>
        </w:rPr>
        <w:t>describe the assignment and the criteria or rubric used to eval</w:t>
      </w:r>
      <w:r w:rsidR="0074718C">
        <w:rPr>
          <w:rFonts w:ascii="Times New Roman" w:hAnsi="Times New Roman" w:cs="Times New Roman"/>
          <w:b/>
          <w:sz w:val="24"/>
          <w:szCs w:val="24"/>
        </w:rPr>
        <w:t xml:space="preserve">uate the assignment in detail and, if possible, </w:t>
      </w:r>
      <w:r w:rsidRPr="00760FF7">
        <w:rPr>
          <w:rFonts w:ascii="Times New Roman" w:hAnsi="Times New Roman" w:cs="Times New Roman"/>
          <w:b/>
          <w:sz w:val="24"/>
          <w:szCs w:val="24"/>
        </w:rPr>
        <w:t xml:space="preserve">include copies of the assignment and criteria/rubric at the end of this report. </w:t>
      </w:r>
    </w:p>
    <w:p w14:paraId="3E23E536" w14:textId="0A07F532" w:rsidR="00760FF7" w:rsidRDefault="00EE6203" w:rsidP="007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assignment used to assess the outcomes </w:t>
      </w:r>
      <w:r w:rsidR="0021286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99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Midterm Exam taken by students in </w:t>
      </w:r>
      <w:r>
        <w:rPr>
          <w:rFonts w:ascii="Times New Roman" w:hAnsi="Times New Roman" w:cs="Times New Roman"/>
          <w:sz w:val="24"/>
          <w:szCs w:val="24"/>
        </w:rPr>
        <w:tab/>
        <w:t>ANTH 100 (Concepts and Applications) during Fall Semester 2020.</w:t>
      </w:r>
      <w:r w:rsidR="00F67142">
        <w:rPr>
          <w:rFonts w:ascii="Times New Roman" w:hAnsi="Times New Roman" w:cs="Times New Roman"/>
          <w:sz w:val="24"/>
          <w:szCs w:val="24"/>
        </w:rPr>
        <w:t xml:space="preserve">  </w:t>
      </w:r>
      <w:r w:rsidR="0080721C">
        <w:rPr>
          <w:rFonts w:ascii="Times New Roman" w:hAnsi="Times New Roman" w:cs="Times New Roman"/>
          <w:sz w:val="24"/>
          <w:szCs w:val="24"/>
        </w:rPr>
        <w:t xml:space="preserve">It consists of a </w:t>
      </w:r>
      <w:r w:rsidR="004D693D">
        <w:rPr>
          <w:rFonts w:ascii="Times New Roman" w:hAnsi="Times New Roman" w:cs="Times New Roman"/>
          <w:sz w:val="24"/>
          <w:szCs w:val="24"/>
        </w:rPr>
        <w:t>two-</w:t>
      </w:r>
      <w:r w:rsidR="004D693D">
        <w:rPr>
          <w:rFonts w:ascii="Times New Roman" w:hAnsi="Times New Roman" w:cs="Times New Roman"/>
          <w:sz w:val="24"/>
          <w:szCs w:val="24"/>
        </w:rPr>
        <w:tab/>
        <w:t xml:space="preserve">question essay exam, in which students </w:t>
      </w:r>
      <w:r w:rsidR="00FE22BA">
        <w:rPr>
          <w:rFonts w:ascii="Times New Roman" w:hAnsi="Times New Roman" w:cs="Times New Roman"/>
          <w:sz w:val="24"/>
          <w:szCs w:val="24"/>
        </w:rPr>
        <w:t>must</w:t>
      </w:r>
      <w:r w:rsidR="004D693D">
        <w:rPr>
          <w:rFonts w:ascii="Times New Roman" w:hAnsi="Times New Roman" w:cs="Times New Roman"/>
          <w:sz w:val="24"/>
          <w:szCs w:val="24"/>
        </w:rPr>
        <w:t xml:space="preserve"> demonstrate proficiency in understanding </w:t>
      </w:r>
      <w:r w:rsidR="004D693D">
        <w:rPr>
          <w:rFonts w:ascii="Times New Roman" w:hAnsi="Times New Roman" w:cs="Times New Roman"/>
          <w:sz w:val="24"/>
          <w:szCs w:val="24"/>
        </w:rPr>
        <w:tab/>
        <w:t xml:space="preserve">the nature and causes of human warfare.  </w:t>
      </w:r>
      <w:r w:rsidR="0080721C">
        <w:rPr>
          <w:rFonts w:ascii="Times New Roman" w:hAnsi="Times New Roman" w:cs="Times New Roman"/>
          <w:sz w:val="24"/>
          <w:szCs w:val="24"/>
        </w:rPr>
        <w:t xml:space="preserve">This same assignment was previously used </w:t>
      </w:r>
      <w:r w:rsidR="004D693D">
        <w:rPr>
          <w:rFonts w:ascii="Times New Roman" w:hAnsi="Times New Roman" w:cs="Times New Roman"/>
          <w:sz w:val="24"/>
          <w:szCs w:val="24"/>
        </w:rPr>
        <w:t xml:space="preserve">to </w:t>
      </w:r>
      <w:r w:rsidR="004D693D">
        <w:rPr>
          <w:rFonts w:ascii="Times New Roman" w:hAnsi="Times New Roman" w:cs="Times New Roman"/>
          <w:sz w:val="24"/>
          <w:szCs w:val="24"/>
        </w:rPr>
        <w:tab/>
        <w:t xml:space="preserve">assess outcomes </w:t>
      </w:r>
      <w:r w:rsidR="00FE22BA">
        <w:rPr>
          <w:rFonts w:ascii="Times New Roman" w:hAnsi="Times New Roman" w:cs="Times New Roman"/>
          <w:sz w:val="24"/>
          <w:szCs w:val="24"/>
        </w:rPr>
        <w:t xml:space="preserve">in </w:t>
      </w:r>
      <w:r w:rsidR="004D693D">
        <w:rPr>
          <w:rFonts w:ascii="Times New Roman" w:hAnsi="Times New Roman" w:cs="Times New Roman"/>
          <w:sz w:val="24"/>
          <w:szCs w:val="24"/>
        </w:rPr>
        <w:t xml:space="preserve">the same </w:t>
      </w:r>
      <w:r w:rsidR="00FE22BA">
        <w:rPr>
          <w:rFonts w:ascii="Times New Roman" w:hAnsi="Times New Roman" w:cs="Times New Roman"/>
          <w:sz w:val="24"/>
          <w:szCs w:val="24"/>
        </w:rPr>
        <w:t>course</w:t>
      </w:r>
      <w:r w:rsidR="004D693D">
        <w:rPr>
          <w:rFonts w:ascii="Times New Roman" w:hAnsi="Times New Roman" w:cs="Times New Roman"/>
          <w:sz w:val="24"/>
          <w:szCs w:val="24"/>
        </w:rPr>
        <w:t xml:space="preserve"> </w:t>
      </w:r>
      <w:r w:rsidR="00FE22BA">
        <w:rPr>
          <w:rFonts w:ascii="Times New Roman" w:hAnsi="Times New Roman" w:cs="Times New Roman"/>
          <w:sz w:val="24"/>
          <w:szCs w:val="24"/>
        </w:rPr>
        <w:t>for</w:t>
      </w:r>
      <w:r w:rsidR="004D693D">
        <w:rPr>
          <w:rFonts w:ascii="Times New Roman" w:hAnsi="Times New Roman" w:cs="Times New Roman"/>
          <w:sz w:val="24"/>
          <w:szCs w:val="24"/>
        </w:rPr>
        <w:t xml:space="preserve"> AY 2018-2019, and based on feedback from </w:t>
      </w:r>
      <w:r w:rsidR="00FE22BA">
        <w:rPr>
          <w:rFonts w:ascii="Times New Roman" w:hAnsi="Times New Roman" w:cs="Times New Roman"/>
          <w:sz w:val="24"/>
          <w:szCs w:val="24"/>
        </w:rPr>
        <w:tab/>
      </w:r>
      <w:r w:rsidR="004D693D">
        <w:rPr>
          <w:rFonts w:ascii="Times New Roman" w:hAnsi="Times New Roman" w:cs="Times New Roman"/>
          <w:sz w:val="24"/>
          <w:szCs w:val="24"/>
        </w:rPr>
        <w:t xml:space="preserve">the Annual Assessment Report Evaluation of that year, the exam and rubric </w:t>
      </w:r>
      <w:r w:rsidR="00AB137C">
        <w:rPr>
          <w:rFonts w:ascii="Times New Roman" w:hAnsi="Times New Roman" w:cs="Times New Roman"/>
          <w:sz w:val="24"/>
          <w:szCs w:val="24"/>
        </w:rPr>
        <w:t>were</w:t>
      </w:r>
      <w:r w:rsidR="004D693D">
        <w:rPr>
          <w:rFonts w:ascii="Times New Roman" w:hAnsi="Times New Roman" w:cs="Times New Roman"/>
          <w:sz w:val="24"/>
          <w:szCs w:val="24"/>
        </w:rPr>
        <w:t xml:space="preserve"> updated </w:t>
      </w:r>
      <w:r w:rsidR="00AB137C">
        <w:rPr>
          <w:rFonts w:ascii="Times New Roman" w:hAnsi="Times New Roman" w:cs="Times New Roman"/>
          <w:sz w:val="24"/>
          <w:szCs w:val="24"/>
        </w:rPr>
        <w:tab/>
      </w:r>
      <w:r w:rsidR="004D693D">
        <w:rPr>
          <w:rFonts w:ascii="Times New Roman" w:hAnsi="Times New Roman" w:cs="Times New Roman"/>
          <w:sz w:val="24"/>
          <w:szCs w:val="24"/>
        </w:rPr>
        <w:t xml:space="preserve">and revised to be more specific and in alignment with </w:t>
      </w:r>
      <w:r w:rsidR="00FE22BA">
        <w:rPr>
          <w:rFonts w:ascii="Times New Roman" w:hAnsi="Times New Roman" w:cs="Times New Roman"/>
          <w:sz w:val="24"/>
          <w:szCs w:val="24"/>
        </w:rPr>
        <w:t>Assessment Goal A and its</w:t>
      </w:r>
      <w:r w:rsidR="00AB137C">
        <w:rPr>
          <w:rFonts w:ascii="Times New Roman" w:hAnsi="Times New Roman" w:cs="Times New Roman"/>
          <w:sz w:val="24"/>
          <w:szCs w:val="24"/>
        </w:rPr>
        <w:t xml:space="preserve"> </w:t>
      </w:r>
      <w:r w:rsidR="00AB137C">
        <w:rPr>
          <w:rFonts w:ascii="Times New Roman" w:hAnsi="Times New Roman" w:cs="Times New Roman"/>
          <w:sz w:val="24"/>
          <w:szCs w:val="24"/>
        </w:rPr>
        <w:tab/>
      </w:r>
      <w:r w:rsidR="00FE22BA">
        <w:rPr>
          <w:rFonts w:ascii="Times New Roman" w:hAnsi="Times New Roman" w:cs="Times New Roman"/>
          <w:sz w:val="24"/>
          <w:szCs w:val="24"/>
        </w:rPr>
        <w:t xml:space="preserve">Outcomes 1 and 3 </w:t>
      </w:r>
      <w:r w:rsidR="004D693D">
        <w:rPr>
          <w:rFonts w:ascii="Times New Roman" w:hAnsi="Times New Roman" w:cs="Times New Roman"/>
          <w:sz w:val="24"/>
          <w:szCs w:val="24"/>
        </w:rPr>
        <w:t xml:space="preserve">(see Appendix </w:t>
      </w:r>
      <w:r w:rsidR="00FE22BA">
        <w:rPr>
          <w:rFonts w:ascii="Times New Roman" w:hAnsi="Times New Roman" w:cs="Times New Roman"/>
          <w:sz w:val="24"/>
          <w:szCs w:val="24"/>
        </w:rPr>
        <w:t>I</w:t>
      </w:r>
      <w:r w:rsidR="004D693D">
        <w:rPr>
          <w:rFonts w:ascii="Times New Roman" w:hAnsi="Times New Roman" w:cs="Times New Roman"/>
          <w:sz w:val="24"/>
          <w:szCs w:val="24"/>
        </w:rPr>
        <w:t>)</w:t>
      </w:r>
      <w:r w:rsidR="00FE22BA">
        <w:rPr>
          <w:rFonts w:ascii="Times New Roman" w:hAnsi="Times New Roman" w:cs="Times New Roman"/>
          <w:sz w:val="24"/>
          <w:szCs w:val="24"/>
        </w:rPr>
        <w:t>.</w:t>
      </w:r>
      <w:r w:rsidR="006F063E">
        <w:rPr>
          <w:rFonts w:ascii="Times New Roman" w:hAnsi="Times New Roman" w:cs="Times New Roman"/>
          <w:sz w:val="24"/>
          <w:szCs w:val="24"/>
        </w:rPr>
        <w:t xml:space="preserve">  </w:t>
      </w:r>
      <w:r w:rsidR="00AB137C">
        <w:rPr>
          <w:rFonts w:ascii="Times New Roman" w:hAnsi="Times New Roman" w:cs="Times New Roman"/>
          <w:sz w:val="24"/>
          <w:szCs w:val="24"/>
        </w:rPr>
        <w:t xml:space="preserve">Question 1 </w:t>
      </w:r>
      <w:r w:rsidR="00C45F36">
        <w:rPr>
          <w:rFonts w:ascii="Times New Roman" w:hAnsi="Times New Roman" w:cs="Times New Roman"/>
          <w:sz w:val="24"/>
          <w:szCs w:val="24"/>
        </w:rPr>
        <w:t xml:space="preserve">(Outcome A3) </w:t>
      </w:r>
      <w:r w:rsidR="00AB137C">
        <w:rPr>
          <w:rFonts w:ascii="Times New Roman" w:hAnsi="Times New Roman" w:cs="Times New Roman"/>
          <w:sz w:val="24"/>
          <w:szCs w:val="24"/>
        </w:rPr>
        <w:t xml:space="preserve">student failures included </w:t>
      </w:r>
      <w:r w:rsidR="00C45F36">
        <w:rPr>
          <w:rFonts w:ascii="Times New Roman" w:hAnsi="Times New Roman" w:cs="Times New Roman"/>
          <w:sz w:val="24"/>
          <w:szCs w:val="24"/>
        </w:rPr>
        <w:tab/>
      </w:r>
      <w:r w:rsidR="00AB137C">
        <w:rPr>
          <w:rFonts w:ascii="Times New Roman" w:hAnsi="Times New Roman" w:cs="Times New Roman"/>
          <w:sz w:val="24"/>
          <w:szCs w:val="24"/>
        </w:rPr>
        <w:t xml:space="preserve">inability to identify differences between biological-evolutionary, cultural-idealist, and </w:t>
      </w:r>
      <w:r w:rsidR="00C45F36">
        <w:rPr>
          <w:rFonts w:ascii="Times New Roman" w:hAnsi="Times New Roman" w:cs="Times New Roman"/>
          <w:sz w:val="24"/>
          <w:szCs w:val="24"/>
        </w:rPr>
        <w:tab/>
      </w:r>
      <w:r w:rsidR="00AB137C">
        <w:rPr>
          <w:rFonts w:ascii="Times New Roman" w:hAnsi="Times New Roman" w:cs="Times New Roman"/>
          <w:sz w:val="24"/>
          <w:szCs w:val="24"/>
        </w:rPr>
        <w:t xml:space="preserve">cultural-materialist forms of argument; insufficient citation of evidence to back up the </w:t>
      </w:r>
      <w:r w:rsidR="00C45F36">
        <w:rPr>
          <w:rFonts w:ascii="Times New Roman" w:hAnsi="Times New Roman" w:cs="Times New Roman"/>
          <w:sz w:val="24"/>
          <w:szCs w:val="24"/>
        </w:rPr>
        <w:tab/>
      </w:r>
      <w:r w:rsidR="00AB137C">
        <w:rPr>
          <w:rFonts w:ascii="Times New Roman" w:hAnsi="Times New Roman" w:cs="Times New Roman"/>
          <w:sz w:val="24"/>
          <w:szCs w:val="24"/>
        </w:rPr>
        <w:t xml:space="preserve">different viewpoints; and occasional misunderstanding of what constitutes a persuasive </w:t>
      </w:r>
      <w:r w:rsidR="00C45F3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137C">
        <w:rPr>
          <w:rFonts w:ascii="Times New Roman" w:hAnsi="Times New Roman" w:cs="Times New Roman"/>
          <w:sz w:val="24"/>
          <w:szCs w:val="24"/>
        </w:rPr>
        <w:t>argument.</w:t>
      </w:r>
      <w:r w:rsidR="00C45F36">
        <w:rPr>
          <w:rFonts w:ascii="Times New Roman" w:hAnsi="Times New Roman" w:cs="Times New Roman"/>
          <w:sz w:val="24"/>
          <w:szCs w:val="24"/>
        </w:rPr>
        <w:t xml:space="preserve">  Question 2 (Outcome A1) student failures include</w:t>
      </w:r>
      <w:r w:rsidR="00212867">
        <w:rPr>
          <w:rFonts w:ascii="Times New Roman" w:hAnsi="Times New Roman" w:cs="Times New Roman"/>
          <w:sz w:val="24"/>
          <w:szCs w:val="24"/>
        </w:rPr>
        <w:t>d</w:t>
      </w:r>
      <w:r w:rsidR="00C45F36">
        <w:rPr>
          <w:rFonts w:ascii="Times New Roman" w:hAnsi="Times New Roman" w:cs="Times New Roman"/>
          <w:sz w:val="24"/>
          <w:szCs w:val="24"/>
        </w:rPr>
        <w:t xml:space="preserve"> inability to differentiate </w:t>
      </w:r>
      <w:r w:rsidR="006B1D0B">
        <w:rPr>
          <w:rFonts w:ascii="Times New Roman" w:hAnsi="Times New Roman" w:cs="Times New Roman"/>
          <w:sz w:val="24"/>
          <w:szCs w:val="24"/>
        </w:rPr>
        <w:tab/>
      </w:r>
      <w:r w:rsidR="00C45F36">
        <w:rPr>
          <w:rFonts w:ascii="Times New Roman" w:hAnsi="Times New Roman" w:cs="Times New Roman"/>
          <w:sz w:val="24"/>
          <w:szCs w:val="24"/>
        </w:rPr>
        <w:t xml:space="preserve">materialist and cultural approaches, </w:t>
      </w:r>
      <w:r w:rsidR="006B1D0B">
        <w:rPr>
          <w:rFonts w:ascii="Times New Roman" w:hAnsi="Times New Roman" w:cs="Times New Roman"/>
          <w:sz w:val="24"/>
          <w:szCs w:val="24"/>
        </w:rPr>
        <w:t xml:space="preserve">lack of citation of specific examples in support of </w:t>
      </w:r>
      <w:r w:rsidR="006B1D0B">
        <w:rPr>
          <w:rFonts w:ascii="Times New Roman" w:hAnsi="Times New Roman" w:cs="Times New Roman"/>
          <w:sz w:val="24"/>
          <w:szCs w:val="24"/>
        </w:rPr>
        <w:tab/>
        <w:t>each approach, or insufficient connection between concept and example.</w:t>
      </w:r>
    </w:p>
    <w:p w14:paraId="6E5626B9" w14:textId="77777777" w:rsidR="004C7933" w:rsidRDefault="004C7933" w:rsidP="00760FF7">
      <w:pPr>
        <w:rPr>
          <w:rFonts w:ascii="Times New Roman" w:hAnsi="Times New Roman" w:cs="Times New Roman"/>
          <w:sz w:val="24"/>
          <w:szCs w:val="24"/>
        </w:rPr>
      </w:pPr>
    </w:p>
    <w:p w14:paraId="021D2A8D" w14:textId="77777777" w:rsidR="00760FF7" w:rsidRDefault="0074718C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657">
        <w:rPr>
          <w:rFonts w:ascii="Times New Roman" w:hAnsi="Times New Roman" w:cs="Times New Roman"/>
          <w:sz w:val="24"/>
          <w:szCs w:val="24"/>
        </w:rPr>
        <w:t xml:space="preserve">What did you learn from your analysis of the </w:t>
      </w:r>
      <w:r w:rsidR="00760FF7" w:rsidRPr="00537657">
        <w:rPr>
          <w:rFonts w:ascii="Times New Roman" w:hAnsi="Times New Roman" w:cs="Times New Roman"/>
          <w:sz w:val="24"/>
          <w:szCs w:val="24"/>
        </w:rPr>
        <w:t>data?</w:t>
      </w:r>
      <w:r w:rsidRPr="00537657">
        <w:rPr>
          <w:rFonts w:ascii="Times New Roman" w:hAnsi="Times New Roman" w:cs="Times New Roman"/>
          <w:sz w:val="24"/>
          <w:szCs w:val="24"/>
        </w:rPr>
        <w:t xml:space="preserve"> Please </w:t>
      </w:r>
      <w:r w:rsidR="00760FF7" w:rsidRPr="00537657">
        <w:rPr>
          <w:rFonts w:ascii="Times New Roman" w:hAnsi="Times New Roman" w:cs="Times New Roman"/>
          <w:sz w:val="24"/>
          <w:szCs w:val="24"/>
        </w:rPr>
        <w:t xml:space="preserve">include sample size (how many students were evaluated) and indicate how many students (number or percentage instead of a median or mean) were designated as proficient. </w:t>
      </w:r>
    </w:p>
    <w:p w14:paraId="6367D75D" w14:textId="3DF13EC8" w:rsidR="00E56C83" w:rsidRDefault="006B1D0B" w:rsidP="00D25CC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ANTH 100</w:t>
      </w:r>
      <w:r w:rsidR="00DD1035">
        <w:rPr>
          <w:rFonts w:ascii="Times New Roman" w:hAnsi="Times New Roman" w:cs="Times New Roman"/>
          <w:sz w:val="24"/>
          <w:szCs w:val="24"/>
        </w:rPr>
        <w:t xml:space="preserve">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035">
        <w:rPr>
          <w:rFonts w:ascii="Times New Roman" w:hAnsi="Times New Roman" w:cs="Times New Roman"/>
          <w:sz w:val="24"/>
          <w:szCs w:val="24"/>
        </w:rPr>
        <w:t>in Fall 2020 was evaluated</w:t>
      </w:r>
      <w:r w:rsidR="00E46CBE">
        <w:rPr>
          <w:rFonts w:ascii="Times New Roman" w:hAnsi="Times New Roman" w:cs="Times New Roman"/>
          <w:sz w:val="24"/>
          <w:szCs w:val="24"/>
        </w:rPr>
        <w:t>,</w:t>
      </w:r>
      <w:r w:rsidR="00DD1035">
        <w:rPr>
          <w:rFonts w:ascii="Times New Roman" w:hAnsi="Times New Roman" w:cs="Times New Roman"/>
          <w:sz w:val="24"/>
          <w:szCs w:val="24"/>
        </w:rPr>
        <w:t xml:space="preserve"> </w:t>
      </w:r>
      <w:r w:rsidR="006D0044">
        <w:rPr>
          <w:rFonts w:ascii="Times New Roman" w:hAnsi="Times New Roman" w:cs="Times New Roman"/>
          <w:sz w:val="24"/>
          <w:szCs w:val="24"/>
        </w:rPr>
        <w:t xml:space="preserve">and </w:t>
      </w:r>
      <w:r w:rsidR="00E46CBE">
        <w:rPr>
          <w:rFonts w:ascii="Times New Roman" w:hAnsi="Times New Roman" w:cs="Times New Roman"/>
          <w:sz w:val="24"/>
          <w:szCs w:val="24"/>
        </w:rPr>
        <w:t xml:space="preserve">it </w:t>
      </w:r>
      <w:r w:rsidR="00DD1035">
        <w:rPr>
          <w:rFonts w:ascii="Times New Roman" w:hAnsi="Times New Roman" w:cs="Times New Roman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 xml:space="preserve"> 37 students</w:t>
      </w:r>
      <w:r w:rsidR="00E46CBE">
        <w:rPr>
          <w:rFonts w:ascii="Times New Roman" w:hAnsi="Times New Roman" w:cs="Times New Roman"/>
          <w:sz w:val="24"/>
          <w:szCs w:val="24"/>
        </w:rPr>
        <w:t xml:space="preserve"> enrolled</w:t>
      </w:r>
      <w:r>
        <w:rPr>
          <w:rFonts w:ascii="Times New Roman" w:hAnsi="Times New Roman" w:cs="Times New Roman"/>
          <w:sz w:val="24"/>
          <w:szCs w:val="24"/>
        </w:rPr>
        <w:t xml:space="preserve">.  Two </w:t>
      </w:r>
      <w:r w:rsidR="00E46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tenured faculty members from </w:t>
      </w:r>
      <w:r w:rsidR="00AC69A9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9A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epartment </w:t>
      </w:r>
      <w:r w:rsidR="00AC69A9">
        <w:rPr>
          <w:rFonts w:ascii="Times New Roman" w:hAnsi="Times New Roman" w:cs="Times New Roman"/>
          <w:sz w:val="24"/>
          <w:szCs w:val="24"/>
        </w:rPr>
        <w:t>volunteered</w:t>
      </w:r>
      <w:r w:rsidR="0010204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grade </w:t>
      </w:r>
      <w:r w:rsidR="0010204F">
        <w:rPr>
          <w:rFonts w:ascii="Times New Roman" w:hAnsi="Times New Roman" w:cs="Times New Roman"/>
          <w:sz w:val="24"/>
          <w:szCs w:val="24"/>
        </w:rPr>
        <w:t xml:space="preserve">the essay </w:t>
      </w:r>
      <w:r>
        <w:rPr>
          <w:rFonts w:ascii="Times New Roman" w:hAnsi="Times New Roman" w:cs="Times New Roman"/>
          <w:sz w:val="24"/>
          <w:szCs w:val="24"/>
        </w:rPr>
        <w:t xml:space="preserve">exams </w:t>
      </w:r>
      <w:r w:rsidR="00E46C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submitted by </w:t>
      </w:r>
      <w:r w:rsidR="0010204F">
        <w:rPr>
          <w:rFonts w:ascii="Times New Roman" w:hAnsi="Times New Roman" w:cs="Times New Roman"/>
          <w:sz w:val="24"/>
          <w:szCs w:val="24"/>
        </w:rPr>
        <w:t>30 of those students (</w:t>
      </w:r>
      <w:r w:rsidR="00AC69A9">
        <w:rPr>
          <w:rFonts w:ascii="Times New Roman" w:hAnsi="Times New Roman" w:cs="Times New Roman"/>
          <w:sz w:val="24"/>
          <w:szCs w:val="24"/>
        </w:rPr>
        <w:t xml:space="preserve">an </w:t>
      </w:r>
      <w:r w:rsidR="0010204F">
        <w:rPr>
          <w:rFonts w:ascii="Times New Roman" w:hAnsi="Times New Roman" w:cs="Times New Roman"/>
          <w:sz w:val="24"/>
          <w:szCs w:val="24"/>
        </w:rPr>
        <w:t xml:space="preserve">81% sample).  The updated and revised assignment </w:t>
      </w:r>
      <w:r w:rsidR="00E46CBE">
        <w:rPr>
          <w:rFonts w:ascii="Times New Roman" w:hAnsi="Times New Roman" w:cs="Times New Roman"/>
          <w:sz w:val="24"/>
          <w:szCs w:val="24"/>
        </w:rPr>
        <w:tab/>
      </w:r>
      <w:r w:rsidR="0010204F">
        <w:rPr>
          <w:rFonts w:ascii="Times New Roman" w:hAnsi="Times New Roman" w:cs="Times New Roman"/>
          <w:sz w:val="24"/>
          <w:szCs w:val="24"/>
        </w:rPr>
        <w:t xml:space="preserve">and rubric served as a guide </w:t>
      </w:r>
      <w:r w:rsidR="00DD1035">
        <w:rPr>
          <w:rFonts w:ascii="Times New Roman" w:hAnsi="Times New Roman" w:cs="Times New Roman"/>
          <w:sz w:val="24"/>
          <w:szCs w:val="24"/>
        </w:rPr>
        <w:t>for</w:t>
      </w:r>
      <w:r w:rsidR="0010204F">
        <w:rPr>
          <w:rFonts w:ascii="Times New Roman" w:hAnsi="Times New Roman" w:cs="Times New Roman"/>
          <w:sz w:val="24"/>
          <w:szCs w:val="24"/>
        </w:rPr>
        <w:t xml:space="preserve"> the grading process.</w:t>
      </w:r>
      <w:r w:rsidR="00004444">
        <w:rPr>
          <w:rFonts w:ascii="Times New Roman" w:hAnsi="Times New Roman" w:cs="Times New Roman"/>
          <w:sz w:val="24"/>
          <w:szCs w:val="24"/>
        </w:rPr>
        <w:t xml:space="preserve">  The two professors </w:t>
      </w:r>
      <w:r w:rsidR="00AC69A9">
        <w:rPr>
          <w:rFonts w:ascii="Times New Roman" w:hAnsi="Times New Roman" w:cs="Times New Roman"/>
          <w:sz w:val="24"/>
          <w:szCs w:val="24"/>
        </w:rPr>
        <w:t xml:space="preserve">each </w:t>
      </w:r>
      <w:r w:rsidR="00004444">
        <w:rPr>
          <w:rFonts w:ascii="Times New Roman" w:hAnsi="Times New Roman" w:cs="Times New Roman"/>
          <w:sz w:val="24"/>
          <w:szCs w:val="24"/>
        </w:rPr>
        <w:t xml:space="preserve">graded 60 </w:t>
      </w:r>
      <w:r w:rsidR="00E46CBE">
        <w:rPr>
          <w:rFonts w:ascii="Times New Roman" w:hAnsi="Times New Roman" w:cs="Times New Roman"/>
          <w:sz w:val="24"/>
          <w:szCs w:val="24"/>
        </w:rPr>
        <w:tab/>
      </w:r>
      <w:r w:rsidR="00004444">
        <w:rPr>
          <w:rFonts w:ascii="Times New Roman" w:hAnsi="Times New Roman" w:cs="Times New Roman"/>
          <w:sz w:val="24"/>
          <w:szCs w:val="24"/>
        </w:rPr>
        <w:t xml:space="preserve">essay questions (2 questions for each of the 30 students).  The </w:t>
      </w:r>
      <w:r w:rsidR="00AC69A9">
        <w:rPr>
          <w:rFonts w:ascii="Times New Roman" w:hAnsi="Times New Roman" w:cs="Times New Roman"/>
          <w:sz w:val="24"/>
          <w:szCs w:val="24"/>
        </w:rPr>
        <w:t>grades assigned</w:t>
      </w:r>
      <w:r w:rsidR="00004444">
        <w:rPr>
          <w:rFonts w:ascii="Times New Roman" w:hAnsi="Times New Roman" w:cs="Times New Roman"/>
          <w:sz w:val="24"/>
          <w:szCs w:val="24"/>
        </w:rPr>
        <w:t xml:space="preserve"> were i</w:t>
      </w:r>
      <w:r w:rsidR="00AC69A9">
        <w:rPr>
          <w:rFonts w:ascii="Times New Roman" w:hAnsi="Times New Roman" w:cs="Times New Roman"/>
          <w:sz w:val="24"/>
          <w:szCs w:val="24"/>
        </w:rPr>
        <w:t xml:space="preserve">n </w:t>
      </w:r>
      <w:r w:rsidR="004C3009">
        <w:rPr>
          <w:rFonts w:ascii="Times New Roman" w:hAnsi="Times New Roman" w:cs="Times New Roman"/>
          <w:sz w:val="24"/>
          <w:szCs w:val="24"/>
        </w:rPr>
        <w:tab/>
      </w:r>
      <w:r w:rsidR="00004444">
        <w:rPr>
          <w:rFonts w:ascii="Times New Roman" w:hAnsi="Times New Roman" w:cs="Times New Roman"/>
          <w:sz w:val="24"/>
          <w:szCs w:val="24"/>
        </w:rPr>
        <w:t>agreement 114 out of 120 times (an impressive result).</w:t>
      </w:r>
      <w:r w:rsidR="00AC69A9">
        <w:rPr>
          <w:rFonts w:ascii="Times New Roman" w:hAnsi="Times New Roman" w:cs="Times New Roman"/>
          <w:sz w:val="24"/>
          <w:szCs w:val="24"/>
        </w:rPr>
        <w:t xml:space="preserve">  </w:t>
      </w:r>
      <w:r w:rsidR="009A269B">
        <w:rPr>
          <w:rFonts w:ascii="Times New Roman" w:hAnsi="Times New Roman" w:cs="Times New Roman"/>
          <w:sz w:val="24"/>
          <w:szCs w:val="24"/>
        </w:rPr>
        <w:t>G</w:t>
      </w:r>
      <w:r w:rsidR="00CE0A51">
        <w:rPr>
          <w:rFonts w:ascii="Times New Roman" w:hAnsi="Times New Roman" w:cs="Times New Roman"/>
          <w:sz w:val="24"/>
          <w:szCs w:val="24"/>
        </w:rPr>
        <w:t xml:space="preserve">rades </w:t>
      </w:r>
      <w:r w:rsidR="009A269B">
        <w:rPr>
          <w:rFonts w:ascii="Times New Roman" w:hAnsi="Times New Roman" w:cs="Times New Roman"/>
          <w:sz w:val="24"/>
          <w:szCs w:val="24"/>
        </w:rPr>
        <w:t>conferred on</w:t>
      </w:r>
      <w:r w:rsidR="00CE0A51">
        <w:rPr>
          <w:rFonts w:ascii="Times New Roman" w:hAnsi="Times New Roman" w:cs="Times New Roman"/>
          <w:sz w:val="24"/>
          <w:szCs w:val="24"/>
        </w:rPr>
        <w:t xml:space="preserve"> Question 1 </w:t>
      </w:r>
      <w:r w:rsidR="00DD1035">
        <w:rPr>
          <w:rFonts w:ascii="Times New Roman" w:hAnsi="Times New Roman" w:cs="Times New Roman"/>
          <w:sz w:val="24"/>
          <w:szCs w:val="24"/>
        </w:rPr>
        <w:tab/>
        <w:t>were</w:t>
      </w:r>
      <w:r w:rsidR="00F84A0B">
        <w:rPr>
          <w:rFonts w:ascii="Times New Roman" w:hAnsi="Times New Roman" w:cs="Times New Roman"/>
          <w:sz w:val="24"/>
          <w:szCs w:val="24"/>
        </w:rPr>
        <w:t xml:space="preserve"> not significantly different</w:t>
      </w:r>
      <w:r w:rsidR="00CE0A51">
        <w:rPr>
          <w:rFonts w:ascii="Times New Roman" w:hAnsi="Times New Roman" w:cs="Times New Roman"/>
          <w:sz w:val="24"/>
          <w:szCs w:val="24"/>
        </w:rPr>
        <w:t>: 5/4 in Rank 1,</w:t>
      </w:r>
      <w:r w:rsidR="00F84A0B">
        <w:rPr>
          <w:rFonts w:ascii="Times New Roman" w:hAnsi="Times New Roman" w:cs="Times New Roman"/>
          <w:sz w:val="24"/>
          <w:szCs w:val="24"/>
        </w:rPr>
        <w:t xml:space="preserve"> </w:t>
      </w:r>
      <w:r w:rsidR="00CE0A51">
        <w:rPr>
          <w:rFonts w:ascii="Times New Roman" w:hAnsi="Times New Roman" w:cs="Times New Roman"/>
          <w:sz w:val="24"/>
          <w:szCs w:val="24"/>
        </w:rPr>
        <w:t xml:space="preserve">11/14 in Rank 2, and 14/12 in Rank 3 </w:t>
      </w:r>
      <w:r w:rsidR="00DD1035">
        <w:rPr>
          <w:rFonts w:ascii="Times New Roman" w:hAnsi="Times New Roman" w:cs="Times New Roman"/>
          <w:sz w:val="24"/>
          <w:szCs w:val="24"/>
        </w:rPr>
        <w:tab/>
      </w:r>
      <w:r w:rsidR="00CE0A51">
        <w:rPr>
          <w:rFonts w:ascii="Times New Roman" w:hAnsi="Times New Roman" w:cs="Times New Roman"/>
          <w:sz w:val="24"/>
          <w:szCs w:val="24"/>
        </w:rPr>
        <w:t>(chi-square = 0.625, df = 2, p = 0.7316</w:t>
      </w:r>
      <w:r w:rsidR="00F84A0B">
        <w:rPr>
          <w:rFonts w:ascii="Times New Roman" w:hAnsi="Times New Roman" w:cs="Times New Roman"/>
          <w:sz w:val="24"/>
          <w:szCs w:val="24"/>
        </w:rPr>
        <w:t xml:space="preserve">).  </w:t>
      </w:r>
      <w:r w:rsidR="009A269B">
        <w:rPr>
          <w:rFonts w:ascii="Times New Roman" w:hAnsi="Times New Roman" w:cs="Times New Roman"/>
          <w:sz w:val="24"/>
          <w:szCs w:val="24"/>
        </w:rPr>
        <w:t>G</w:t>
      </w:r>
      <w:r w:rsidR="00F84A0B">
        <w:rPr>
          <w:rFonts w:ascii="Times New Roman" w:hAnsi="Times New Roman" w:cs="Times New Roman"/>
          <w:sz w:val="24"/>
          <w:szCs w:val="24"/>
        </w:rPr>
        <w:t>rades</w:t>
      </w:r>
      <w:r w:rsidR="009A269B">
        <w:rPr>
          <w:rFonts w:ascii="Times New Roman" w:hAnsi="Times New Roman" w:cs="Times New Roman"/>
          <w:sz w:val="24"/>
          <w:szCs w:val="24"/>
        </w:rPr>
        <w:t xml:space="preserve"> on </w:t>
      </w:r>
      <w:r w:rsidR="00F84A0B">
        <w:rPr>
          <w:rFonts w:ascii="Times New Roman" w:hAnsi="Times New Roman" w:cs="Times New Roman"/>
          <w:sz w:val="24"/>
          <w:szCs w:val="24"/>
        </w:rPr>
        <w:t xml:space="preserve">Question 2 </w:t>
      </w:r>
      <w:r w:rsidR="00DD1035">
        <w:rPr>
          <w:rFonts w:ascii="Times New Roman" w:hAnsi="Times New Roman" w:cs="Times New Roman"/>
          <w:sz w:val="24"/>
          <w:szCs w:val="24"/>
        </w:rPr>
        <w:t>were</w:t>
      </w:r>
      <w:r w:rsidR="00F84A0B">
        <w:rPr>
          <w:rFonts w:ascii="Times New Roman" w:hAnsi="Times New Roman" w:cs="Times New Roman"/>
          <w:sz w:val="24"/>
          <w:szCs w:val="24"/>
        </w:rPr>
        <w:t xml:space="preserve"> </w:t>
      </w:r>
      <w:r w:rsidR="009A269B">
        <w:rPr>
          <w:rFonts w:ascii="Times New Roman" w:hAnsi="Times New Roman" w:cs="Times New Roman"/>
          <w:sz w:val="24"/>
          <w:szCs w:val="24"/>
        </w:rPr>
        <w:t>also</w:t>
      </w:r>
      <w:r w:rsidR="00F84A0B">
        <w:rPr>
          <w:rFonts w:ascii="Times New Roman" w:hAnsi="Times New Roman" w:cs="Times New Roman"/>
          <w:sz w:val="24"/>
          <w:szCs w:val="24"/>
        </w:rPr>
        <w:t xml:space="preserve"> comparable: </w:t>
      </w:r>
      <w:r w:rsidR="009A269B">
        <w:rPr>
          <w:rFonts w:ascii="Times New Roman" w:hAnsi="Times New Roman" w:cs="Times New Roman"/>
          <w:sz w:val="24"/>
          <w:szCs w:val="24"/>
        </w:rPr>
        <w:tab/>
      </w:r>
      <w:r w:rsidR="00F84A0B">
        <w:rPr>
          <w:rFonts w:ascii="Times New Roman" w:hAnsi="Times New Roman" w:cs="Times New Roman"/>
          <w:sz w:val="24"/>
          <w:szCs w:val="24"/>
        </w:rPr>
        <w:t xml:space="preserve">5/5 in Rank 1, 13/16 in Rank 2, 12/9 in Rank 3 (chi-square = 0.7389, df = 2, p = 0.6911).  </w:t>
      </w:r>
      <w:r w:rsidR="00F84A0B">
        <w:rPr>
          <w:rFonts w:ascii="Times New Roman" w:hAnsi="Times New Roman" w:cs="Times New Roman"/>
          <w:sz w:val="24"/>
          <w:szCs w:val="24"/>
        </w:rPr>
        <w:tab/>
      </w:r>
      <w:r w:rsidR="009A269B">
        <w:rPr>
          <w:rFonts w:ascii="Times New Roman" w:hAnsi="Times New Roman" w:cs="Times New Roman"/>
          <w:sz w:val="24"/>
          <w:szCs w:val="24"/>
        </w:rPr>
        <w:t>T</w:t>
      </w:r>
      <w:r w:rsidR="00F84A0B">
        <w:rPr>
          <w:rFonts w:ascii="Times New Roman" w:hAnsi="Times New Roman" w:cs="Times New Roman"/>
          <w:sz w:val="24"/>
          <w:szCs w:val="24"/>
        </w:rPr>
        <w:t>he overall results</w:t>
      </w:r>
      <w:r w:rsidR="00EB5820">
        <w:rPr>
          <w:rFonts w:ascii="Times New Roman" w:hAnsi="Times New Roman" w:cs="Times New Roman"/>
          <w:sz w:val="24"/>
          <w:szCs w:val="24"/>
        </w:rPr>
        <w:t>,</w:t>
      </w:r>
      <w:r w:rsidR="00F84A0B">
        <w:rPr>
          <w:rFonts w:ascii="Times New Roman" w:hAnsi="Times New Roman" w:cs="Times New Roman"/>
          <w:sz w:val="24"/>
          <w:szCs w:val="24"/>
        </w:rPr>
        <w:t xml:space="preserve"> for both questions combined</w:t>
      </w:r>
      <w:r w:rsidR="00EB5820">
        <w:rPr>
          <w:rFonts w:ascii="Times New Roman" w:hAnsi="Times New Roman" w:cs="Times New Roman"/>
          <w:sz w:val="24"/>
          <w:szCs w:val="24"/>
        </w:rPr>
        <w:t>,</w:t>
      </w:r>
      <w:r w:rsidR="00F84A0B">
        <w:rPr>
          <w:rFonts w:ascii="Times New Roman" w:hAnsi="Times New Roman" w:cs="Times New Roman"/>
          <w:sz w:val="24"/>
          <w:szCs w:val="24"/>
        </w:rPr>
        <w:t xml:space="preserve"> </w:t>
      </w:r>
      <w:r w:rsidR="009A269B">
        <w:rPr>
          <w:rFonts w:ascii="Times New Roman" w:hAnsi="Times New Roman" w:cs="Times New Roman"/>
          <w:sz w:val="24"/>
          <w:szCs w:val="24"/>
        </w:rPr>
        <w:t xml:space="preserve">unsurprisingly </w:t>
      </w:r>
      <w:r w:rsidR="00F84A0B">
        <w:rPr>
          <w:rFonts w:ascii="Times New Roman" w:hAnsi="Times New Roman" w:cs="Times New Roman"/>
          <w:sz w:val="24"/>
          <w:szCs w:val="24"/>
        </w:rPr>
        <w:t>follow the same pattern:</w:t>
      </w:r>
      <w:r w:rsidR="00CE0A51">
        <w:rPr>
          <w:rFonts w:ascii="Times New Roman" w:hAnsi="Times New Roman" w:cs="Times New Roman"/>
          <w:sz w:val="24"/>
          <w:szCs w:val="24"/>
        </w:rPr>
        <w:t xml:space="preserve"> </w:t>
      </w:r>
      <w:r w:rsidR="009A269B">
        <w:rPr>
          <w:rFonts w:ascii="Times New Roman" w:hAnsi="Times New Roman" w:cs="Times New Roman"/>
          <w:sz w:val="24"/>
          <w:szCs w:val="24"/>
        </w:rPr>
        <w:tab/>
      </w:r>
      <w:r w:rsidR="00EB5820">
        <w:rPr>
          <w:rFonts w:ascii="Times New Roman" w:hAnsi="Times New Roman" w:cs="Times New Roman"/>
          <w:sz w:val="24"/>
          <w:szCs w:val="24"/>
        </w:rPr>
        <w:t>chi-square</w:t>
      </w:r>
      <w:r w:rsidR="009A269B">
        <w:rPr>
          <w:rFonts w:ascii="Times New Roman" w:hAnsi="Times New Roman" w:cs="Times New Roman"/>
          <w:sz w:val="24"/>
          <w:szCs w:val="24"/>
        </w:rPr>
        <w:t xml:space="preserve"> = 1.212, df = 2, </w:t>
      </w:r>
      <w:r w:rsidR="00DD1035">
        <w:rPr>
          <w:rFonts w:ascii="Times New Roman" w:hAnsi="Times New Roman" w:cs="Times New Roman"/>
          <w:sz w:val="24"/>
          <w:szCs w:val="24"/>
        </w:rPr>
        <w:t>p = 0.5349</w:t>
      </w:r>
      <w:r w:rsidR="004C3009">
        <w:rPr>
          <w:rFonts w:ascii="Times New Roman" w:hAnsi="Times New Roman" w:cs="Times New Roman"/>
          <w:sz w:val="24"/>
          <w:szCs w:val="24"/>
        </w:rPr>
        <w:t>.</w:t>
      </w:r>
      <w:r w:rsidR="00D25CCD">
        <w:rPr>
          <w:rFonts w:ascii="Times New Roman" w:hAnsi="Times New Roman" w:cs="Times New Roman"/>
          <w:sz w:val="24"/>
          <w:szCs w:val="24"/>
        </w:rPr>
        <w:t xml:space="preserve">  All obtained chi-square values are lower than the </w:t>
      </w:r>
      <w:r w:rsidR="00D25CCD">
        <w:rPr>
          <w:rFonts w:ascii="Times New Roman" w:hAnsi="Times New Roman" w:cs="Times New Roman"/>
          <w:sz w:val="24"/>
          <w:szCs w:val="24"/>
        </w:rPr>
        <w:tab/>
        <w:t xml:space="preserve">critical value of 5.99 (at 2 degrees of freedom), thereby indicating that the samples are </w:t>
      </w:r>
      <w:r w:rsidR="00D25CCD">
        <w:rPr>
          <w:rFonts w:ascii="Times New Roman" w:hAnsi="Times New Roman" w:cs="Times New Roman"/>
          <w:sz w:val="24"/>
          <w:szCs w:val="24"/>
        </w:rPr>
        <w:tab/>
        <w:t>not significantly different and that the Null Hypothesis cannot be rejected.  That sho</w:t>
      </w:r>
      <w:r w:rsidR="001B1A52">
        <w:rPr>
          <w:rFonts w:ascii="Times New Roman" w:hAnsi="Times New Roman" w:cs="Times New Roman"/>
          <w:sz w:val="24"/>
          <w:szCs w:val="24"/>
        </w:rPr>
        <w:t>ws</w:t>
      </w:r>
      <w:r w:rsidR="00D25CCD">
        <w:rPr>
          <w:rFonts w:ascii="Times New Roman" w:hAnsi="Times New Roman" w:cs="Times New Roman"/>
          <w:sz w:val="24"/>
          <w:szCs w:val="24"/>
        </w:rPr>
        <w:t xml:space="preserve"> </w:t>
      </w:r>
      <w:r w:rsidR="00D25CCD">
        <w:rPr>
          <w:rFonts w:ascii="Times New Roman" w:hAnsi="Times New Roman" w:cs="Times New Roman"/>
          <w:sz w:val="24"/>
          <w:szCs w:val="24"/>
        </w:rPr>
        <w:tab/>
        <w:t xml:space="preserve">that the results from the two raters are comparable in outcome.  </w:t>
      </w:r>
      <w:r w:rsidR="00AC69A9">
        <w:rPr>
          <w:rFonts w:ascii="Times New Roman" w:hAnsi="Times New Roman" w:cs="Times New Roman"/>
          <w:sz w:val="24"/>
          <w:szCs w:val="24"/>
        </w:rPr>
        <w:t xml:space="preserve">We conclude that the </w:t>
      </w:r>
      <w:r w:rsidR="00D25CCD">
        <w:rPr>
          <w:rFonts w:ascii="Times New Roman" w:hAnsi="Times New Roman" w:cs="Times New Roman"/>
          <w:sz w:val="24"/>
          <w:szCs w:val="24"/>
        </w:rPr>
        <w:tab/>
      </w:r>
      <w:r w:rsidR="00AC69A9">
        <w:rPr>
          <w:rFonts w:ascii="Times New Roman" w:hAnsi="Times New Roman" w:cs="Times New Roman"/>
          <w:sz w:val="24"/>
          <w:szCs w:val="24"/>
        </w:rPr>
        <w:t>rubric is</w:t>
      </w:r>
      <w:r w:rsidR="004C3009">
        <w:rPr>
          <w:rFonts w:ascii="Times New Roman" w:hAnsi="Times New Roman" w:cs="Times New Roman"/>
          <w:sz w:val="24"/>
          <w:szCs w:val="24"/>
        </w:rPr>
        <w:t xml:space="preserve"> sufficiently </w:t>
      </w:r>
      <w:r w:rsidR="00AC69A9">
        <w:rPr>
          <w:rFonts w:ascii="Times New Roman" w:hAnsi="Times New Roman" w:cs="Times New Roman"/>
          <w:sz w:val="24"/>
          <w:szCs w:val="24"/>
        </w:rPr>
        <w:t xml:space="preserve">clear in </w:t>
      </w:r>
      <w:r w:rsidR="00F84A0B">
        <w:rPr>
          <w:rFonts w:ascii="Times New Roman" w:hAnsi="Times New Roman" w:cs="Times New Roman"/>
          <w:sz w:val="24"/>
          <w:szCs w:val="24"/>
        </w:rPr>
        <w:tab/>
      </w:r>
      <w:r w:rsidR="00AC69A9">
        <w:rPr>
          <w:rFonts w:ascii="Times New Roman" w:hAnsi="Times New Roman" w:cs="Times New Roman"/>
          <w:sz w:val="24"/>
          <w:szCs w:val="24"/>
        </w:rPr>
        <w:t xml:space="preserve">indicating the criteria by which grades are to be </w:t>
      </w:r>
      <w:r w:rsidR="00A17081">
        <w:rPr>
          <w:rFonts w:ascii="Times New Roman" w:hAnsi="Times New Roman" w:cs="Times New Roman"/>
          <w:sz w:val="24"/>
          <w:szCs w:val="24"/>
        </w:rPr>
        <w:t>assigned</w:t>
      </w:r>
      <w:r w:rsidR="00DD1035">
        <w:rPr>
          <w:rFonts w:ascii="Times New Roman" w:hAnsi="Times New Roman" w:cs="Times New Roman"/>
          <w:sz w:val="24"/>
          <w:szCs w:val="24"/>
        </w:rPr>
        <w:t xml:space="preserve">, </w:t>
      </w:r>
      <w:r w:rsidR="00D25CCD">
        <w:rPr>
          <w:rFonts w:ascii="Times New Roman" w:hAnsi="Times New Roman" w:cs="Times New Roman"/>
          <w:sz w:val="24"/>
          <w:szCs w:val="24"/>
        </w:rPr>
        <w:tab/>
      </w:r>
      <w:r w:rsidR="00DD1035">
        <w:rPr>
          <w:rFonts w:ascii="Times New Roman" w:hAnsi="Times New Roman" w:cs="Times New Roman"/>
          <w:sz w:val="24"/>
          <w:szCs w:val="24"/>
        </w:rPr>
        <w:t xml:space="preserve">and that any professor in our Department who is </w:t>
      </w:r>
      <w:r w:rsidR="00762126">
        <w:rPr>
          <w:rFonts w:ascii="Times New Roman" w:hAnsi="Times New Roman" w:cs="Times New Roman"/>
          <w:sz w:val="24"/>
          <w:szCs w:val="24"/>
        </w:rPr>
        <w:t xml:space="preserve">competently </w:t>
      </w:r>
      <w:r w:rsidR="00DD1035">
        <w:rPr>
          <w:rFonts w:ascii="Times New Roman" w:hAnsi="Times New Roman" w:cs="Times New Roman"/>
          <w:sz w:val="24"/>
          <w:szCs w:val="24"/>
        </w:rPr>
        <w:t xml:space="preserve">trained to teach the same </w:t>
      </w:r>
      <w:r w:rsidR="00D25CCD">
        <w:rPr>
          <w:rFonts w:ascii="Times New Roman" w:hAnsi="Times New Roman" w:cs="Times New Roman"/>
          <w:sz w:val="24"/>
          <w:szCs w:val="24"/>
        </w:rPr>
        <w:tab/>
      </w:r>
      <w:r w:rsidR="00DD1035">
        <w:rPr>
          <w:rFonts w:ascii="Times New Roman" w:hAnsi="Times New Roman" w:cs="Times New Roman"/>
          <w:sz w:val="24"/>
          <w:szCs w:val="24"/>
        </w:rPr>
        <w:t xml:space="preserve">subject matter </w:t>
      </w:r>
      <w:r w:rsidR="00762126">
        <w:rPr>
          <w:rFonts w:ascii="Times New Roman" w:hAnsi="Times New Roman" w:cs="Times New Roman"/>
          <w:sz w:val="24"/>
          <w:szCs w:val="24"/>
        </w:rPr>
        <w:t>should</w:t>
      </w:r>
      <w:r w:rsidR="00DD1035">
        <w:rPr>
          <w:rFonts w:ascii="Times New Roman" w:hAnsi="Times New Roman" w:cs="Times New Roman"/>
          <w:sz w:val="24"/>
          <w:szCs w:val="24"/>
        </w:rPr>
        <w:t xml:space="preserve"> attain similar results.</w:t>
      </w:r>
      <w:r w:rsidR="00762126">
        <w:rPr>
          <w:rFonts w:ascii="Times New Roman" w:hAnsi="Times New Roman" w:cs="Times New Roman"/>
          <w:sz w:val="24"/>
          <w:szCs w:val="24"/>
        </w:rPr>
        <w:t xml:space="preserve">  Although the comparability of the grading </w:t>
      </w:r>
      <w:r w:rsidR="00D25CCD">
        <w:rPr>
          <w:rFonts w:ascii="Times New Roman" w:hAnsi="Times New Roman" w:cs="Times New Roman"/>
          <w:sz w:val="24"/>
          <w:szCs w:val="24"/>
        </w:rPr>
        <w:tab/>
      </w:r>
      <w:r w:rsidR="00762126">
        <w:rPr>
          <w:rFonts w:ascii="Times New Roman" w:hAnsi="Times New Roman" w:cs="Times New Roman"/>
          <w:sz w:val="24"/>
          <w:szCs w:val="24"/>
        </w:rPr>
        <w:t xml:space="preserve">results </w:t>
      </w:r>
      <w:r w:rsidR="00BB5C23">
        <w:rPr>
          <w:rFonts w:ascii="Times New Roman" w:hAnsi="Times New Roman" w:cs="Times New Roman"/>
          <w:sz w:val="24"/>
          <w:szCs w:val="24"/>
        </w:rPr>
        <w:t>was</w:t>
      </w:r>
      <w:r w:rsidR="00762126">
        <w:rPr>
          <w:rFonts w:ascii="Times New Roman" w:hAnsi="Times New Roman" w:cs="Times New Roman"/>
          <w:sz w:val="24"/>
          <w:szCs w:val="24"/>
        </w:rPr>
        <w:t xml:space="preserve"> very positive, the </w:t>
      </w:r>
      <w:r w:rsidR="00BB5C23">
        <w:rPr>
          <w:rFonts w:ascii="Times New Roman" w:hAnsi="Times New Roman" w:cs="Times New Roman"/>
          <w:sz w:val="24"/>
          <w:szCs w:val="24"/>
        </w:rPr>
        <w:tab/>
      </w:r>
      <w:r w:rsidR="00762126">
        <w:rPr>
          <w:rFonts w:ascii="Times New Roman" w:hAnsi="Times New Roman" w:cs="Times New Roman"/>
          <w:sz w:val="24"/>
          <w:szCs w:val="24"/>
        </w:rPr>
        <w:t xml:space="preserve">level of student proficiency was less so (26 </w:t>
      </w:r>
      <w:r w:rsidR="00BB5C23">
        <w:rPr>
          <w:rFonts w:ascii="Times New Roman" w:hAnsi="Times New Roman" w:cs="Times New Roman"/>
          <w:sz w:val="24"/>
          <w:szCs w:val="24"/>
        </w:rPr>
        <w:t xml:space="preserve">of 60, or 43%, </w:t>
      </w:r>
      <w:r w:rsidR="00D25CCD">
        <w:rPr>
          <w:rFonts w:ascii="Times New Roman" w:hAnsi="Times New Roman" w:cs="Times New Roman"/>
          <w:sz w:val="24"/>
          <w:szCs w:val="24"/>
        </w:rPr>
        <w:tab/>
      </w:r>
      <w:r w:rsidR="00BB5C23">
        <w:rPr>
          <w:rFonts w:ascii="Times New Roman" w:hAnsi="Times New Roman" w:cs="Times New Roman"/>
          <w:sz w:val="24"/>
          <w:szCs w:val="24"/>
        </w:rPr>
        <w:t xml:space="preserve">were proficient on Question 1; 21 of 60, or 35%, were proficient on Question 2; and 47 of </w:t>
      </w:r>
      <w:r w:rsidR="00D25CCD">
        <w:rPr>
          <w:rFonts w:ascii="Times New Roman" w:hAnsi="Times New Roman" w:cs="Times New Roman"/>
          <w:sz w:val="24"/>
          <w:szCs w:val="24"/>
        </w:rPr>
        <w:tab/>
      </w:r>
      <w:r w:rsidR="00BB5C23">
        <w:rPr>
          <w:rFonts w:ascii="Times New Roman" w:hAnsi="Times New Roman" w:cs="Times New Roman"/>
          <w:sz w:val="24"/>
          <w:szCs w:val="24"/>
        </w:rPr>
        <w:t xml:space="preserve">120, or 39%, were proficient </w:t>
      </w:r>
      <w:r w:rsidR="00BB5C23">
        <w:rPr>
          <w:rFonts w:ascii="Times New Roman" w:hAnsi="Times New Roman" w:cs="Times New Roman"/>
          <w:sz w:val="24"/>
          <w:szCs w:val="24"/>
        </w:rPr>
        <w:tab/>
        <w:t>on both questions</w:t>
      </w:r>
      <w:r w:rsidR="008143B2">
        <w:rPr>
          <w:rFonts w:ascii="Times New Roman" w:hAnsi="Times New Roman" w:cs="Times New Roman"/>
          <w:sz w:val="24"/>
          <w:szCs w:val="24"/>
        </w:rPr>
        <w:t xml:space="preserve"> overall</w:t>
      </w:r>
      <w:r w:rsidR="00BB5C23">
        <w:rPr>
          <w:rFonts w:ascii="Times New Roman" w:hAnsi="Times New Roman" w:cs="Times New Roman"/>
          <w:sz w:val="24"/>
          <w:szCs w:val="24"/>
        </w:rPr>
        <w:t>).</w:t>
      </w:r>
    </w:p>
    <w:p w14:paraId="36356883" w14:textId="77777777" w:rsidR="004C7933" w:rsidRPr="00D25CCD" w:rsidRDefault="004C7933" w:rsidP="00D25CCD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21BDFDA7" w14:textId="77777777" w:rsidR="00760FF7" w:rsidRDefault="00760FF7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changes, if any, do you recommend based on the assessment data?</w:t>
      </w:r>
    </w:p>
    <w:p w14:paraId="10B8B49B" w14:textId="41A27759" w:rsidR="00760FF7" w:rsidRDefault="009D5D0D" w:rsidP="007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are recommending no changes because the academic year under review was likely </w:t>
      </w:r>
      <w:r>
        <w:rPr>
          <w:rFonts w:ascii="Times New Roman" w:hAnsi="Times New Roman" w:cs="Times New Roman"/>
          <w:sz w:val="24"/>
          <w:szCs w:val="24"/>
        </w:rPr>
        <w:tab/>
        <w:t xml:space="preserve">anomalous due to pandemic conditions.  But, in spite of that, the data show a </w:t>
      </w:r>
      <w:r w:rsidR="006B51CB">
        <w:rPr>
          <w:rFonts w:ascii="Times New Roman" w:hAnsi="Times New Roman" w:cs="Times New Roman"/>
          <w:sz w:val="24"/>
          <w:szCs w:val="24"/>
        </w:rPr>
        <w:tab/>
        <w:t xml:space="preserve">somewhat normal </w:t>
      </w:r>
      <w:r>
        <w:rPr>
          <w:rFonts w:ascii="Times New Roman" w:hAnsi="Times New Roman" w:cs="Times New Roman"/>
          <w:sz w:val="24"/>
          <w:szCs w:val="24"/>
        </w:rPr>
        <w:t xml:space="preserve">distribution </w:t>
      </w:r>
      <w:r w:rsidR="006B51CB">
        <w:rPr>
          <w:rFonts w:ascii="Times New Roman" w:hAnsi="Times New Roman" w:cs="Times New Roman"/>
          <w:sz w:val="24"/>
          <w:szCs w:val="24"/>
        </w:rPr>
        <w:t xml:space="preserve">with a skew toward proficiency.  Had the classroom </w:t>
      </w:r>
      <w:r w:rsidR="006B51CB">
        <w:rPr>
          <w:rFonts w:ascii="Times New Roman" w:hAnsi="Times New Roman" w:cs="Times New Roman"/>
          <w:sz w:val="24"/>
          <w:szCs w:val="24"/>
        </w:rPr>
        <w:tab/>
        <w:t xml:space="preserve">situation been conducted under the usual pre-pandemic conditions, student proficiency </w:t>
      </w:r>
      <w:r w:rsidR="006B51CB">
        <w:rPr>
          <w:rFonts w:ascii="Times New Roman" w:hAnsi="Times New Roman" w:cs="Times New Roman"/>
          <w:sz w:val="24"/>
          <w:szCs w:val="24"/>
        </w:rPr>
        <w:tab/>
        <w:t>would likely have been closer to the numbers observed in AY 2018-2019.</w:t>
      </w:r>
    </w:p>
    <w:p w14:paraId="18F555FC" w14:textId="77777777" w:rsidR="00635531" w:rsidRDefault="00635531" w:rsidP="00760FF7">
      <w:pPr>
        <w:rPr>
          <w:rFonts w:ascii="Times New Roman" w:hAnsi="Times New Roman" w:cs="Times New Roman"/>
          <w:sz w:val="24"/>
          <w:szCs w:val="24"/>
        </w:rPr>
      </w:pPr>
    </w:p>
    <w:p w14:paraId="16F05674" w14:textId="1E795169" w:rsidR="00760FF7" w:rsidRDefault="00760FF7" w:rsidP="00760FF7">
      <w:pPr>
        <w:rPr>
          <w:rFonts w:ascii="Times New Roman" w:hAnsi="Times New Roman" w:cs="Times New Roman"/>
          <w:sz w:val="24"/>
          <w:szCs w:val="24"/>
        </w:rPr>
      </w:pPr>
    </w:p>
    <w:p w14:paraId="2F34E4F0" w14:textId="77777777" w:rsidR="00FA3B82" w:rsidRPr="00760FF7" w:rsidRDefault="00FA3B82" w:rsidP="00760FF7">
      <w:pPr>
        <w:rPr>
          <w:rFonts w:ascii="Times New Roman" w:hAnsi="Times New Roman" w:cs="Times New Roman"/>
          <w:sz w:val="24"/>
          <w:szCs w:val="24"/>
        </w:rPr>
      </w:pPr>
    </w:p>
    <w:p w14:paraId="1D315292" w14:textId="77777777" w:rsidR="00760FF7" w:rsidRDefault="00760FF7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you recommended a</w:t>
      </w:r>
      <w:r w:rsidR="0079041A">
        <w:rPr>
          <w:rFonts w:ascii="Times New Roman" w:hAnsi="Times New Roman" w:cs="Times New Roman"/>
          <w:sz w:val="24"/>
          <w:szCs w:val="24"/>
        </w:rPr>
        <w:t>ny changes in your response to Q</w:t>
      </w:r>
      <w:r>
        <w:rPr>
          <w:rFonts w:ascii="Times New Roman" w:hAnsi="Times New Roman" w:cs="Times New Roman"/>
          <w:sz w:val="24"/>
          <w:szCs w:val="24"/>
        </w:rPr>
        <w:t>uestion 4 in last year’s assessment report, what progress have you made in implementing these changes? If you did not recommend making any changes in last year’s report please write N/A as your answer to this question.</w:t>
      </w:r>
    </w:p>
    <w:p w14:paraId="1B3ABD97" w14:textId="7C9436BB" w:rsidR="00760FF7" w:rsidRDefault="00FA3B82" w:rsidP="007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previous report</w:t>
      </w:r>
      <w:r w:rsidR="003752C3">
        <w:rPr>
          <w:rFonts w:ascii="Times New Roman" w:hAnsi="Times New Roman" w:cs="Times New Roman"/>
          <w:sz w:val="24"/>
          <w:szCs w:val="24"/>
        </w:rPr>
        <w:t xml:space="preserve">, we recommended more "drills, in-class exercises, or online </w:t>
      </w:r>
      <w:r w:rsidR="003752C3">
        <w:rPr>
          <w:rFonts w:ascii="Times New Roman" w:hAnsi="Times New Roman" w:cs="Times New Roman"/>
          <w:sz w:val="24"/>
          <w:szCs w:val="24"/>
        </w:rPr>
        <w:tab/>
        <w:t xml:space="preserve">exercises in which students read relatively easy case study examples and explicitly </w:t>
      </w:r>
      <w:r w:rsidR="003752C3">
        <w:rPr>
          <w:rFonts w:ascii="Times New Roman" w:hAnsi="Times New Roman" w:cs="Times New Roman"/>
          <w:sz w:val="24"/>
          <w:szCs w:val="24"/>
        </w:rPr>
        <w:tab/>
        <w:t xml:space="preserve">categorize them according to the major theories."  Most of these recommendations were </w:t>
      </w:r>
      <w:r w:rsidR="003752C3">
        <w:rPr>
          <w:rFonts w:ascii="Times New Roman" w:hAnsi="Times New Roman" w:cs="Times New Roman"/>
          <w:sz w:val="24"/>
          <w:szCs w:val="24"/>
        </w:rPr>
        <w:tab/>
        <w:t xml:space="preserve">very difficult to implement in the virtual Fall 2020 semester.  For example, in-class </w:t>
      </w:r>
      <w:r w:rsidR="003752C3">
        <w:rPr>
          <w:rFonts w:ascii="Times New Roman" w:hAnsi="Times New Roman" w:cs="Times New Roman"/>
          <w:sz w:val="24"/>
          <w:szCs w:val="24"/>
        </w:rPr>
        <w:tab/>
        <w:t xml:space="preserve">exercises were difficult to field in the virtual synchronous environment, and these were </w:t>
      </w:r>
      <w:r w:rsidR="003752C3">
        <w:rPr>
          <w:rFonts w:ascii="Times New Roman" w:hAnsi="Times New Roman" w:cs="Times New Roman"/>
          <w:sz w:val="24"/>
          <w:szCs w:val="24"/>
        </w:rPr>
        <w:tab/>
        <w:t xml:space="preserve">actually less than previous years.  Most other aspects of the course structure remained </w:t>
      </w:r>
      <w:r w:rsidR="003752C3">
        <w:rPr>
          <w:rFonts w:ascii="Times New Roman" w:hAnsi="Times New Roman" w:cs="Times New Roman"/>
          <w:sz w:val="24"/>
          <w:szCs w:val="24"/>
        </w:rPr>
        <w:tab/>
        <w:t xml:space="preserve">constant with prior years, as the instructor focused on just making the transition to a </w:t>
      </w:r>
      <w:r w:rsidR="003752C3">
        <w:rPr>
          <w:rFonts w:ascii="Times New Roman" w:hAnsi="Times New Roman" w:cs="Times New Roman"/>
          <w:sz w:val="24"/>
          <w:szCs w:val="24"/>
        </w:rPr>
        <w:tab/>
        <w:t>virtual synchronous course.</w:t>
      </w:r>
    </w:p>
    <w:p w14:paraId="5D04AACE" w14:textId="77777777" w:rsidR="003752C3" w:rsidRPr="00760FF7" w:rsidRDefault="003752C3" w:rsidP="00760FF7">
      <w:pPr>
        <w:rPr>
          <w:rFonts w:ascii="Times New Roman" w:hAnsi="Times New Roman" w:cs="Times New Roman"/>
          <w:sz w:val="24"/>
          <w:szCs w:val="24"/>
        </w:rPr>
      </w:pPr>
    </w:p>
    <w:p w14:paraId="59A98B92" w14:textId="6BA1F384" w:rsidR="00EC1EBD" w:rsidRPr="00EC1EBD" w:rsidRDefault="00760FF7" w:rsidP="001B1A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assessment activities will you be conducting during the next academic year?</w:t>
      </w:r>
      <w:r w:rsidR="00EC1EB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EE5671" w14:textId="2870A921" w:rsidR="00760FF7" w:rsidRDefault="00EC1EBD" w:rsidP="00760FF7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C1EBD">
        <w:rPr>
          <w:rFonts w:ascii="Times New Roman" w:hAnsi="Times New Roman" w:cs="Times New Roman"/>
          <w:sz w:val="24"/>
          <w:szCs w:val="24"/>
        </w:rPr>
        <w:tab/>
      </w:r>
      <w:r w:rsidRPr="00EC1EBD">
        <w:rPr>
          <w:rFonts w:ascii="Times New Roman" w:hAnsi="Times New Roman" w:cs="Times New Roman"/>
          <w:sz w:val="24"/>
          <w:szCs w:val="24"/>
          <w:u w:val="single"/>
        </w:rPr>
        <w:t xml:space="preserve">Goal </w:t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 </w:t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Provide students with training on the application of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anthropological theory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method to problems in arch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eology, physical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anthropology and cultural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anthropology dependent on their emphasis 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the major.</w:t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Learning Outcome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 </w:t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Students will become familiar with basic methods used on</w:t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archaeological/ethnographic research, and demonstrate the ability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apply those methods to solve given problems.</w:t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Learning Outcome 5</w:t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 Students will achieve competence in technologies used by</w:t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C1EB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anthropologists in collecting, managing, and analyzing data.</w:t>
      </w:r>
    </w:p>
    <w:p w14:paraId="1B41926E" w14:textId="39F728AE" w:rsidR="00760FF7" w:rsidRDefault="004C7933" w:rsidP="00760FF7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ab/>
        <w:t>The course to be assessed is ANTH 111 (Ethnographic Fieldwork).</w:t>
      </w:r>
    </w:p>
    <w:p w14:paraId="59E072CD" w14:textId="77777777" w:rsidR="004C7933" w:rsidRPr="00760FF7" w:rsidRDefault="004C7933" w:rsidP="00760FF7">
      <w:pPr>
        <w:rPr>
          <w:rFonts w:ascii="Times New Roman" w:hAnsi="Times New Roman" w:cs="Times New Roman"/>
          <w:sz w:val="24"/>
          <w:szCs w:val="24"/>
        </w:rPr>
      </w:pPr>
    </w:p>
    <w:p w14:paraId="3D9B3AA3" w14:textId="77777777" w:rsidR="00E56C83" w:rsidRPr="00F6446F" w:rsidRDefault="00E56C83" w:rsidP="00F64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</w:t>
      </w:r>
      <w:r w:rsidR="002F0A0F">
        <w:rPr>
          <w:rFonts w:ascii="Times New Roman" w:hAnsi="Times New Roman" w:cs="Times New Roman"/>
          <w:sz w:val="24"/>
          <w:szCs w:val="24"/>
        </w:rPr>
        <w:t>nd discuss any major issues identified during</w:t>
      </w:r>
      <w:r w:rsidR="00F6446F">
        <w:rPr>
          <w:rFonts w:ascii="Times New Roman" w:hAnsi="Times New Roman" w:cs="Times New Roman"/>
          <w:sz w:val="24"/>
          <w:szCs w:val="24"/>
        </w:rPr>
        <w:t xml:space="preserve"> your last Program Review and in what ways these issues have or have not been addressed.</w:t>
      </w:r>
    </w:p>
    <w:sectPr w:rsidR="00E56C83" w:rsidRPr="00F6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4D8A"/>
    <w:multiLevelType w:val="hybridMultilevel"/>
    <w:tmpl w:val="A7A4B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617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F7"/>
    <w:rsid w:val="00004444"/>
    <w:rsid w:val="0008785C"/>
    <w:rsid w:val="000A2350"/>
    <w:rsid w:val="0010204F"/>
    <w:rsid w:val="001B1A52"/>
    <w:rsid w:val="00212867"/>
    <w:rsid w:val="002D2AA1"/>
    <w:rsid w:val="002F0A0F"/>
    <w:rsid w:val="003752C3"/>
    <w:rsid w:val="004C3009"/>
    <w:rsid w:val="004C7933"/>
    <w:rsid w:val="004D693D"/>
    <w:rsid w:val="00537657"/>
    <w:rsid w:val="00635531"/>
    <w:rsid w:val="006464C6"/>
    <w:rsid w:val="006B1D0B"/>
    <w:rsid w:val="006B51CB"/>
    <w:rsid w:val="006D0044"/>
    <w:rsid w:val="006F063E"/>
    <w:rsid w:val="0074718C"/>
    <w:rsid w:val="00760FF7"/>
    <w:rsid w:val="00762126"/>
    <w:rsid w:val="0079041A"/>
    <w:rsid w:val="0080721C"/>
    <w:rsid w:val="008143B2"/>
    <w:rsid w:val="0089098D"/>
    <w:rsid w:val="008F6978"/>
    <w:rsid w:val="009A269B"/>
    <w:rsid w:val="009C473D"/>
    <w:rsid w:val="009D5D0D"/>
    <w:rsid w:val="00A02CA0"/>
    <w:rsid w:val="00A17081"/>
    <w:rsid w:val="00A57EA4"/>
    <w:rsid w:val="00AB137C"/>
    <w:rsid w:val="00AC69A9"/>
    <w:rsid w:val="00AF57BA"/>
    <w:rsid w:val="00B170DB"/>
    <w:rsid w:val="00B70488"/>
    <w:rsid w:val="00B94B49"/>
    <w:rsid w:val="00BB5C23"/>
    <w:rsid w:val="00C45F36"/>
    <w:rsid w:val="00C80536"/>
    <w:rsid w:val="00CE0A51"/>
    <w:rsid w:val="00D25CCD"/>
    <w:rsid w:val="00DB58DE"/>
    <w:rsid w:val="00DD1035"/>
    <w:rsid w:val="00DF1AF3"/>
    <w:rsid w:val="00E259DE"/>
    <w:rsid w:val="00E46CBE"/>
    <w:rsid w:val="00E56C83"/>
    <w:rsid w:val="00EB5820"/>
    <w:rsid w:val="00EC1EBD"/>
    <w:rsid w:val="00EE0995"/>
    <w:rsid w:val="00EE6203"/>
    <w:rsid w:val="00F6446F"/>
    <w:rsid w:val="00F67142"/>
    <w:rsid w:val="00F84A0B"/>
    <w:rsid w:val="00FA3B82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F410"/>
  <w15:chartTrackingRefBased/>
  <w15:docId w15:val="{00061C85-E22F-4ED1-BC7C-38E09C3C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Doug Fraleigh</cp:lastModifiedBy>
  <cp:revision>2</cp:revision>
  <dcterms:created xsi:type="dcterms:W3CDTF">2022-09-22T20:55:00Z</dcterms:created>
  <dcterms:modified xsi:type="dcterms:W3CDTF">2022-09-22T20:55:00Z</dcterms:modified>
</cp:coreProperties>
</file>