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14" w:rsidRPr="0086672F" w:rsidRDefault="007765B0" w:rsidP="006B2DBD">
      <w:pPr>
        <w:contextualSpacing/>
        <w:rPr>
          <w:rFonts w:ascii="Bookman Old Style" w:hAnsi="Bookman Old Style"/>
        </w:rPr>
      </w:pPr>
      <w:r>
        <w:rPr>
          <w:rFonts w:ascii="Bookman Old Style" w:hAnsi="Bookman Old Style"/>
        </w:rPr>
        <w:t>Nov</w:t>
      </w:r>
      <w:r w:rsidR="009C11D5">
        <w:rPr>
          <w:rFonts w:ascii="Bookman Old Style" w:hAnsi="Bookman Old Style"/>
        </w:rPr>
        <w:t>ember</w:t>
      </w:r>
      <w:r>
        <w:rPr>
          <w:rFonts w:ascii="Bookman Old Style" w:hAnsi="Bookman Old Style"/>
        </w:rPr>
        <w:t xml:space="preserve"> 12</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6065EE" w:rsidRPr="003D7C4D" w:rsidRDefault="0078278A" w:rsidP="006B2DBD">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6B2DBD">
        <w:rPr>
          <w:rFonts w:ascii="Bookman Old Style" w:hAnsi="Bookman Old Style"/>
        </w:rPr>
        <w:t>B. Berrett,</w:t>
      </w:r>
      <w:r w:rsidR="006B2DBD" w:rsidRPr="00C32D1A">
        <w:rPr>
          <w:rFonts w:ascii="Bookman Old Style" w:hAnsi="Bookman Old Style"/>
        </w:rPr>
        <w:t xml:space="preserve"> </w:t>
      </w:r>
      <w:r w:rsidR="006B2DBD" w:rsidRPr="008C76F6">
        <w:rPr>
          <w:rFonts w:ascii="Bookman Old Style" w:hAnsi="Bookman Old Style"/>
        </w:rPr>
        <w:t>A. Levi,</w:t>
      </w:r>
      <w:r w:rsidR="006B2DBD" w:rsidRPr="0089685B">
        <w:rPr>
          <w:rFonts w:ascii="Bookman Old Style" w:hAnsi="Bookman Old Style"/>
        </w:rPr>
        <w:t xml:space="preserve"> </w:t>
      </w:r>
      <w:r w:rsidR="006E6C0A" w:rsidRPr="008C76F6">
        <w:rPr>
          <w:rFonts w:ascii="Bookman Old Style" w:hAnsi="Bookman Old Style"/>
        </w:rPr>
        <w:t>R. Maldonado</w:t>
      </w:r>
      <w:r w:rsidR="00B43E7F">
        <w:rPr>
          <w:rFonts w:ascii="Bookman Old Style" w:hAnsi="Bookman Old Style"/>
        </w:rPr>
        <w:t xml:space="preserve"> (Chair)</w:t>
      </w:r>
      <w:r w:rsidR="00C32D1A">
        <w:rPr>
          <w:rFonts w:ascii="Bookman Old Style" w:hAnsi="Bookman Old Style"/>
        </w:rPr>
        <w:t>,</w:t>
      </w:r>
      <w:r w:rsidR="00C32D1A" w:rsidRPr="00C32D1A">
        <w:rPr>
          <w:rFonts w:ascii="Bookman Old Style" w:hAnsi="Bookman Old Style"/>
        </w:rPr>
        <w:t xml:space="preserve"> </w:t>
      </w:r>
      <w:r w:rsidR="00C32D1A">
        <w:rPr>
          <w:rFonts w:ascii="Bookman Old Style" w:hAnsi="Bookman Old Style"/>
        </w:rPr>
        <w:t xml:space="preserve">D. Nef, </w:t>
      </w:r>
      <w:r w:rsidR="00961532">
        <w:rPr>
          <w:rFonts w:ascii="Bookman Old Style" w:hAnsi="Bookman Old Style"/>
        </w:rPr>
        <w:t xml:space="preserve">P. Newell, </w:t>
      </w:r>
      <w:r w:rsidR="00C32D1A">
        <w:rPr>
          <w:rFonts w:ascii="Bookman Old Style" w:hAnsi="Bookman Old Style"/>
        </w:rPr>
        <w:t xml:space="preserve">J. Parks, </w:t>
      </w:r>
      <w:r w:rsidR="006B2DBD" w:rsidRPr="008C76F6">
        <w:rPr>
          <w:rFonts w:ascii="Bookman Old Style" w:hAnsi="Bookman Old Style"/>
        </w:rPr>
        <w:t>R. Sanchez,</w:t>
      </w:r>
      <w:r w:rsidR="006B2DBD" w:rsidRPr="006B2DBD">
        <w:rPr>
          <w:rFonts w:ascii="Bookman Old Style" w:hAnsi="Bookman Old Style"/>
        </w:rPr>
        <w:t xml:space="preserve"> </w:t>
      </w:r>
      <w:r w:rsidR="006B2DBD">
        <w:rPr>
          <w:rFonts w:ascii="Bookman Old Style" w:hAnsi="Bookman Old Style"/>
        </w:rPr>
        <w:t>J. Schmidtke</w:t>
      </w:r>
    </w:p>
    <w:p w:rsidR="008227C2" w:rsidRPr="00CF51B7" w:rsidRDefault="008227C2" w:rsidP="008227C2">
      <w:pPr>
        <w:ind w:left="1440" w:hanging="1440"/>
        <w:contextualSpacing/>
        <w:rPr>
          <w:rFonts w:ascii="Bookman Old Style" w:hAnsi="Bookman Old Style"/>
        </w:rPr>
      </w:pPr>
    </w:p>
    <w:p w:rsidR="00EF658E" w:rsidRPr="0086672F" w:rsidRDefault="005542AE" w:rsidP="006B2DBD">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7765B0">
        <w:rPr>
          <w:rFonts w:ascii="Bookman Old Style" w:hAnsi="Bookman Old Style"/>
        </w:rPr>
        <w:t>P. Newell</w:t>
      </w:r>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E05B27">
        <w:rPr>
          <w:rFonts w:ascii="Bookman Old Style" w:hAnsi="Bookman Old Style"/>
        </w:rPr>
        <w:tab/>
      </w:r>
      <w:r w:rsidR="00E05B27" w:rsidRPr="008C76F6">
        <w:rPr>
          <w:rFonts w:ascii="Bookman Old Style" w:hAnsi="Bookman Old Style"/>
        </w:rPr>
        <w:t>A. Quinteros</w:t>
      </w:r>
    </w:p>
    <w:p w:rsidR="00B074B0" w:rsidRPr="0086672F" w:rsidRDefault="00B074B0" w:rsidP="00733859">
      <w:pPr>
        <w:contextualSpacing/>
        <w:rPr>
          <w:rFonts w:ascii="Bookman Old Style" w:hAnsi="Bookman Old Style"/>
        </w:rPr>
      </w:pPr>
    </w:p>
    <w:p w:rsidR="00B45DBA" w:rsidRDefault="00B074B0" w:rsidP="006B2DBD">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D3032F">
        <w:rPr>
          <w:rFonts w:ascii="Bookman Old Style" w:hAnsi="Bookman Old Style"/>
        </w:rPr>
        <w:t xml:space="preserve"> </w:t>
      </w:r>
    </w:p>
    <w:p w:rsidR="006E6C0A" w:rsidRPr="0086672F" w:rsidRDefault="006E6C0A" w:rsidP="006E6C0A">
      <w:pPr>
        <w:ind w:left="1440" w:hanging="1440"/>
        <w:contextualSpacing/>
        <w:rPr>
          <w:rFonts w:ascii="Bookman Old Style" w:hAnsi="Bookman Old Style"/>
        </w:rPr>
      </w:pPr>
    </w:p>
    <w:p w:rsidR="00725C40" w:rsidRPr="008C76F6" w:rsidRDefault="00725C40" w:rsidP="006B2DBD">
      <w:pPr>
        <w:contextualSpacing/>
        <w:rPr>
          <w:rFonts w:ascii="Bookman Old Style" w:hAnsi="Bookman Old Style"/>
        </w:rPr>
      </w:pPr>
      <w:r w:rsidRPr="008C76F6">
        <w:rPr>
          <w:rFonts w:ascii="Bookman Old Style" w:hAnsi="Bookman Old Style"/>
        </w:rPr>
        <w:t>Called to order 3:</w:t>
      </w:r>
      <w:r w:rsidR="00C32D1A">
        <w:rPr>
          <w:rFonts w:ascii="Bookman Old Style" w:hAnsi="Bookman Old Style"/>
        </w:rPr>
        <w:t>3</w:t>
      </w:r>
      <w:r w:rsidR="006B2DBD">
        <w:rPr>
          <w:rFonts w:ascii="Bookman Old Style" w:hAnsi="Bookman Old Style"/>
        </w:rPr>
        <w:t>5</w:t>
      </w:r>
      <w:r w:rsidRPr="008C76F6">
        <w:rPr>
          <w:rFonts w:ascii="Bookman Old Style" w:hAnsi="Bookman Old Style"/>
        </w:rPr>
        <w:t xml:space="preserve"> pm Thomas Administration Room 117</w:t>
      </w:r>
    </w:p>
    <w:p w:rsidR="00725C40" w:rsidRPr="008C76F6" w:rsidRDefault="00725C40" w:rsidP="00725C40">
      <w:pPr>
        <w:ind w:left="720"/>
        <w:rPr>
          <w:rFonts w:ascii="Bookman Old Style" w:hAnsi="Bookman Old Style"/>
        </w:rPr>
      </w:pPr>
    </w:p>
    <w:p w:rsidR="00961532" w:rsidRPr="008C76F6" w:rsidRDefault="00961532" w:rsidP="003C7B0D">
      <w:pPr>
        <w:pStyle w:val="ListParagraph"/>
        <w:numPr>
          <w:ilvl w:val="0"/>
          <w:numId w:val="1"/>
        </w:numPr>
        <w:ind w:left="720" w:hanging="720"/>
        <w:rPr>
          <w:rFonts w:ascii="Bookman Old Style" w:hAnsi="Bookman Old Style"/>
        </w:rPr>
      </w:pPr>
      <w:r w:rsidRPr="008C76F6">
        <w:rPr>
          <w:rFonts w:ascii="Bookman Old Style" w:hAnsi="Bookman Old Style"/>
        </w:rPr>
        <w:t>Agenda</w:t>
      </w:r>
    </w:p>
    <w:p w:rsidR="00961532" w:rsidRPr="008C76F6" w:rsidRDefault="00961532" w:rsidP="00725C40">
      <w:pPr>
        <w:contextualSpacing/>
        <w:rPr>
          <w:rFonts w:ascii="Bookman Old Style" w:hAnsi="Bookman Old Style"/>
        </w:rPr>
      </w:pPr>
    </w:p>
    <w:p w:rsidR="00961532" w:rsidRPr="008C76F6" w:rsidRDefault="00961532" w:rsidP="006B2DBD">
      <w:pPr>
        <w:ind w:left="720"/>
        <w:contextualSpacing/>
        <w:rPr>
          <w:rFonts w:ascii="Bookman Old Style" w:hAnsi="Bookman Old Style"/>
        </w:rPr>
      </w:pPr>
      <w:r w:rsidRPr="008C76F6">
        <w:rPr>
          <w:rFonts w:ascii="Bookman Old Style" w:hAnsi="Bookman Old Style"/>
        </w:rPr>
        <w:t xml:space="preserve">MSC the approval of the agenda of </w:t>
      </w:r>
      <w:r w:rsidR="007765B0">
        <w:rPr>
          <w:rFonts w:ascii="Bookman Old Style" w:hAnsi="Bookman Old Style"/>
        </w:rPr>
        <w:t xml:space="preserve">12 Nov </w:t>
      </w:r>
      <w:r w:rsidRPr="008C76F6">
        <w:rPr>
          <w:rFonts w:ascii="Bookman Old Style" w:hAnsi="Bookman Old Style"/>
        </w:rPr>
        <w:t>2014.</w:t>
      </w:r>
    </w:p>
    <w:p w:rsidR="00961532" w:rsidRPr="008C76F6" w:rsidRDefault="00961532" w:rsidP="00725C40">
      <w:pPr>
        <w:contextualSpacing/>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 xml:space="preserve">Minutes </w:t>
      </w:r>
    </w:p>
    <w:p w:rsidR="00725C40" w:rsidRPr="008C76F6" w:rsidRDefault="00725C40" w:rsidP="00725C40">
      <w:pPr>
        <w:pStyle w:val="ListParagraph"/>
        <w:rPr>
          <w:rFonts w:ascii="Bookman Old Style" w:hAnsi="Bookman Old Style"/>
        </w:rPr>
      </w:pPr>
    </w:p>
    <w:p w:rsidR="00725C40" w:rsidRDefault="003C7B0D" w:rsidP="006B2DBD">
      <w:pPr>
        <w:tabs>
          <w:tab w:val="left" w:pos="720"/>
        </w:tabs>
        <w:contextualSpacing/>
        <w:rPr>
          <w:rFonts w:ascii="Bookman Old Style" w:hAnsi="Bookman Old Style"/>
        </w:rPr>
      </w:pPr>
      <w:r>
        <w:rPr>
          <w:rFonts w:ascii="Bookman Old Style" w:hAnsi="Bookman Old Style"/>
        </w:rPr>
        <w:tab/>
      </w:r>
      <w:r w:rsidR="00725C40" w:rsidRPr="008C76F6">
        <w:rPr>
          <w:rFonts w:ascii="Bookman Old Style" w:hAnsi="Bookman Old Style"/>
        </w:rPr>
        <w:t xml:space="preserve">MSC the minutes for </w:t>
      </w:r>
      <w:r w:rsidR="007765B0">
        <w:rPr>
          <w:rFonts w:ascii="Bookman Old Style" w:hAnsi="Bookman Old Style"/>
        </w:rPr>
        <w:t xml:space="preserve">29 </w:t>
      </w:r>
      <w:r w:rsidR="0089685B">
        <w:rPr>
          <w:rFonts w:ascii="Bookman Old Style" w:hAnsi="Bookman Old Style"/>
        </w:rPr>
        <w:t xml:space="preserve">Oct, </w:t>
      </w:r>
      <w:r w:rsidR="00725C40" w:rsidRPr="008C76F6">
        <w:rPr>
          <w:rFonts w:ascii="Bookman Old Style" w:hAnsi="Bookman Old Style"/>
        </w:rPr>
        <w:t>2014</w:t>
      </w:r>
    </w:p>
    <w:p w:rsidR="00725C40" w:rsidRPr="008C76F6" w:rsidRDefault="00C32D1A" w:rsidP="00961532">
      <w:pPr>
        <w:tabs>
          <w:tab w:val="left" w:pos="720"/>
        </w:tabs>
        <w:contextualSpacing/>
        <w:rPr>
          <w:rFonts w:ascii="Bookman Old Style" w:hAnsi="Bookman Old Style"/>
        </w:rPr>
      </w:pPr>
      <w:r>
        <w:rPr>
          <w:rFonts w:ascii="Bookman Old Style" w:hAnsi="Bookman Old Style"/>
        </w:rPr>
        <w:tab/>
      </w: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Communications and Announcements</w:t>
      </w:r>
    </w:p>
    <w:p w:rsidR="00725C40" w:rsidRPr="008C76F6" w:rsidRDefault="00725C40" w:rsidP="00725C40">
      <w:pPr>
        <w:ind w:left="720"/>
        <w:rPr>
          <w:rFonts w:ascii="Bookman Old Style" w:hAnsi="Bookman Old Style"/>
        </w:rPr>
      </w:pPr>
    </w:p>
    <w:p w:rsidR="00725C40" w:rsidRDefault="00AB446A" w:rsidP="0089685B">
      <w:pPr>
        <w:ind w:left="720"/>
        <w:rPr>
          <w:rFonts w:ascii="Bookman Old Style" w:hAnsi="Bookman Old Style"/>
        </w:rPr>
      </w:pPr>
      <w:r>
        <w:rPr>
          <w:rFonts w:ascii="Bookman Old Style" w:hAnsi="Bookman Old Style"/>
        </w:rPr>
        <w:t>D. Nef reported on the increasing problem of admissions and enrol</w:t>
      </w:r>
      <w:r w:rsidR="00996264">
        <w:rPr>
          <w:rFonts w:ascii="Bookman Old Style" w:hAnsi="Bookman Old Style"/>
        </w:rPr>
        <w:t>l</w:t>
      </w:r>
      <w:r>
        <w:rPr>
          <w:rFonts w:ascii="Bookman Old Style" w:hAnsi="Bookman Old Style"/>
        </w:rPr>
        <w:t xml:space="preserve">ment. </w:t>
      </w:r>
      <w:r w:rsidR="00996264">
        <w:rPr>
          <w:rFonts w:ascii="Bookman Old Style" w:hAnsi="Bookman Old Style"/>
        </w:rPr>
        <w:t xml:space="preserve">  The problem is that the University cannot both meet the restrictions put on FTES set by the Chancellor’s Office and meet student demand for classes.  The President has licensed the schools/colleges to meet the demands.  The University will have to return some of the tuition income for the overage, but will also keep some.  </w:t>
      </w:r>
    </w:p>
    <w:p w:rsidR="00996264" w:rsidRDefault="00996264" w:rsidP="0089685B">
      <w:pPr>
        <w:ind w:left="720"/>
        <w:rPr>
          <w:rFonts w:ascii="Bookman Old Style" w:hAnsi="Bookman Old Style"/>
        </w:rPr>
      </w:pPr>
    </w:p>
    <w:p w:rsidR="00996264" w:rsidRDefault="00996264" w:rsidP="0089685B">
      <w:pPr>
        <w:ind w:left="720"/>
        <w:rPr>
          <w:rFonts w:ascii="Bookman Old Style" w:hAnsi="Bookman Old Style"/>
        </w:rPr>
      </w:pPr>
      <w:r>
        <w:rPr>
          <w:rFonts w:ascii="Bookman Old Style" w:hAnsi="Bookman Old Style"/>
        </w:rPr>
        <w:t xml:space="preserve">For next year, the University will attempt to enroll 500 fewer students. The University is moving to secure impacted status with the CSU.  This requires a December deadline to the Chancellor’s Office and public hearings in March along with consultation with departments on how many students can be accommodated.  Impacted status will allow the University to manage enrollment more efficiently.  </w:t>
      </w:r>
      <w:r w:rsidR="000B1746">
        <w:rPr>
          <w:rFonts w:ascii="Bookman Old Style" w:hAnsi="Bookman Old Style"/>
        </w:rPr>
        <w:t>The CSU is currently at approximately 1/3 impacted, up from the traditional two, San Luis Obispo and San Diego.</w:t>
      </w:r>
    </w:p>
    <w:p w:rsidR="000B1746" w:rsidRDefault="000B1746" w:rsidP="0089685B">
      <w:pPr>
        <w:ind w:left="720"/>
        <w:rPr>
          <w:rFonts w:ascii="Bookman Old Style" w:hAnsi="Bookman Old Style"/>
        </w:rPr>
      </w:pPr>
    </w:p>
    <w:p w:rsidR="000B1746" w:rsidRDefault="000B1746" w:rsidP="0089685B">
      <w:pPr>
        <w:ind w:left="720"/>
        <w:rPr>
          <w:rFonts w:ascii="Bookman Old Style" w:hAnsi="Bookman Old Style"/>
        </w:rPr>
      </w:pPr>
      <w:r>
        <w:rPr>
          <w:rFonts w:ascii="Bookman Old Style" w:hAnsi="Bookman Old Style"/>
        </w:rPr>
        <w:t xml:space="preserve">Impacted status and enrollment management more generally will have an impact on the budget model as the model is driven by targets.  At least a </w:t>
      </w:r>
      <w:r>
        <w:rPr>
          <w:rFonts w:ascii="Bookman Old Style" w:hAnsi="Bookman Old Style"/>
        </w:rPr>
        <w:lastRenderedPageBreak/>
        <w:t xml:space="preserve">couple years of fluctuation is anticipated as we transition through this problem.  </w:t>
      </w:r>
    </w:p>
    <w:p w:rsidR="0089685B" w:rsidRPr="008C76F6" w:rsidRDefault="0089685B" w:rsidP="0089685B">
      <w:pPr>
        <w:ind w:left="720"/>
        <w:rPr>
          <w:rFonts w:ascii="Bookman Old Style" w:hAnsi="Bookman Old Style"/>
        </w:rPr>
      </w:pPr>
    </w:p>
    <w:p w:rsidR="002C7712" w:rsidRDefault="00D3032F" w:rsidP="00D3032F">
      <w:pPr>
        <w:pStyle w:val="ListParagraph"/>
        <w:numPr>
          <w:ilvl w:val="0"/>
          <w:numId w:val="1"/>
        </w:numPr>
        <w:ind w:left="720" w:hanging="720"/>
        <w:rPr>
          <w:rFonts w:ascii="Bookman Old Style" w:hAnsi="Bookman Old Style"/>
        </w:rPr>
      </w:pPr>
      <w:r>
        <w:rPr>
          <w:rFonts w:ascii="Bookman Old Style" w:hAnsi="Bookman Old Style"/>
        </w:rPr>
        <w:t>New Business</w:t>
      </w:r>
      <w:r w:rsidR="000B1746">
        <w:rPr>
          <w:rFonts w:ascii="Bookman Old Style" w:hAnsi="Bookman Old Style"/>
        </w:rPr>
        <w:br/>
      </w:r>
    </w:p>
    <w:p w:rsidR="000B1746" w:rsidRDefault="000B1746" w:rsidP="00D3032F">
      <w:pPr>
        <w:pStyle w:val="ListParagraph"/>
        <w:numPr>
          <w:ilvl w:val="0"/>
          <w:numId w:val="1"/>
        </w:numPr>
        <w:ind w:left="720" w:hanging="720"/>
        <w:rPr>
          <w:rFonts w:ascii="Bookman Old Style" w:hAnsi="Bookman Old Style"/>
        </w:rPr>
      </w:pPr>
      <w:r>
        <w:rPr>
          <w:rFonts w:ascii="Bookman Old Style" w:hAnsi="Bookman Old Style"/>
        </w:rPr>
        <w:t>Discussion continued from last meeting on the budget model</w:t>
      </w:r>
    </w:p>
    <w:p w:rsidR="000B1746" w:rsidRDefault="000B1746" w:rsidP="000B1746">
      <w:pPr>
        <w:pStyle w:val="ListParagraph"/>
        <w:numPr>
          <w:ilvl w:val="1"/>
          <w:numId w:val="1"/>
        </w:numPr>
        <w:rPr>
          <w:rFonts w:ascii="Bookman Old Style" w:hAnsi="Bookman Old Style"/>
        </w:rPr>
      </w:pPr>
      <w:r>
        <w:rPr>
          <w:rFonts w:ascii="Bookman Old Style" w:hAnsi="Bookman Old Style"/>
        </w:rPr>
        <w:t>The committee reviewed the impact of basing the premium for high enrolled C1 courses on actual and average salaries.  We requested Vice Provost Nef to provide more comparative data in the light of the following two issues</w:t>
      </w:r>
    </w:p>
    <w:p w:rsidR="000B1746" w:rsidRDefault="000B1746" w:rsidP="000B1746">
      <w:pPr>
        <w:pStyle w:val="ListParagraph"/>
        <w:numPr>
          <w:ilvl w:val="1"/>
          <w:numId w:val="1"/>
        </w:numPr>
        <w:rPr>
          <w:rFonts w:ascii="Bookman Old Style" w:hAnsi="Bookman Old Style"/>
        </w:rPr>
      </w:pPr>
      <w:r>
        <w:rPr>
          <w:rFonts w:ascii="Bookman Old Style" w:hAnsi="Bookman Old Style"/>
        </w:rPr>
        <w:t>The committee reviewed what appeared to be an error in the model in that the model wasn’t funding salaries fully at the workload levels for faculty receiving release time due to high enrolled classes.  If that release time is coded with footnote 11, the model can be adjusted to fully fund the instructional salaries.</w:t>
      </w:r>
      <w:r>
        <w:rPr>
          <w:rFonts w:ascii="Bookman Old Style" w:hAnsi="Bookman Old Style"/>
        </w:rPr>
        <w:br/>
        <w:t>MSC to fix the IFF via footnote 11 with credit given for anticipated enrollment to determine the WTUs.</w:t>
      </w:r>
      <w:r w:rsidR="00BF5149">
        <w:rPr>
          <w:rStyle w:val="FootnoteReference"/>
          <w:rFonts w:ascii="Bookman Old Style" w:hAnsi="Bookman Old Style"/>
        </w:rPr>
        <w:footnoteReference w:id="1"/>
      </w:r>
    </w:p>
    <w:p w:rsidR="00BF5149" w:rsidRPr="000B1746" w:rsidRDefault="00BF5149" w:rsidP="000B1746">
      <w:pPr>
        <w:pStyle w:val="ListParagraph"/>
        <w:numPr>
          <w:ilvl w:val="1"/>
          <w:numId w:val="1"/>
        </w:numPr>
        <w:rPr>
          <w:rFonts w:ascii="Bookman Old Style" w:hAnsi="Bookman Old Style"/>
        </w:rPr>
      </w:pPr>
      <w:r>
        <w:rPr>
          <w:rFonts w:ascii="Bookman Old Style" w:hAnsi="Bookman Old Style"/>
        </w:rPr>
        <w:t xml:space="preserve">The model was double funding the Kremen doctoral program.  First, it funded the salaries of those teaching in the program and then funded that amount again.  </w:t>
      </w:r>
      <w:r>
        <w:rPr>
          <w:rFonts w:ascii="Bookman Old Style" w:hAnsi="Bookman Old Style"/>
        </w:rPr>
        <w:br/>
        <w:t>MSC to adjust the model to only distribute the instructional salaries once.</w:t>
      </w:r>
    </w:p>
    <w:p w:rsidR="0089685B" w:rsidRDefault="0089685B" w:rsidP="0089685B">
      <w:pPr>
        <w:pStyle w:val="ListParagraph"/>
        <w:rPr>
          <w:rFonts w:ascii="Bookman Old Style" w:hAnsi="Bookman Old Style"/>
        </w:rPr>
      </w:pPr>
    </w:p>
    <w:p w:rsidR="000608FF" w:rsidRDefault="000608FF">
      <w:pPr>
        <w:rPr>
          <w:rFonts w:ascii="Bookman Old Style" w:hAnsi="Bookman Old Style"/>
        </w:rPr>
      </w:pPr>
      <w:r>
        <w:rPr>
          <w:rFonts w:ascii="Bookman Old Style" w:hAnsi="Bookman Old Style"/>
        </w:rPr>
        <w:t>Meeting adjourned at 4:50pm</w:t>
      </w:r>
    </w:p>
    <w:p w:rsidR="00BF5149" w:rsidRDefault="00BF5149">
      <w:pPr>
        <w:rPr>
          <w:rFonts w:ascii="Bookman Old Style" w:hAnsi="Bookman Old Style"/>
        </w:rPr>
      </w:pPr>
    </w:p>
    <w:p w:rsidR="00BF5149" w:rsidRDefault="00BF5149">
      <w:pPr>
        <w:rPr>
          <w:rFonts w:ascii="Bookman Old Style" w:hAnsi="Bookman Old Style"/>
        </w:rPr>
      </w:pPr>
    </w:p>
    <w:p w:rsidR="00BF5149" w:rsidRDefault="00BF5149">
      <w:pPr>
        <w:rPr>
          <w:rFonts w:ascii="Bookman Old Style" w:hAnsi="Bookman Old Style"/>
        </w:rPr>
      </w:pPr>
    </w:p>
    <w:p w:rsidR="002065EA" w:rsidRPr="006B2DBD" w:rsidRDefault="00B43E7F" w:rsidP="006B2DBD">
      <w:pPr>
        <w:rPr>
          <w:rFonts w:ascii="Bookman Old Style" w:hAnsi="Bookman Old Style"/>
        </w:rPr>
      </w:pPr>
      <w:r w:rsidRPr="006B2DBD">
        <w:rPr>
          <w:rFonts w:ascii="Bookman Old Style" w:hAnsi="Bookman Old Style"/>
        </w:rPr>
        <w:t xml:space="preserve">Agenda </w:t>
      </w:r>
      <w:r w:rsidR="00BF5149">
        <w:rPr>
          <w:rFonts w:ascii="Bookman Old Style" w:hAnsi="Bookman Old Style"/>
        </w:rPr>
        <w:t>3 Dec</w:t>
      </w:r>
      <w:r w:rsidR="006B2DBD">
        <w:rPr>
          <w:rFonts w:ascii="Bookman Old Style" w:hAnsi="Bookman Old Style"/>
        </w:rPr>
        <w:t xml:space="preserve"> </w:t>
      </w:r>
      <w:r w:rsidRPr="006B2DBD">
        <w:rPr>
          <w:rFonts w:ascii="Bookman Old Style" w:hAnsi="Bookman Old Style"/>
        </w:rPr>
        <w:t>2014</w:t>
      </w:r>
    </w:p>
    <w:p w:rsidR="006B29F4" w:rsidRDefault="006B29F4" w:rsidP="00340A20">
      <w:pPr>
        <w:contextualSpacing/>
        <w:rPr>
          <w:rFonts w:ascii="Bookman Old Style" w:hAnsi="Bookman Old Style"/>
        </w:rPr>
      </w:pPr>
    </w:p>
    <w:p w:rsidR="006B29F4" w:rsidRPr="00393986" w:rsidRDefault="006B29F4" w:rsidP="006B29F4">
      <w:pPr>
        <w:numPr>
          <w:ilvl w:val="0"/>
          <w:numId w:val="2"/>
        </w:numPr>
        <w:contextualSpacing/>
      </w:pPr>
      <w:r w:rsidRPr="00393986">
        <w:t>Approval of agenda.</w:t>
      </w:r>
    </w:p>
    <w:p w:rsidR="006B29F4" w:rsidRPr="00393986" w:rsidRDefault="006B29F4" w:rsidP="006B2DBD">
      <w:pPr>
        <w:pStyle w:val="ListParagraph"/>
        <w:numPr>
          <w:ilvl w:val="0"/>
          <w:numId w:val="2"/>
        </w:numPr>
      </w:pPr>
      <w:r w:rsidRPr="00393986">
        <w:t xml:space="preserve">Approval of minutes of </w:t>
      </w:r>
      <w:r w:rsidR="00BF5149">
        <w:t>12 Nov</w:t>
      </w:r>
      <w:r w:rsidRPr="00393986">
        <w:t xml:space="preserve"> 2014.</w:t>
      </w:r>
    </w:p>
    <w:p w:rsidR="006B29F4" w:rsidRPr="00393986" w:rsidRDefault="006B29F4" w:rsidP="006B29F4">
      <w:pPr>
        <w:numPr>
          <w:ilvl w:val="0"/>
          <w:numId w:val="2"/>
        </w:numPr>
        <w:contextualSpacing/>
      </w:pPr>
      <w:r w:rsidRPr="00393986">
        <w:t>Communications and Announcements.</w:t>
      </w:r>
    </w:p>
    <w:p w:rsidR="006B29F4" w:rsidRDefault="006B29F4" w:rsidP="006B29F4">
      <w:pPr>
        <w:numPr>
          <w:ilvl w:val="0"/>
          <w:numId w:val="2"/>
        </w:numPr>
        <w:contextualSpacing/>
      </w:pPr>
      <w:r w:rsidRPr="00393986">
        <w:t xml:space="preserve">New Business </w:t>
      </w:r>
    </w:p>
    <w:p w:rsidR="006B29F4" w:rsidRPr="00393986" w:rsidRDefault="006B2DBD" w:rsidP="006B2DBD">
      <w:pPr>
        <w:numPr>
          <w:ilvl w:val="0"/>
          <w:numId w:val="2"/>
        </w:numPr>
        <w:contextualSpacing/>
      </w:pPr>
      <w:r>
        <w:t>Continue discussion on the budget model regarding</w:t>
      </w:r>
      <w:r w:rsidR="00AE427D">
        <w:t xml:space="preserve"> the premium and C1 FTE ratios and WTUs</w:t>
      </w:r>
      <w:r w:rsidR="00BF5149">
        <w:t>, concerning the salary base for the premium</w:t>
      </w:r>
      <w:r w:rsidR="00AE427D">
        <w:t>.</w:t>
      </w:r>
    </w:p>
    <w:p w:rsidR="006B29F4" w:rsidRPr="00DD4A13" w:rsidRDefault="006B29F4" w:rsidP="00340A20">
      <w:pPr>
        <w:contextualSpacing/>
        <w:rPr>
          <w:rFonts w:ascii="Bookman Old Style" w:hAnsi="Bookman Old Style"/>
        </w:rPr>
      </w:pPr>
    </w:p>
    <w:sectPr w:rsidR="006B29F4" w:rsidRPr="00DD4A13" w:rsidSect="00340A2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B5" w:rsidRDefault="00C220B5" w:rsidP="00340A20">
      <w:r>
        <w:separator/>
      </w:r>
    </w:p>
  </w:endnote>
  <w:endnote w:type="continuationSeparator" w:id="0">
    <w:p w:rsidR="00C220B5" w:rsidRDefault="00C220B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9D" w:rsidRDefault="002E4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9D" w:rsidRDefault="002E4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9D" w:rsidRDefault="002E4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B5" w:rsidRDefault="00C220B5" w:rsidP="00340A20">
      <w:r>
        <w:separator/>
      </w:r>
    </w:p>
  </w:footnote>
  <w:footnote w:type="continuationSeparator" w:id="0">
    <w:p w:rsidR="00C220B5" w:rsidRDefault="00C220B5" w:rsidP="00340A20">
      <w:r>
        <w:continuationSeparator/>
      </w:r>
    </w:p>
  </w:footnote>
  <w:footnote w:id="1">
    <w:p w:rsidR="00BF5149" w:rsidRDefault="00BF5149">
      <w:pPr>
        <w:pStyle w:val="FootnoteText"/>
      </w:pPr>
      <w:r>
        <w:rPr>
          <w:rStyle w:val="FootnoteReference"/>
        </w:rPr>
        <w:footnoteRef/>
      </w:r>
      <w:r>
        <w:t xml:space="preserve"> For example, an expected enrollment of 120 students with 3 WTUs for the course and 3 WTUs coded with footnote 11 will fund the salary regardless of the enrollment.  Courses that do not meet their enrollments will be managed at the college and department levels.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9D" w:rsidRDefault="002E4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2E4A9D" w:rsidRDefault="002E4A9D" w:rsidP="00340A20">
    <w:pPr>
      <w:pStyle w:val="ListParagraph"/>
      <w:ind w:left="1080"/>
      <w:jc w:val="right"/>
      <w:rPr>
        <w:rFonts w:ascii="Bookman Old Style" w:hAnsi="Bookman Old Style"/>
      </w:rPr>
    </w:pPr>
    <w:r>
      <w:rPr>
        <w:rFonts w:ascii="Bookman Old Style" w:hAnsi="Bookman Old Style"/>
      </w:rPr>
      <w:t>November 12, 2014</w:t>
    </w:r>
  </w:p>
  <w:p w:rsidR="00340A20" w:rsidRDefault="00340A20" w:rsidP="00340A20">
    <w:pPr>
      <w:pStyle w:val="ListParagraph"/>
      <w:ind w:left="1080"/>
      <w:jc w:val="right"/>
      <w:rPr>
        <w:rFonts w:ascii="Bookman Old Style" w:hAnsi="Bookman Old Style"/>
      </w:rPr>
    </w:pPr>
    <w:bookmarkStart w:id="0" w:name="_GoBack"/>
    <w:bookmarkEnd w:id="0"/>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1">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7"/>
  </w:num>
  <w:num w:numId="7">
    <w:abstractNumId w:val="2"/>
  </w:num>
  <w:num w:numId="8">
    <w:abstractNumId w:val="3"/>
  </w:num>
  <w:num w:numId="9">
    <w:abstractNumId w:val="11"/>
  </w:num>
  <w:num w:numId="10">
    <w:abstractNumId w:val="4"/>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E338BD-CDF5-4717-925A-94E195499CC0}"/>
    <w:docVar w:name="dgnword-eventsink" w:val="182713248"/>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4A9D"/>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528EF"/>
    <w:rsid w:val="00753492"/>
    <w:rsid w:val="00753D66"/>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706D"/>
    <w:rsid w:val="008874C4"/>
    <w:rsid w:val="0089152D"/>
    <w:rsid w:val="00891666"/>
    <w:rsid w:val="00895E43"/>
    <w:rsid w:val="0089685B"/>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A1B89"/>
    <w:rsid w:val="009A1E77"/>
    <w:rsid w:val="009A2B19"/>
    <w:rsid w:val="009A3771"/>
    <w:rsid w:val="009A6626"/>
    <w:rsid w:val="009A67B4"/>
    <w:rsid w:val="009A7281"/>
    <w:rsid w:val="009A7D8E"/>
    <w:rsid w:val="009B1257"/>
    <w:rsid w:val="009B2944"/>
    <w:rsid w:val="009B737F"/>
    <w:rsid w:val="009B7631"/>
    <w:rsid w:val="009C11D5"/>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16658"/>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49BF-388C-4D1C-8260-5945B297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4</cp:revision>
  <cp:lastPrinted>2014-09-03T19:22:00Z</cp:lastPrinted>
  <dcterms:created xsi:type="dcterms:W3CDTF">2014-11-13T17:37:00Z</dcterms:created>
  <dcterms:modified xsi:type="dcterms:W3CDTF">2014-11-13T17:38:00Z</dcterms:modified>
</cp:coreProperties>
</file>