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27" w:rsidRPr="003F409F" w:rsidRDefault="00AE7927" w:rsidP="00AE7927">
      <w:pPr>
        <w:rPr>
          <w:rFonts w:ascii="Bookman Old Style" w:hAnsi="Bookman Old Style"/>
        </w:rPr>
      </w:pPr>
      <w:r w:rsidRPr="003F409F">
        <w:rPr>
          <w:rFonts w:ascii="Bookman Old Style" w:hAnsi="Bookman Old Style"/>
        </w:rPr>
        <w:t>MINUTES OF THE GRADUATE COMMITTEE</w:t>
      </w:r>
    </w:p>
    <w:p w:rsidR="00AE7927" w:rsidRPr="003F409F" w:rsidRDefault="00AE7927" w:rsidP="00AE7927">
      <w:pPr>
        <w:rPr>
          <w:rFonts w:ascii="Bookman Old Style" w:hAnsi="Bookman Old Style"/>
        </w:rPr>
      </w:pPr>
      <w:r w:rsidRPr="003F409F">
        <w:rPr>
          <w:rFonts w:ascii="Bookman Old Style" w:hAnsi="Bookman Old Style"/>
        </w:rPr>
        <w:t>CALIFORNIA STATE UNIVERSITY, FRESNO</w:t>
      </w:r>
    </w:p>
    <w:p w:rsidR="00AE7927" w:rsidRPr="003F409F" w:rsidRDefault="00AE7927" w:rsidP="00AE7927">
      <w:pPr>
        <w:rPr>
          <w:rFonts w:ascii="Bookman Old Style" w:hAnsi="Bookman Old Style"/>
        </w:rPr>
      </w:pPr>
      <w:r w:rsidRPr="003F409F">
        <w:rPr>
          <w:rFonts w:ascii="Bookman Old Style" w:hAnsi="Bookman Old Style"/>
        </w:rPr>
        <w:t>5241 N. Maple, M/S TA 43</w:t>
      </w:r>
    </w:p>
    <w:p w:rsidR="00AE7927" w:rsidRPr="003F409F" w:rsidRDefault="00AE7927" w:rsidP="00AE7927">
      <w:pPr>
        <w:rPr>
          <w:rFonts w:ascii="Bookman Old Style" w:hAnsi="Bookman Old Style"/>
        </w:rPr>
      </w:pPr>
      <w:r w:rsidRPr="003F409F">
        <w:rPr>
          <w:rFonts w:ascii="Bookman Old Style" w:hAnsi="Bookman Old Style"/>
        </w:rPr>
        <w:t>Fresno, California 93740-8027</w:t>
      </w:r>
    </w:p>
    <w:p w:rsidR="00AE7927" w:rsidRPr="003F409F" w:rsidRDefault="00AE7927" w:rsidP="00AE7927">
      <w:pPr>
        <w:rPr>
          <w:rFonts w:ascii="Bookman Old Style" w:hAnsi="Bookman Old Style"/>
        </w:rPr>
      </w:pPr>
      <w:r w:rsidRPr="003F409F">
        <w:rPr>
          <w:rFonts w:ascii="Bookman Old Style" w:hAnsi="Bookman Old Style"/>
        </w:rPr>
        <w:t>Office of the Academic Senate Ext. 8-2743</w:t>
      </w:r>
    </w:p>
    <w:p w:rsidR="00AE7927" w:rsidRPr="003F409F" w:rsidRDefault="00AE7927" w:rsidP="00AE7927">
      <w:pPr>
        <w:rPr>
          <w:rFonts w:ascii="Bookman Old Style" w:hAnsi="Bookman Old Style"/>
        </w:rPr>
      </w:pPr>
    </w:p>
    <w:p w:rsidR="00AE7927" w:rsidRPr="003F409F" w:rsidRDefault="00AE7927" w:rsidP="00AE7927">
      <w:pPr>
        <w:rPr>
          <w:rFonts w:ascii="Bookman Old Style" w:hAnsi="Bookman Old Style"/>
        </w:rPr>
      </w:pPr>
    </w:p>
    <w:p w:rsidR="00AE7927" w:rsidRPr="003F409F" w:rsidRDefault="00AE7927" w:rsidP="00AE7927">
      <w:pPr>
        <w:rPr>
          <w:rFonts w:ascii="Bookman Old Style" w:hAnsi="Bookman Old Style"/>
        </w:rPr>
      </w:pPr>
      <w:r w:rsidRPr="003F409F">
        <w:rPr>
          <w:rFonts w:ascii="Bookman Old Style" w:hAnsi="Bookman Old Style"/>
        </w:rPr>
        <w:t>November 29, 2016</w:t>
      </w:r>
    </w:p>
    <w:p w:rsidR="00AE7927" w:rsidRPr="003F409F" w:rsidRDefault="00AE7927" w:rsidP="00AE7927">
      <w:pPr>
        <w:ind w:left="2880" w:hanging="2880"/>
        <w:rPr>
          <w:rFonts w:ascii="Bookman Old Style" w:hAnsi="Bookman Old Style"/>
        </w:rPr>
      </w:pPr>
    </w:p>
    <w:p w:rsidR="00AE7927" w:rsidRPr="003F409F" w:rsidRDefault="00AE7927" w:rsidP="00AE7927">
      <w:pPr>
        <w:ind w:left="2880" w:hanging="2880"/>
        <w:rPr>
          <w:rFonts w:ascii="Bookman Old Style" w:hAnsi="Bookman Old Style"/>
        </w:rPr>
      </w:pPr>
      <w:r w:rsidRPr="003F409F">
        <w:rPr>
          <w:rFonts w:ascii="Bookman Old Style" w:hAnsi="Bookman Old Style"/>
        </w:rPr>
        <w:t>Members Present:</w:t>
      </w:r>
      <w:r w:rsidRPr="003F409F">
        <w:rPr>
          <w:rFonts w:ascii="Bookman Old Style" w:hAnsi="Bookman Old Style"/>
        </w:rPr>
        <w:tab/>
        <w:t xml:space="preserve">T. Skeen (Chair), J. Marshall, R. Raeisi, M. Lopez, P. Trueblood, S. </w:t>
      </w:r>
      <w:proofErr w:type="spellStart"/>
      <w:r w:rsidRPr="003F409F">
        <w:rPr>
          <w:rFonts w:ascii="Bookman Old Style" w:hAnsi="Bookman Old Style"/>
        </w:rPr>
        <w:t>Tracz</w:t>
      </w:r>
      <w:proofErr w:type="spellEnd"/>
      <w:r w:rsidR="00F10500" w:rsidRPr="003F409F">
        <w:rPr>
          <w:rFonts w:ascii="Bookman Old Style" w:hAnsi="Bookman Old Style"/>
        </w:rPr>
        <w:t>, M. Wilson</w:t>
      </w:r>
    </w:p>
    <w:p w:rsidR="00AE7927" w:rsidRPr="003F409F" w:rsidRDefault="00AE7927" w:rsidP="00AE7927">
      <w:pPr>
        <w:ind w:left="2880" w:hanging="2880"/>
        <w:rPr>
          <w:rFonts w:ascii="Bookman Old Style" w:hAnsi="Bookman Old Style"/>
        </w:rPr>
      </w:pPr>
    </w:p>
    <w:p w:rsidR="00AE7927" w:rsidRPr="003F409F" w:rsidRDefault="00AE7927" w:rsidP="00AE7927">
      <w:pPr>
        <w:ind w:left="2880" w:hanging="2880"/>
        <w:rPr>
          <w:rFonts w:ascii="Bookman Old Style" w:hAnsi="Bookman Old Style"/>
        </w:rPr>
      </w:pPr>
      <w:r w:rsidRPr="003F409F">
        <w:rPr>
          <w:rFonts w:ascii="Bookman Old Style" w:hAnsi="Bookman Old Style"/>
        </w:rPr>
        <w:t xml:space="preserve">Members Excused:       </w:t>
      </w:r>
      <w:r w:rsidRPr="003F409F">
        <w:rPr>
          <w:rFonts w:ascii="Bookman Old Style" w:hAnsi="Bookman Old Style"/>
        </w:rPr>
        <w:tab/>
        <w:t xml:space="preserve">N. </w:t>
      </w:r>
      <w:proofErr w:type="spellStart"/>
      <w:r w:rsidRPr="003F409F">
        <w:rPr>
          <w:rFonts w:ascii="Bookman Old Style" w:hAnsi="Bookman Old Style"/>
        </w:rPr>
        <w:t>Mahalik</w:t>
      </w:r>
      <w:proofErr w:type="spellEnd"/>
    </w:p>
    <w:p w:rsidR="00AE7927" w:rsidRPr="003F409F" w:rsidRDefault="00AE7927" w:rsidP="00AE7927">
      <w:pPr>
        <w:rPr>
          <w:rFonts w:ascii="Bookman Old Style" w:hAnsi="Bookman Old Style"/>
        </w:rPr>
      </w:pPr>
    </w:p>
    <w:p w:rsidR="00AE7927" w:rsidRPr="003F409F" w:rsidRDefault="00AE7927" w:rsidP="00AE7927">
      <w:pPr>
        <w:ind w:left="1440" w:hanging="1440"/>
        <w:rPr>
          <w:rFonts w:ascii="Bookman Old Style" w:hAnsi="Bookman Old Style"/>
          <w:bCs/>
        </w:rPr>
      </w:pPr>
      <w:r w:rsidRPr="003F409F">
        <w:rPr>
          <w:rFonts w:ascii="Bookman Old Style" w:hAnsi="Bookman Old Style"/>
          <w:color w:val="000000"/>
        </w:rPr>
        <w:t>Guests:</w:t>
      </w:r>
      <w:r w:rsidRPr="003F409F">
        <w:rPr>
          <w:rFonts w:ascii="Bookman Old Style" w:hAnsi="Bookman Old Style"/>
          <w:color w:val="000000"/>
        </w:rPr>
        <w:tab/>
      </w:r>
      <w:r w:rsidRPr="003F409F">
        <w:rPr>
          <w:rFonts w:ascii="Bookman Old Style" w:hAnsi="Bookman Old Style"/>
          <w:color w:val="000000"/>
        </w:rPr>
        <w:tab/>
      </w:r>
      <w:r w:rsidRPr="003F409F">
        <w:rPr>
          <w:rFonts w:ascii="Bookman Old Style" w:hAnsi="Bookman Old Style"/>
          <w:color w:val="000000"/>
        </w:rPr>
        <w:tab/>
        <w:t>Chuck Radke, Greg Varela</w:t>
      </w:r>
    </w:p>
    <w:p w:rsidR="00AE7927" w:rsidRPr="003F409F" w:rsidRDefault="00AE7927" w:rsidP="00AE7927">
      <w:pPr>
        <w:ind w:left="2880" w:hanging="2880"/>
        <w:rPr>
          <w:rFonts w:ascii="Bookman Old Style" w:hAnsi="Bookman Old Style"/>
        </w:rPr>
      </w:pPr>
    </w:p>
    <w:p w:rsidR="00AE7927" w:rsidRPr="003F409F" w:rsidRDefault="00AE7927" w:rsidP="00AE7927">
      <w:pPr>
        <w:rPr>
          <w:rFonts w:ascii="Bookman Old Style" w:hAnsi="Bookman Old Style"/>
        </w:rPr>
      </w:pPr>
      <w:r w:rsidRPr="003F409F">
        <w:rPr>
          <w:rFonts w:ascii="Bookman Old Style" w:hAnsi="Bookman Old Style"/>
        </w:rPr>
        <w:t>The meeting was called to order by Chair Skeen at 2:03 p.m. in TA #117.</w:t>
      </w:r>
    </w:p>
    <w:p w:rsidR="00AE7927" w:rsidRPr="003F409F" w:rsidRDefault="00AE7927" w:rsidP="00AE7927">
      <w:pPr>
        <w:rPr>
          <w:rFonts w:ascii="Bookman Old Style" w:hAnsi="Bookman Old Style"/>
        </w:rPr>
      </w:pPr>
    </w:p>
    <w:p w:rsidR="00AE7927" w:rsidRPr="003F409F" w:rsidRDefault="00AE7927" w:rsidP="00AE7927">
      <w:pPr>
        <w:pStyle w:val="ListParagraph"/>
        <w:numPr>
          <w:ilvl w:val="0"/>
          <w:numId w:val="1"/>
        </w:numPr>
        <w:tabs>
          <w:tab w:val="left" w:pos="720"/>
        </w:tabs>
        <w:ind w:left="2160" w:hanging="2160"/>
        <w:rPr>
          <w:rFonts w:ascii="Bookman Old Style" w:hAnsi="Bookman Old Style"/>
        </w:rPr>
      </w:pPr>
      <w:r w:rsidRPr="003F409F">
        <w:rPr>
          <w:rFonts w:ascii="Bookman Old Style" w:hAnsi="Bookman Old Style"/>
        </w:rPr>
        <w:t xml:space="preserve">Minutes. </w:t>
      </w:r>
      <w:r w:rsidRPr="003F409F">
        <w:rPr>
          <w:rFonts w:ascii="Bookman Old Style" w:hAnsi="Bookman Old Style"/>
        </w:rPr>
        <w:tab/>
        <w:t>MSC to approve the minutes of November 8, 2016.</w:t>
      </w:r>
    </w:p>
    <w:p w:rsidR="00AE7927" w:rsidRPr="003F409F" w:rsidRDefault="00AE7927" w:rsidP="00AE7927">
      <w:pPr>
        <w:rPr>
          <w:rFonts w:ascii="Bookman Old Style" w:hAnsi="Bookman Old Style"/>
        </w:rPr>
      </w:pPr>
    </w:p>
    <w:p w:rsidR="00AE7927" w:rsidRPr="003F409F" w:rsidRDefault="00AE7927" w:rsidP="00AE7927">
      <w:pPr>
        <w:rPr>
          <w:rFonts w:ascii="Bookman Old Style" w:hAnsi="Bookman Old Style"/>
        </w:rPr>
      </w:pPr>
      <w:r w:rsidRPr="003F409F">
        <w:rPr>
          <w:rFonts w:ascii="Bookman Old Style" w:hAnsi="Bookman Old Style"/>
        </w:rPr>
        <w:t>2.</w:t>
      </w:r>
      <w:r w:rsidRPr="003F409F">
        <w:rPr>
          <w:rFonts w:ascii="Bookman Old Style" w:hAnsi="Bookman Old Style"/>
        </w:rPr>
        <w:tab/>
        <w:t>Agenda.</w:t>
      </w:r>
      <w:r w:rsidRPr="003F409F">
        <w:rPr>
          <w:rFonts w:ascii="Bookman Old Style" w:hAnsi="Bookman Old Style"/>
        </w:rPr>
        <w:tab/>
        <w:t>MSC to approve the agenda as distributed.</w:t>
      </w:r>
    </w:p>
    <w:p w:rsidR="00AE7927" w:rsidRPr="003F409F" w:rsidRDefault="00AE7927" w:rsidP="00AE7927">
      <w:pPr>
        <w:rPr>
          <w:rFonts w:ascii="Bookman Old Style" w:hAnsi="Bookman Old Style"/>
        </w:rPr>
      </w:pPr>
    </w:p>
    <w:p w:rsidR="00AE7927" w:rsidRPr="003F409F" w:rsidRDefault="00AE7927" w:rsidP="00AE7927">
      <w:pPr>
        <w:rPr>
          <w:rFonts w:ascii="Bookman Old Style" w:hAnsi="Bookman Old Style"/>
        </w:rPr>
      </w:pPr>
      <w:r w:rsidRPr="003F409F">
        <w:rPr>
          <w:rFonts w:ascii="Bookman Old Style" w:hAnsi="Bookman Old Style"/>
        </w:rPr>
        <w:t>3.</w:t>
      </w:r>
      <w:r w:rsidRPr="003F409F">
        <w:rPr>
          <w:rFonts w:ascii="Bookman Old Style" w:hAnsi="Bookman Old Style"/>
        </w:rPr>
        <w:tab/>
        <w:t>Communications and Announcements.</w:t>
      </w:r>
    </w:p>
    <w:p w:rsidR="00AE7927" w:rsidRPr="003F409F" w:rsidRDefault="00AE7927" w:rsidP="00AE7927">
      <w:pPr>
        <w:pStyle w:val="Body1"/>
        <w:numPr>
          <w:ilvl w:val="0"/>
          <w:numId w:val="0"/>
        </w:numPr>
        <w:ind w:left="1080" w:firstLine="360"/>
        <w:rPr>
          <w:rFonts w:ascii="Bookman Old Style" w:hAnsi="Bookman Old Style"/>
          <w:szCs w:val="24"/>
        </w:rPr>
      </w:pPr>
    </w:p>
    <w:p w:rsidR="00AE7927" w:rsidRPr="003F409F" w:rsidRDefault="00AE7927" w:rsidP="00AE7927">
      <w:pPr>
        <w:pStyle w:val="Body1"/>
        <w:rPr>
          <w:rFonts w:ascii="Bookman Old Style" w:hAnsi="Bookman Old Style"/>
          <w:szCs w:val="24"/>
        </w:rPr>
      </w:pPr>
      <w:r w:rsidRPr="003F409F">
        <w:rPr>
          <w:rFonts w:ascii="Bookman Old Style" w:hAnsi="Bookman Old Style"/>
          <w:szCs w:val="24"/>
        </w:rPr>
        <w:t>Dean Marshall announced that the survey for graduate coordinators regarding common graduate competencies (discussed in the last coordinators’ meeting) has been deployed. Some coordinators inquired whether they could share the survey with faculty in their programs. They are encouraged to do so, but only coordinators should complete the survey, so that there is one entry per program.</w:t>
      </w:r>
    </w:p>
    <w:p w:rsidR="00AE7927" w:rsidRPr="003F409F" w:rsidRDefault="00AE7927" w:rsidP="00AE7927">
      <w:pPr>
        <w:pStyle w:val="Body1"/>
        <w:rPr>
          <w:rFonts w:ascii="Bookman Old Style" w:hAnsi="Bookman Old Style"/>
          <w:szCs w:val="24"/>
        </w:rPr>
      </w:pPr>
      <w:r w:rsidRPr="003F409F">
        <w:rPr>
          <w:rFonts w:ascii="Bookman Old Style" w:hAnsi="Bookman Old Style"/>
          <w:szCs w:val="24"/>
        </w:rPr>
        <w:t>Chuck Radke informed the committee that the Henry Madden Library has changed its policy regarding the requirement that master’s students submit a hardbound copy of their thesis to be housed in the library’s collection. The new policy requires students submit their thesis digitally to ProQuest. Programs, such as the MFA, may request a “forever embargo</w:t>
      </w:r>
      <w:r w:rsidR="00174CCA" w:rsidRPr="003F409F">
        <w:rPr>
          <w:rFonts w:ascii="Bookman Old Style" w:hAnsi="Bookman Old Style"/>
          <w:szCs w:val="24"/>
        </w:rPr>
        <w:t>,</w:t>
      </w:r>
      <w:r w:rsidRPr="003F409F">
        <w:rPr>
          <w:rFonts w:ascii="Bookman Old Style" w:hAnsi="Bookman Old Style"/>
          <w:szCs w:val="24"/>
        </w:rPr>
        <w:t xml:space="preserve">” which would exempt students in those programs from having their thesis digitized. Individual students can opt out for a two-year period, at the end of which they would have to renew their request. Committee member wondered whether the length of the opt-out period could be extended to accommodate for realistic timeframes for publication. Mr. Radke will take this concern back to library </w:t>
      </w:r>
      <w:r w:rsidR="00C234C0" w:rsidRPr="003F409F">
        <w:rPr>
          <w:rFonts w:ascii="Bookman Old Style" w:hAnsi="Bookman Old Style"/>
          <w:szCs w:val="24"/>
        </w:rPr>
        <w:t>staff for consideration.</w:t>
      </w:r>
    </w:p>
    <w:p w:rsidR="00F60254" w:rsidRPr="003F409F" w:rsidRDefault="00F60254" w:rsidP="00AE7927">
      <w:pPr>
        <w:pStyle w:val="Body1"/>
        <w:rPr>
          <w:rFonts w:ascii="Bookman Old Style" w:hAnsi="Bookman Old Style"/>
          <w:szCs w:val="24"/>
        </w:rPr>
      </w:pPr>
      <w:r w:rsidRPr="003F409F">
        <w:rPr>
          <w:rFonts w:ascii="Bookman Old Style" w:hAnsi="Bookman Old Style"/>
          <w:szCs w:val="24"/>
        </w:rPr>
        <w:t>The committee welcomes back Marilyn Wilson.</w:t>
      </w:r>
    </w:p>
    <w:p w:rsidR="00AE7927" w:rsidRPr="003F409F" w:rsidRDefault="00AE7927" w:rsidP="00AE7927">
      <w:pPr>
        <w:pStyle w:val="Body1"/>
        <w:numPr>
          <w:ilvl w:val="0"/>
          <w:numId w:val="0"/>
        </w:numPr>
        <w:rPr>
          <w:rFonts w:ascii="Bookman Old Style" w:hAnsi="Bookman Old Style"/>
          <w:szCs w:val="24"/>
        </w:rPr>
      </w:pPr>
    </w:p>
    <w:p w:rsidR="00AE7927" w:rsidRPr="003F409F" w:rsidRDefault="00AE7927" w:rsidP="00AE7927">
      <w:pPr>
        <w:pStyle w:val="Body1"/>
        <w:numPr>
          <w:ilvl w:val="0"/>
          <w:numId w:val="0"/>
        </w:numPr>
        <w:rPr>
          <w:rFonts w:ascii="Bookman Old Style" w:hAnsi="Bookman Old Style"/>
          <w:szCs w:val="24"/>
        </w:rPr>
      </w:pPr>
      <w:r w:rsidRPr="003F409F">
        <w:rPr>
          <w:rFonts w:ascii="Bookman Old Style" w:hAnsi="Bookman Old Style"/>
          <w:szCs w:val="24"/>
        </w:rPr>
        <w:t xml:space="preserve">4. </w:t>
      </w:r>
      <w:r w:rsidRPr="003F409F">
        <w:rPr>
          <w:rFonts w:ascii="Bookman Old Style" w:hAnsi="Bookman Old Style"/>
          <w:szCs w:val="24"/>
        </w:rPr>
        <w:tab/>
      </w:r>
      <w:r w:rsidR="00C234C0" w:rsidRPr="003F409F">
        <w:rPr>
          <w:rFonts w:ascii="Bookman Old Style" w:hAnsi="Bookman Old Style"/>
        </w:rPr>
        <w:t>Graduate student scholarship deadline</w:t>
      </w:r>
    </w:p>
    <w:p w:rsidR="00AE7927" w:rsidRPr="003F409F" w:rsidRDefault="00AE7927" w:rsidP="00AE7927">
      <w:pPr>
        <w:pStyle w:val="Body1"/>
        <w:numPr>
          <w:ilvl w:val="0"/>
          <w:numId w:val="0"/>
        </w:numPr>
        <w:ind w:left="720"/>
        <w:rPr>
          <w:rFonts w:ascii="Bookman Old Style" w:hAnsi="Bookman Old Style"/>
          <w:szCs w:val="24"/>
        </w:rPr>
      </w:pPr>
    </w:p>
    <w:p w:rsidR="00C234C0" w:rsidRPr="003F409F" w:rsidRDefault="00C234C0" w:rsidP="00AE7927">
      <w:pPr>
        <w:pStyle w:val="Body1"/>
        <w:numPr>
          <w:ilvl w:val="0"/>
          <w:numId w:val="0"/>
        </w:numPr>
        <w:ind w:left="720"/>
        <w:rPr>
          <w:rFonts w:ascii="Bookman Old Style" w:hAnsi="Bookman Old Style"/>
          <w:szCs w:val="24"/>
        </w:rPr>
      </w:pPr>
      <w:r w:rsidRPr="003F409F">
        <w:rPr>
          <w:rFonts w:ascii="Bookman Old Style" w:hAnsi="Bookman Old Style"/>
          <w:szCs w:val="24"/>
        </w:rPr>
        <w:t>Greg Varela, from the office of Financial Aid and Scholarships, met with the committee to answer questions regarding the deadline for graduate student scholarship</w:t>
      </w:r>
      <w:r w:rsidR="00174CCA" w:rsidRPr="003F409F">
        <w:rPr>
          <w:rFonts w:ascii="Bookman Old Style" w:hAnsi="Bookman Old Style"/>
          <w:szCs w:val="24"/>
        </w:rPr>
        <w:t>s</w:t>
      </w:r>
      <w:r w:rsidRPr="003F409F">
        <w:rPr>
          <w:rFonts w:ascii="Bookman Old Style" w:hAnsi="Bookman Old Style"/>
          <w:szCs w:val="24"/>
        </w:rPr>
        <w:t xml:space="preserve"> managed through </w:t>
      </w:r>
      <w:r w:rsidR="00174CCA" w:rsidRPr="003F409F">
        <w:rPr>
          <w:rFonts w:ascii="Bookman Old Style" w:hAnsi="Bookman Old Style"/>
          <w:szCs w:val="24"/>
        </w:rPr>
        <w:t>F</w:t>
      </w:r>
      <w:r w:rsidRPr="003F409F">
        <w:rPr>
          <w:rFonts w:ascii="Bookman Old Style" w:hAnsi="Bookman Old Style"/>
          <w:szCs w:val="24"/>
        </w:rPr>
        <w:t xml:space="preserve">inancial Aid and Scholarships. This was in response to concerns voiced over the moving of the deadline to early March, particularly as the earlier deadline precedes the closing of the graduate application process (which for many programs is as late as June). </w:t>
      </w:r>
    </w:p>
    <w:p w:rsidR="00C234C0" w:rsidRPr="003F409F" w:rsidRDefault="00C234C0" w:rsidP="00AE7927">
      <w:pPr>
        <w:pStyle w:val="Body1"/>
        <w:numPr>
          <w:ilvl w:val="0"/>
          <w:numId w:val="0"/>
        </w:numPr>
        <w:ind w:left="720"/>
        <w:rPr>
          <w:rFonts w:ascii="Bookman Old Style" w:hAnsi="Bookman Old Style"/>
          <w:szCs w:val="24"/>
        </w:rPr>
      </w:pPr>
    </w:p>
    <w:p w:rsidR="00C234C0" w:rsidRPr="003F409F" w:rsidRDefault="00C234C0" w:rsidP="00AE7927">
      <w:pPr>
        <w:pStyle w:val="Body1"/>
        <w:numPr>
          <w:ilvl w:val="0"/>
          <w:numId w:val="0"/>
        </w:numPr>
        <w:ind w:left="720"/>
        <w:rPr>
          <w:rFonts w:ascii="Bookman Old Style" w:hAnsi="Bookman Old Style"/>
          <w:szCs w:val="24"/>
        </w:rPr>
      </w:pPr>
      <w:r w:rsidRPr="003F409F">
        <w:rPr>
          <w:rFonts w:ascii="Bookman Old Style" w:hAnsi="Bookman Old Style"/>
          <w:szCs w:val="24"/>
        </w:rPr>
        <w:lastRenderedPageBreak/>
        <w:t xml:space="preserve">Mr. Varela walked committee members through the logistics of the scholarship process, explaining why the deadline was made earlier (based on the Chancellor’s initiative to develop centralized and competitive scholarship processes, and to assure earlier and accurate disbursement of scholarships, in keeping with census dates and financial aid disbursements). </w:t>
      </w:r>
    </w:p>
    <w:p w:rsidR="00C234C0" w:rsidRPr="003F409F" w:rsidRDefault="00C234C0" w:rsidP="00AE7927">
      <w:pPr>
        <w:pStyle w:val="Body1"/>
        <w:numPr>
          <w:ilvl w:val="0"/>
          <w:numId w:val="0"/>
        </w:numPr>
        <w:ind w:left="720"/>
        <w:rPr>
          <w:rFonts w:ascii="Bookman Old Style" w:hAnsi="Bookman Old Style"/>
          <w:szCs w:val="24"/>
        </w:rPr>
      </w:pPr>
    </w:p>
    <w:p w:rsidR="00F1766B" w:rsidRPr="003F409F" w:rsidRDefault="00C234C0" w:rsidP="00AE7927">
      <w:pPr>
        <w:pStyle w:val="Body1"/>
        <w:numPr>
          <w:ilvl w:val="0"/>
          <w:numId w:val="0"/>
        </w:numPr>
        <w:ind w:left="720"/>
        <w:rPr>
          <w:rFonts w:ascii="Bookman Old Style" w:hAnsi="Bookman Old Style"/>
          <w:szCs w:val="24"/>
        </w:rPr>
      </w:pPr>
      <w:r w:rsidRPr="003F409F">
        <w:rPr>
          <w:rFonts w:ascii="Bookman Old Style" w:hAnsi="Bookman Old Style"/>
          <w:szCs w:val="24"/>
        </w:rPr>
        <w:t>Members inquired whether there was any flexibility in the timing, particularly so as to allow the use of scholarships as recruitment tools</w:t>
      </w:r>
      <w:r w:rsidR="00F1766B" w:rsidRPr="003F409F">
        <w:rPr>
          <w:rFonts w:ascii="Bookman Old Style" w:hAnsi="Bookman Old Style"/>
          <w:szCs w:val="24"/>
        </w:rPr>
        <w:t>. Mr. Varela advised the committee that some limited flexibility is possible, on a case-by-case basis and before the annual closing of the scholarship site (which typically occurs in late May).</w:t>
      </w:r>
    </w:p>
    <w:p w:rsidR="00F1766B" w:rsidRPr="003F409F" w:rsidRDefault="00F1766B" w:rsidP="00AE7927">
      <w:pPr>
        <w:pStyle w:val="Body1"/>
        <w:numPr>
          <w:ilvl w:val="0"/>
          <w:numId w:val="0"/>
        </w:numPr>
        <w:ind w:left="720"/>
        <w:rPr>
          <w:rFonts w:ascii="Bookman Old Style" w:hAnsi="Bookman Old Style"/>
          <w:szCs w:val="24"/>
        </w:rPr>
      </w:pPr>
    </w:p>
    <w:p w:rsidR="00C234C0" w:rsidRPr="003F409F" w:rsidRDefault="00F1766B" w:rsidP="00AE7927">
      <w:pPr>
        <w:pStyle w:val="Body1"/>
        <w:numPr>
          <w:ilvl w:val="0"/>
          <w:numId w:val="0"/>
        </w:numPr>
        <w:ind w:left="720"/>
        <w:rPr>
          <w:rFonts w:ascii="Bookman Old Style" w:hAnsi="Bookman Old Style"/>
          <w:szCs w:val="24"/>
        </w:rPr>
      </w:pPr>
      <w:r w:rsidRPr="003F409F">
        <w:rPr>
          <w:rFonts w:ascii="Bookman Old Style" w:hAnsi="Bookman Old Style"/>
          <w:szCs w:val="24"/>
        </w:rPr>
        <w:t>Upon members’ request, Mr. Varela identified the following timeline for scholarship processes:</w:t>
      </w:r>
    </w:p>
    <w:p w:rsidR="00F1766B" w:rsidRPr="003F409F" w:rsidRDefault="00F1766B" w:rsidP="00F1766B">
      <w:pPr>
        <w:pStyle w:val="Body1"/>
        <w:numPr>
          <w:ilvl w:val="0"/>
          <w:numId w:val="5"/>
        </w:numPr>
        <w:rPr>
          <w:rFonts w:ascii="Bookman Old Style" w:hAnsi="Bookman Old Style"/>
          <w:szCs w:val="24"/>
        </w:rPr>
      </w:pPr>
      <w:r w:rsidRPr="003F409F">
        <w:rPr>
          <w:rFonts w:ascii="Bookman Old Style" w:hAnsi="Bookman Old Style"/>
          <w:szCs w:val="24"/>
        </w:rPr>
        <w:t xml:space="preserve">First week of September - scholarship application window opens </w:t>
      </w:r>
    </w:p>
    <w:p w:rsidR="00F1766B" w:rsidRPr="003F409F" w:rsidRDefault="00F1766B" w:rsidP="00586376">
      <w:pPr>
        <w:pStyle w:val="Body1"/>
        <w:numPr>
          <w:ilvl w:val="0"/>
          <w:numId w:val="5"/>
        </w:numPr>
        <w:rPr>
          <w:rFonts w:ascii="Bookman Old Style" w:hAnsi="Bookman Old Style"/>
          <w:szCs w:val="24"/>
        </w:rPr>
      </w:pPr>
      <w:r w:rsidRPr="003F409F">
        <w:rPr>
          <w:rFonts w:ascii="Bookman Old Style" w:hAnsi="Bookman Old Style"/>
          <w:szCs w:val="24"/>
        </w:rPr>
        <w:t xml:space="preserve">First week of March - the application window closes the </w:t>
      </w:r>
    </w:p>
    <w:p w:rsidR="00F1766B" w:rsidRPr="003F409F" w:rsidRDefault="00F1766B" w:rsidP="00586376">
      <w:pPr>
        <w:pStyle w:val="Body1"/>
        <w:numPr>
          <w:ilvl w:val="0"/>
          <w:numId w:val="5"/>
        </w:numPr>
        <w:rPr>
          <w:rFonts w:ascii="Bookman Old Style" w:hAnsi="Bookman Old Style"/>
          <w:szCs w:val="24"/>
        </w:rPr>
      </w:pPr>
      <w:r w:rsidRPr="003F409F">
        <w:rPr>
          <w:rFonts w:ascii="Bookman Old Style" w:hAnsi="Bookman Old Style"/>
          <w:szCs w:val="24"/>
        </w:rPr>
        <w:t xml:space="preserve">By second week of March - applications are distributed to departments/programs </w:t>
      </w:r>
    </w:p>
    <w:p w:rsidR="00F1766B" w:rsidRPr="003F409F" w:rsidRDefault="00F1766B" w:rsidP="00586376">
      <w:pPr>
        <w:pStyle w:val="Body1"/>
        <w:numPr>
          <w:ilvl w:val="0"/>
          <w:numId w:val="5"/>
        </w:numPr>
        <w:rPr>
          <w:rFonts w:ascii="Bookman Old Style" w:hAnsi="Bookman Old Style"/>
          <w:szCs w:val="24"/>
        </w:rPr>
      </w:pPr>
      <w:r w:rsidRPr="003F409F">
        <w:rPr>
          <w:rFonts w:ascii="Bookman Old Style" w:hAnsi="Bookman Old Style"/>
          <w:szCs w:val="24"/>
        </w:rPr>
        <w:t>By early April - departments submit decisions</w:t>
      </w:r>
    </w:p>
    <w:p w:rsidR="00F1766B" w:rsidRPr="003F409F" w:rsidRDefault="00F1766B" w:rsidP="00586376">
      <w:pPr>
        <w:pStyle w:val="Body1"/>
        <w:numPr>
          <w:ilvl w:val="0"/>
          <w:numId w:val="5"/>
        </w:numPr>
        <w:rPr>
          <w:rFonts w:ascii="Bookman Old Style" w:hAnsi="Bookman Old Style"/>
          <w:szCs w:val="24"/>
        </w:rPr>
      </w:pPr>
      <w:r w:rsidRPr="003F409F">
        <w:rPr>
          <w:rFonts w:ascii="Bookman Old Style" w:hAnsi="Bookman Old Style"/>
          <w:szCs w:val="24"/>
        </w:rPr>
        <w:t xml:space="preserve">Mid- to late-April - award letters go out </w:t>
      </w:r>
    </w:p>
    <w:p w:rsidR="00F1766B" w:rsidRPr="003F409F" w:rsidRDefault="00F1766B" w:rsidP="00586376">
      <w:pPr>
        <w:pStyle w:val="Body1"/>
        <w:numPr>
          <w:ilvl w:val="0"/>
          <w:numId w:val="5"/>
        </w:numPr>
        <w:rPr>
          <w:rFonts w:ascii="Bookman Old Style" w:hAnsi="Bookman Old Style"/>
          <w:szCs w:val="24"/>
        </w:rPr>
      </w:pPr>
      <w:r w:rsidRPr="003F409F">
        <w:rPr>
          <w:rFonts w:ascii="Bookman Old Style" w:hAnsi="Bookman Old Style"/>
          <w:szCs w:val="24"/>
        </w:rPr>
        <w:t>Awardees have two weeks to accept or decline the scholarship offer</w:t>
      </w:r>
    </w:p>
    <w:p w:rsidR="00F1766B" w:rsidRPr="003F409F" w:rsidRDefault="00F1766B" w:rsidP="00586376">
      <w:pPr>
        <w:pStyle w:val="Body1"/>
        <w:numPr>
          <w:ilvl w:val="0"/>
          <w:numId w:val="5"/>
        </w:numPr>
        <w:rPr>
          <w:rFonts w:ascii="Bookman Old Style" w:hAnsi="Bookman Old Style"/>
          <w:szCs w:val="24"/>
        </w:rPr>
      </w:pPr>
      <w:r w:rsidRPr="003F409F">
        <w:rPr>
          <w:rFonts w:ascii="Bookman Old Style" w:hAnsi="Bookman Old Style"/>
          <w:szCs w:val="24"/>
        </w:rPr>
        <w:t>If awardee declines the award, an offer is made to runner-ups as applicable</w:t>
      </w:r>
    </w:p>
    <w:p w:rsidR="00F1766B" w:rsidRPr="003F409F" w:rsidRDefault="006601C1" w:rsidP="00586376">
      <w:pPr>
        <w:pStyle w:val="Body1"/>
        <w:numPr>
          <w:ilvl w:val="0"/>
          <w:numId w:val="5"/>
        </w:numPr>
        <w:rPr>
          <w:rFonts w:ascii="Bookman Old Style" w:hAnsi="Bookman Old Style"/>
          <w:szCs w:val="24"/>
        </w:rPr>
      </w:pPr>
      <w:r w:rsidRPr="003F409F">
        <w:rPr>
          <w:rFonts w:ascii="Bookman Old Style" w:hAnsi="Bookman Old Style"/>
          <w:szCs w:val="24"/>
        </w:rPr>
        <w:t>By end of Spring semester – all processes must be completed</w:t>
      </w:r>
    </w:p>
    <w:p w:rsidR="006601C1" w:rsidRPr="003F409F" w:rsidRDefault="006601C1" w:rsidP="00586376">
      <w:pPr>
        <w:pStyle w:val="Body1"/>
        <w:numPr>
          <w:ilvl w:val="0"/>
          <w:numId w:val="5"/>
        </w:numPr>
        <w:rPr>
          <w:rFonts w:ascii="Bookman Old Style" w:hAnsi="Bookman Old Style"/>
          <w:szCs w:val="24"/>
        </w:rPr>
      </w:pPr>
      <w:r w:rsidRPr="003F409F">
        <w:rPr>
          <w:rFonts w:ascii="Bookman Old Style" w:hAnsi="Bookman Old Style"/>
          <w:szCs w:val="24"/>
        </w:rPr>
        <w:t>A week before the Fall semester starts – monies disbursed to students (for year-round awards and Spring awards, disbursement is one week prior to the start of the Spring semester)</w:t>
      </w:r>
    </w:p>
    <w:p w:rsidR="00AE7927" w:rsidRPr="003F409F" w:rsidRDefault="00AE7927" w:rsidP="00AE7927">
      <w:pPr>
        <w:tabs>
          <w:tab w:val="left" w:pos="450"/>
          <w:tab w:val="left" w:pos="630"/>
          <w:tab w:val="left" w:pos="720"/>
        </w:tabs>
        <w:rPr>
          <w:rFonts w:ascii="Bookman Old Style" w:hAnsi="Bookman Old Style"/>
        </w:rPr>
      </w:pPr>
    </w:p>
    <w:p w:rsidR="00AE7927" w:rsidRPr="003F409F" w:rsidRDefault="00AE7927" w:rsidP="00AE7927">
      <w:pPr>
        <w:pStyle w:val="ListParagraph"/>
        <w:numPr>
          <w:ilvl w:val="0"/>
          <w:numId w:val="2"/>
        </w:numPr>
        <w:spacing w:line="276" w:lineRule="auto"/>
        <w:ind w:left="720" w:hanging="720"/>
        <w:rPr>
          <w:rFonts w:ascii="Bookman Old Style" w:hAnsi="Bookman Old Style"/>
        </w:rPr>
      </w:pPr>
      <w:r w:rsidRPr="003F409F">
        <w:rPr>
          <w:rFonts w:ascii="Bookman Old Style" w:hAnsi="Bookman Old Style"/>
        </w:rPr>
        <w:t xml:space="preserve">MSC to adjourn at </w:t>
      </w:r>
      <w:r w:rsidR="00C234C0" w:rsidRPr="003F409F">
        <w:rPr>
          <w:rFonts w:ascii="Bookman Old Style" w:hAnsi="Bookman Old Style"/>
        </w:rPr>
        <w:t>3</w:t>
      </w:r>
      <w:r w:rsidRPr="003F409F">
        <w:rPr>
          <w:rFonts w:ascii="Bookman Old Style" w:hAnsi="Bookman Old Style"/>
        </w:rPr>
        <w:t>:</w:t>
      </w:r>
      <w:r w:rsidR="00C234C0" w:rsidRPr="003F409F">
        <w:rPr>
          <w:rFonts w:ascii="Bookman Old Style" w:hAnsi="Bookman Old Style"/>
        </w:rPr>
        <w:t>05</w:t>
      </w:r>
      <w:r w:rsidRPr="003F409F">
        <w:rPr>
          <w:rFonts w:ascii="Bookman Old Style" w:hAnsi="Bookman Old Style"/>
        </w:rPr>
        <w:t xml:space="preserve"> p.m.</w:t>
      </w:r>
    </w:p>
    <w:p w:rsidR="00AE7927" w:rsidRPr="003F409F" w:rsidRDefault="00AE7927" w:rsidP="00AE7927">
      <w:pPr>
        <w:rPr>
          <w:rFonts w:ascii="Bookman Old Style" w:hAnsi="Bookman Old Style"/>
        </w:rPr>
      </w:pPr>
    </w:p>
    <w:p w:rsidR="00AE7927" w:rsidRPr="003F409F" w:rsidRDefault="00AE7927" w:rsidP="00AE7927">
      <w:pPr>
        <w:rPr>
          <w:rFonts w:ascii="Bookman Old Style" w:hAnsi="Bookman Old Style"/>
        </w:rPr>
      </w:pPr>
      <w:r w:rsidRPr="003F409F">
        <w:rPr>
          <w:rFonts w:ascii="Bookman Old Style" w:hAnsi="Bookman Old Style"/>
        </w:rPr>
        <w:t xml:space="preserve">The next scheduled meeting for the Graduate Committee is Tuesday, </w:t>
      </w:r>
      <w:r w:rsidR="006601C1" w:rsidRPr="003F409F">
        <w:rPr>
          <w:rFonts w:ascii="Bookman Old Style" w:hAnsi="Bookman Old Style"/>
        </w:rPr>
        <w:t>January 24, 2017</w:t>
      </w:r>
      <w:r w:rsidRPr="003F409F">
        <w:rPr>
          <w:rFonts w:ascii="Bookman Old Style" w:hAnsi="Bookman Old Style"/>
        </w:rPr>
        <w:t xml:space="preserve">. </w:t>
      </w:r>
    </w:p>
    <w:p w:rsidR="00F60254" w:rsidRPr="003F409F" w:rsidRDefault="00F60254" w:rsidP="00AE7927">
      <w:pPr>
        <w:rPr>
          <w:rFonts w:ascii="Bookman Old Style" w:hAnsi="Bookman Old Style"/>
        </w:rPr>
      </w:pPr>
      <w:r w:rsidRPr="003F409F">
        <w:rPr>
          <w:rFonts w:ascii="Bookman Old Style" w:hAnsi="Bookman Old Style"/>
        </w:rPr>
        <w:t>Agenda:</w:t>
      </w:r>
    </w:p>
    <w:p w:rsidR="00F60254" w:rsidRPr="003F409F" w:rsidRDefault="00F60254" w:rsidP="00F60254">
      <w:pPr>
        <w:pStyle w:val="ListParagraph"/>
        <w:numPr>
          <w:ilvl w:val="0"/>
          <w:numId w:val="6"/>
        </w:numPr>
        <w:rPr>
          <w:rFonts w:ascii="Bookman Old Style" w:hAnsi="Bookman Old Style"/>
        </w:rPr>
      </w:pPr>
      <w:r w:rsidRPr="003F409F">
        <w:rPr>
          <w:rFonts w:ascii="Bookman Old Style" w:hAnsi="Bookman Old Style"/>
        </w:rPr>
        <w:t>Approval of Minutes</w:t>
      </w:r>
    </w:p>
    <w:p w:rsidR="00F60254" w:rsidRPr="003F409F" w:rsidRDefault="00F60254" w:rsidP="00F60254">
      <w:pPr>
        <w:pStyle w:val="ListParagraph"/>
        <w:numPr>
          <w:ilvl w:val="0"/>
          <w:numId w:val="6"/>
        </w:numPr>
        <w:rPr>
          <w:rFonts w:ascii="Bookman Old Style" w:hAnsi="Bookman Old Style"/>
        </w:rPr>
      </w:pPr>
      <w:r w:rsidRPr="003F409F">
        <w:rPr>
          <w:rFonts w:ascii="Bookman Old Style" w:hAnsi="Bookman Old Style"/>
        </w:rPr>
        <w:t>Approval of Agenda</w:t>
      </w:r>
    </w:p>
    <w:p w:rsidR="00F60254" w:rsidRPr="003F409F" w:rsidRDefault="00F60254" w:rsidP="00F60254">
      <w:pPr>
        <w:pStyle w:val="ListParagraph"/>
        <w:numPr>
          <w:ilvl w:val="0"/>
          <w:numId w:val="6"/>
        </w:numPr>
        <w:rPr>
          <w:rFonts w:ascii="Bookman Old Style" w:hAnsi="Bookman Old Style"/>
        </w:rPr>
      </w:pPr>
      <w:r w:rsidRPr="003F409F">
        <w:rPr>
          <w:rFonts w:ascii="Bookman Old Style" w:hAnsi="Bookman Old Style"/>
        </w:rPr>
        <w:t>Communications and Announcements</w:t>
      </w:r>
    </w:p>
    <w:p w:rsidR="00F60254" w:rsidRPr="003F409F" w:rsidRDefault="00F60254" w:rsidP="00F60254">
      <w:pPr>
        <w:pStyle w:val="ListParagraph"/>
        <w:numPr>
          <w:ilvl w:val="0"/>
          <w:numId w:val="6"/>
        </w:numPr>
        <w:rPr>
          <w:rFonts w:ascii="Bookman Old Style" w:hAnsi="Bookman Old Style"/>
        </w:rPr>
      </w:pPr>
      <w:r w:rsidRPr="003F409F">
        <w:rPr>
          <w:rFonts w:ascii="Bookman Old Style" w:hAnsi="Bookman Old Style"/>
        </w:rPr>
        <w:t>Kevin Ayotte</w:t>
      </w:r>
      <w:r w:rsidR="00D1176F" w:rsidRPr="003F409F">
        <w:rPr>
          <w:rFonts w:ascii="Bookman Old Style" w:hAnsi="Bookman Old Style"/>
        </w:rPr>
        <w:t>, Chair of the Academic Senate,</w:t>
      </w:r>
      <w:r w:rsidRPr="003F409F">
        <w:rPr>
          <w:rFonts w:ascii="Bookman Old Style" w:hAnsi="Bookman Old Style"/>
        </w:rPr>
        <w:t xml:space="preserve"> visits to discuss APM 311, time certain 2:15 p.m.</w:t>
      </w:r>
    </w:p>
    <w:p w:rsidR="00166A2B" w:rsidRPr="003F409F" w:rsidRDefault="00F60254" w:rsidP="00521EA0">
      <w:pPr>
        <w:pStyle w:val="ListParagraph"/>
        <w:numPr>
          <w:ilvl w:val="0"/>
          <w:numId w:val="6"/>
        </w:numPr>
        <w:rPr>
          <w:rFonts w:ascii="Bookman Old Style" w:hAnsi="Bookman Old Style"/>
        </w:rPr>
      </w:pPr>
      <w:r w:rsidRPr="003F409F">
        <w:rPr>
          <w:rFonts w:ascii="Bookman Old Style" w:hAnsi="Bookman Old Style"/>
        </w:rPr>
        <w:t>Discussion of the M.A. Special Education program review</w:t>
      </w:r>
      <w:bookmarkStart w:id="0" w:name="_GoBack"/>
      <w:bookmarkEnd w:id="0"/>
    </w:p>
    <w:sectPr w:rsidR="00166A2B" w:rsidRPr="003F409F" w:rsidSect="003F409F">
      <w:headerReference w:type="default" r:id="rId7"/>
      <w:pgSz w:w="12240" w:h="15840"/>
      <w:pgMar w:top="1440" w:right="1440" w:bottom="72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09F" w:rsidRDefault="003F409F" w:rsidP="003F409F">
      <w:r>
        <w:separator/>
      </w:r>
    </w:p>
  </w:endnote>
  <w:endnote w:type="continuationSeparator" w:id="0">
    <w:p w:rsidR="003F409F" w:rsidRDefault="003F409F" w:rsidP="003F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09F" w:rsidRDefault="003F409F" w:rsidP="003F409F">
      <w:r>
        <w:separator/>
      </w:r>
    </w:p>
  </w:footnote>
  <w:footnote w:type="continuationSeparator" w:id="0">
    <w:p w:rsidR="003F409F" w:rsidRDefault="003F409F" w:rsidP="003F4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54880"/>
      <w:docPartObj>
        <w:docPartGallery w:val="Page Numbers (Top of Page)"/>
        <w:docPartUnique/>
      </w:docPartObj>
    </w:sdtPr>
    <w:sdtEndPr>
      <w:rPr>
        <w:noProof/>
      </w:rPr>
    </w:sdtEndPr>
    <w:sdtContent>
      <w:p w:rsidR="003F409F" w:rsidRDefault="003F409F">
        <w:pPr>
          <w:pStyle w:val="Header"/>
          <w:jc w:val="right"/>
        </w:pPr>
        <w:r>
          <w:t>Graduate Committee Meeting</w:t>
        </w:r>
      </w:p>
      <w:p w:rsidR="003F409F" w:rsidRDefault="003F409F">
        <w:pPr>
          <w:pStyle w:val="Header"/>
          <w:jc w:val="right"/>
        </w:pPr>
        <w:r>
          <w:t>November 29, 2016</w:t>
        </w:r>
      </w:p>
      <w:p w:rsidR="003F409F" w:rsidRDefault="003F409F">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rsidR="003F409F" w:rsidRDefault="003F4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43D7"/>
    <w:multiLevelType w:val="hybridMultilevel"/>
    <w:tmpl w:val="28C8FB36"/>
    <w:lvl w:ilvl="0" w:tplc="0409000F">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95093"/>
    <w:multiLevelType w:val="hybridMultilevel"/>
    <w:tmpl w:val="5EE02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E71D5"/>
    <w:multiLevelType w:val="hybridMultilevel"/>
    <w:tmpl w:val="A9268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6A1EAF"/>
    <w:multiLevelType w:val="hybridMultilevel"/>
    <w:tmpl w:val="7480E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74CFA"/>
    <w:multiLevelType w:val="hybridMultilevel"/>
    <w:tmpl w:val="A0926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474A84"/>
    <w:multiLevelType w:val="hybridMultilevel"/>
    <w:tmpl w:val="DA884DC0"/>
    <w:lvl w:ilvl="0" w:tplc="258CCF9A">
      <w:start w:val="1"/>
      <w:numFmt w:val="lowerLetter"/>
      <w:pStyle w:val="Body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27"/>
    <w:rsid w:val="00166A2B"/>
    <w:rsid w:val="00174CCA"/>
    <w:rsid w:val="003F409F"/>
    <w:rsid w:val="006601C1"/>
    <w:rsid w:val="00AE7927"/>
    <w:rsid w:val="00C234C0"/>
    <w:rsid w:val="00D1176F"/>
    <w:rsid w:val="00F10500"/>
    <w:rsid w:val="00F1766B"/>
    <w:rsid w:val="00F6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F5A13-AC3B-4B4D-BEB3-32BCDF41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AE7927"/>
    <w:pPr>
      <w:numPr>
        <w:numId w:val="3"/>
      </w:num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E7927"/>
    <w:pPr>
      <w:ind w:left="720"/>
      <w:contextualSpacing/>
    </w:pPr>
  </w:style>
  <w:style w:type="paragraph" w:styleId="Header">
    <w:name w:val="header"/>
    <w:basedOn w:val="Normal"/>
    <w:link w:val="HeaderChar"/>
    <w:uiPriority w:val="99"/>
    <w:unhideWhenUsed/>
    <w:rsid w:val="003F409F"/>
    <w:pPr>
      <w:tabs>
        <w:tab w:val="center" w:pos="4680"/>
        <w:tab w:val="right" w:pos="9360"/>
      </w:tabs>
    </w:pPr>
  </w:style>
  <w:style w:type="character" w:customStyle="1" w:styleId="HeaderChar">
    <w:name w:val="Header Char"/>
    <w:basedOn w:val="DefaultParagraphFont"/>
    <w:link w:val="Header"/>
    <w:uiPriority w:val="99"/>
    <w:rsid w:val="003F40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09F"/>
    <w:pPr>
      <w:tabs>
        <w:tab w:val="center" w:pos="4680"/>
        <w:tab w:val="right" w:pos="9360"/>
      </w:tabs>
    </w:pPr>
  </w:style>
  <w:style w:type="character" w:customStyle="1" w:styleId="FooterChar">
    <w:name w:val="Footer Char"/>
    <w:basedOn w:val="DefaultParagraphFont"/>
    <w:link w:val="Footer"/>
    <w:uiPriority w:val="99"/>
    <w:rsid w:val="003F40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Maritere Lopez</dc:creator>
  <cp:keywords/>
  <dc:description/>
  <cp:lastModifiedBy>Venita Baker</cp:lastModifiedBy>
  <cp:revision>2</cp:revision>
  <dcterms:created xsi:type="dcterms:W3CDTF">2017-02-02T19:28:00Z</dcterms:created>
  <dcterms:modified xsi:type="dcterms:W3CDTF">2017-02-02T19:28:00Z</dcterms:modified>
</cp:coreProperties>
</file>