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02EC3C" w14:textId="77777777" w:rsidR="006361A3" w:rsidRPr="00A970BB" w:rsidRDefault="006361A3" w:rsidP="006361A3">
      <w:pPr>
        <w:spacing w:after="120"/>
        <w:contextualSpacing/>
        <w:rPr>
          <w:rFonts w:ascii="Bookman Old Style" w:hAnsi="Bookman Old Style" w:cs="Times New Roman"/>
        </w:rPr>
      </w:pPr>
      <w:r w:rsidRPr="00A970BB">
        <w:rPr>
          <w:rFonts w:ascii="Bookman Old Style" w:hAnsi="Bookman Old Style" w:cs="Times New Roman"/>
        </w:rPr>
        <w:t>MINUTES OF THE GRADUATE COMMITTEE</w:t>
      </w:r>
    </w:p>
    <w:p w14:paraId="042DA493" w14:textId="77777777" w:rsidR="006361A3" w:rsidRPr="00A970BB" w:rsidRDefault="006361A3" w:rsidP="006361A3">
      <w:pPr>
        <w:spacing w:after="120"/>
        <w:contextualSpacing/>
        <w:rPr>
          <w:rFonts w:ascii="Bookman Old Style" w:hAnsi="Bookman Old Style" w:cs="Times New Roman"/>
        </w:rPr>
      </w:pPr>
      <w:r w:rsidRPr="00A970BB">
        <w:rPr>
          <w:rFonts w:ascii="Bookman Old Style" w:hAnsi="Bookman Old Style" w:cs="Times New Roman"/>
        </w:rPr>
        <w:t>CALIFORNIA STATE UNIVERSITY, FRESNO</w:t>
      </w:r>
    </w:p>
    <w:p w14:paraId="67A99336" w14:textId="77777777" w:rsidR="0027523B" w:rsidRPr="00A07D31" w:rsidRDefault="0027523B" w:rsidP="0027523B">
      <w:pPr>
        <w:rPr>
          <w:rFonts w:ascii="Bookman Old Style" w:hAnsi="Bookman Old Style"/>
        </w:rPr>
      </w:pPr>
      <w:r w:rsidRPr="00A07D31">
        <w:rPr>
          <w:rFonts w:ascii="Bookman Old Style" w:hAnsi="Bookman Old Style"/>
        </w:rPr>
        <w:t>5200 North Barton Ave, M/S ML 34</w:t>
      </w:r>
    </w:p>
    <w:p w14:paraId="6F815CF3" w14:textId="77777777" w:rsidR="0027523B" w:rsidRPr="00A07D31" w:rsidRDefault="0027523B" w:rsidP="0027523B">
      <w:pPr>
        <w:rPr>
          <w:rFonts w:ascii="Bookman Old Style" w:hAnsi="Bookman Old Style"/>
        </w:rPr>
      </w:pPr>
      <w:r w:rsidRPr="00A07D31">
        <w:rPr>
          <w:rFonts w:ascii="Bookman Old Style" w:hAnsi="Bookman Old Style"/>
        </w:rPr>
        <w:t>Fresno, California 93740-8014</w:t>
      </w:r>
    </w:p>
    <w:p w14:paraId="50D7CA6A" w14:textId="77777777" w:rsidR="0027523B" w:rsidRDefault="0027523B" w:rsidP="0027523B">
      <w:pPr>
        <w:spacing w:after="120"/>
        <w:contextualSpacing/>
        <w:rPr>
          <w:rFonts w:ascii="Bookman Old Style" w:hAnsi="Bookman Old Style"/>
        </w:rPr>
      </w:pPr>
      <w:r w:rsidRPr="00A07D31">
        <w:rPr>
          <w:rFonts w:ascii="Bookman Old Style" w:hAnsi="Bookman Old Style"/>
        </w:rPr>
        <w:t xml:space="preserve">Office of the Academic Senate </w:t>
      </w:r>
      <w:r w:rsidRPr="00A07D31">
        <w:rPr>
          <w:rFonts w:ascii="Times New Roman" w:hAnsi="Times New Roman"/>
        </w:rPr>
        <w:t>​​​​</w:t>
      </w:r>
      <w:r w:rsidRPr="00A07D31">
        <w:rPr>
          <w:rFonts w:ascii="Bookman Old Style" w:hAnsi="Bookman Old Style"/>
        </w:rPr>
        <w:tab/>
      </w:r>
      <w:r w:rsidRPr="00A07D31">
        <w:rPr>
          <w:rFonts w:ascii="Bookman Old Style" w:hAnsi="Bookman Old Style"/>
        </w:rPr>
        <w:tab/>
      </w:r>
      <w:r w:rsidRPr="00A07D31">
        <w:rPr>
          <w:rFonts w:ascii="Bookman Old Style" w:hAnsi="Bookman Old Style"/>
        </w:rPr>
        <w:tab/>
      </w:r>
      <w:r>
        <w:rPr>
          <w:rFonts w:ascii="Bookman Old Style" w:hAnsi="Bookman Old Style"/>
        </w:rPr>
        <w:tab/>
      </w:r>
      <w:r>
        <w:rPr>
          <w:rFonts w:ascii="Bookman Old Style" w:hAnsi="Bookman Old Style"/>
        </w:rPr>
        <w:tab/>
      </w:r>
      <w:r w:rsidRPr="00A07D31">
        <w:rPr>
          <w:rFonts w:ascii="Bookman Old Style" w:hAnsi="Bookman Old Style"/>
        </w:rPr>
        <w:t>Ext. 278-2743</w:t>
      </w:r>
      <w:r w:rsidRPr="00A07D31">
        <w:rPr>
          <w:rFonts w:ascii="Times New Roman" w:hAnsi="Times New Roman"/>
        </w:rPr>
        <w:t>​​​​​​​</w:t>
      </w:r>
      <w:r w:rsidRPr="00A07D31">
        <w:rPr>
          <w:rFonts w:ascii="Bookman Old Style" w:hAnsi="Bookman Old Style"/>
        </w:rPr>
        <w:tab/>
      </w:r>
    </w:p>
    <w:p w14:paraId="47CE8D51" w14:textId="77777777" w:rsidR="006361A3" w:rsidRPr="00A970BB" w:rsidRDefault="006361A3" w:rsidP="006361A3">
      <w:pPr>
        <w:spacing w:after="120"/>
        <w:contextualSpacing/>
        <w:rPr>
          <w:rFonts w:ascii="Bookman Old Style" w:hAnsi="Bookman Old Style" w:cs="Times New Roman"/>
        </w:rPr>
      </w:pPr>
      <w:bookmarkStart w:id="0" w:name="_GoBack"/>
      <w:bookmarkEnd w:id="0"/>
    </w:p>
    <w:p w14:paraId="5A102781" w14:textId="77777777" w:rsidR="006361A3" w:rsidRPr="00A970BB" w:rsidRDefault="006361A3" w:rsidP="006361A3">
      <w:pPr>
        <w:spacing w:after="120"/>
        <w:contextualSpacing/>
        <w:rPr>
          <w:rFonts w:ascii="Bookman Old Style" w:hAnsi="Bookman Old Style" w:cs="Times New Roman"/>
        </w:rPr>
      </w:pPr>
      <w:r w:rsidRPr="00A970BB">
        <w:rPr>
          <w:rFonts w:ascii="Bookman Old Style" w:hAnsi="Bookman Old Style" w:cs="Times New Roman"/>
        </w:rPr>
        <w:t>March 13, 2018</w:t>
      </w:r>
    </w:p>
    <w:p w14:paraId="38C859DA" w14:textId="77777777" w:rsidR="006361A3" w:rsidRPr="00A970BB" w:rsidRDefault="006361A3" w:rsidP="006361A3">
      <w:pPr>
        <w:spacing w:after="120"/>
        <w:contextualSpacing/>
        <w:rPr>
          <w:rFonts w:ascii="Bookman Old Style" w:hAnsi="Bookman Old Style" w:cs="Times New Roman"/>
        </w:rPr>
      </w:pPr>
    </w:p>
    <w:p w14:paraId="792BDFCD" w14:textId="77777777" w:rsidR="006361A3" w:rsidRPr="00A970BB" w:rsidRDefault="006361A3" w:rsidP="00D621CB">
      <w:pPr>
        <w:spacing w:after="120"/>
        <w:ind w:left="2880" w:hanging="2880"/>
        <w:contextualSpacing/>
        <w:rPr>
          <w:rFonts w:ascii="Bookman Old Style" w:hAnsi="Bookman Old Style" w:cs="Times New Roman"/>
        </w:rPr>
      </w:pPr>
      <w:r w:rsidRPr="00A970BB">
        <w:rPr>
          <w:rFonts w:ascii="Bookman Old Style" w:hAnsi="Bookman Old Style" w:cs="Times New Roman"/>
        </w:rPr>
        <w:t>Members Present:</w:t>
      </w:r>
      <w:r w:rsidRPr="00A970BB">
        <w:rPr>
          <w:rFonts w:ascii="Bookman Old Style" w:hAnsi="Bookman Old Style" w:cs="Times New Roman"/>
        </w:rPr>
        <w:tab/>
        <w:t xml:space="preserve">M. Wilson (Chair), J. Marshall, K. </w:t>
      </w:r>
      <w:proofErr w:type="spellStart"/>
      <w:r w:rsidRPr="00A970BB">
        <w:rPr>
          <w:rFonts w:ascii="Bookman Old Style" w:hAnsi="Bookman Old Style" w:cs="Times New Roman"/>
        </w:rPr>
        <w:t>Capehart</w:t>
      </w:r>
      <w:proofErr w:type="spellEnd"/>
      <w:r w:rsidRPr="00A970BB">
        <w:rPr>
          <w:rFonts w:ascii="Bookman Old Style" w:hAnsi="Bookman Old Style" w:cs="Times New Roman"/>
        </w:rPr>
        <w:t xml:space="preserve">, S. Church, M. Lopez, N. </w:t>
      </w:r>
      <w:proofErr w:type="spellStart"/>
      <w:r w:rsidRPr="00A970BB">
        <w:rPr>
          <w:rFonts w:ascii="Bookman Old Style" w:hAnsi="Bookman Old Style" w:cs="Times New Roman"/>
        </w:rPr>
        <w:t>Mahalik</w:t>
      </w:r>
      <w:proofErr w:type="spellEnd"/>
      <w:r w:rsidRPr="00A970BB">
        <w:rPr>
          <w:rFonts w:ascii="Bookman Old Style" w:hAnsi="Bookman Old Style" w:cs="Times New Roman"/>
        </w:rPr>
        <w:t xml:space="preserve">, S. </w:t>
      </w:r>
      <w:proofErr w:type="spellStart"/>
      <w:r w:rsidRPr="00A970BB">
        <w:rPr>
          <w:rFonts w:ascii="Bookman Old Style" w:hAnsi="Bookman Old Style" w:cs="Times New Roman"/>
        </w:rPr>
        <w:t>Tracz</w:t>
      </w:r>
      <w:proofErr w:type="spellEnd"/>
    </w:p>
    <w:p w14:paraId="2335B2FC" w14:textId="77777777" w:rsidR="006361A3" w:rsidRPr="00A970BB" w:rsidRDefault="006361A3" w:rsidP="006361A3">
      <w:pPr>
        <w:spacing w:after="120"/>
        <w:ind w:left="2160" w:hanging="2160"/>
        <w:contextualSpacing/>
        <w:rPr>
          <w:rFonts w:ascii="Bookman Old Style" w:hAnsi="Bookman Old Style" w:cs="Times New Roman"/>
        </w:rPr>
      </w:pPr>
    </w:p>
    <w:p w14:paraId="5E203C98" w14:textId="77777777" w:rsidR="006361A3" w:rsidRPr="00A970BB" w:rsidRDefault="006361A3" w:rsidP="006361A3">
      <w:pPr>
        <w:spacing w:after="120"/>
        <w:ind w:left="2160" w:hanging="2160"/>
        <w:contextualSpacing/>
        <w:rPr>
          <w:rFonts w:ascii="Bookman Old Style" w:hAnsi="Bookman Old Style" w:cs="Times New Roman"/>
        </w:rPr>
      </w:pPr>
      <w:r w:rsidRPr="00A970BB">
        <w:rPr>
          <w:rFonts w:ascii="Bookman Old Style" w:hAnsi="Bookman Old Style" w:cs="Times New Roman"/>
        </w:rPr>
        <w:t>Members Excused:</w:t>
      </w:r>
      <w:r w:rsidRPr="00A970BB">
        <w:rPr>
          <w:rFonts w:ascii="Bookman Old Style" w:hAnsi="Bookman Old Style" w:cs="Times New Roman"/>
        </w:rPr>
        <w:tab/>
        <w:t>D. Walker, N. Wang</w:t>
      </w:r>
    </w:p>
    <w:p w14:paraId="15C18543" w14:textId="77777777" w:rsidR="006361A3" w:rsidRPr="00A970BB" w:rsidRDefault="006361A3" w:rsidP="006361A3">
      <w:pPr>
        <w:spacing w:after="120"/>
        <w:ind w:left="2160" w:hanging="2160"/>
        <w:contextualSpacing/>
        <w:rPr>
          <w:rFonts w:ascii="Bookman Old Style" w:hAnsi="Bookman Old Style" w:cs="Times New Roman"/>
        </w:rPr>
      </w:pPr>
    </w:p>
    <w:p w14:paraId="3C222059" w14:textId="77777777" w:rsidR="006361A3" w:rsidRPr="00A970BB" w:rsidRDefault="006361A3" w:rsidP="00D621CB">
      <w:pPr>
        <w:spacing w:after="120"/>
        <w:ind w:left="2880" w:hanging="2880"/>
        <w:contextualSpacing/>
        <w:rPr>
          <w:rFonts w:ascii="Bookman Old Style" w:hAnsi="Bookman Old Style" w:cs="Times New Roman"/>
        </w:rPr>
      </w:pPr>
      <w:r w:rsidRPr="00A970BB">
        <w:rPr>
          <w:rFonts w:ascii="Bookman Old Style" w:hAnsi="Bookman Old Style" w:cs="Times New Roman"/>
        </w:rPr>
        <w:t>Guests:</w:t>
      </w:r>
      <w:r w:rsidRPr="00A970BB">
        <w:rPr>
          <w:rFonts w:ascii="Bookman Old Style" w:hAnsi="Bookman Old Style" w:cs="Times New Roman"/>
        </w:rPr>
        <w:tab/>
        <w:t>N/A</w:t>
      </w:r>
    </w:p>
    <w:p w14:paraId="043FDB57" w14:textId="77777777" w:rsidR="006361A3" w:rsidRPr="00A970BB" w:rsidRDefault="006361A3" w:rsidP="006361A3">
      <w:pPr>
        <w:spacing w:after="120"/>
        <w:ind w:left="2160" w:hanging="2160"/>
        <w:contextualSpacing/>
        <w:rPr>
          <w:rFonts w:ascii="Bookman Old Style" w:hAnsi="Bookman Old Style" w:cs="Times New Roman"/>
        </w:rPr>
      </w:pPr>
    </w:p>
    <w:p w14:paraId="20CE4664" w14:textId="77777777" w:rsidR="006361A3" w:rsidRPr="00A970BB" w:rsidRDefault="006361A3" w:rsidP="006361A3">
      <w:pPr>
        <w:spacing w:after="120"/>
        <w:ind w:left="2160" w:hanging="2160"/>
        <w:contextualSpacing/>
        <w:rPr>
          <w:rFonts w:ascii="Bookman Old Style" w:hAnsi="Bookman Old Style" w:cs="Times New Roman"/>
        </w:rPr>
      </w:pPr>
      <w:r w:rsidRPr="00A970BB">
        <w:rPr>
          <w:rFonts w:ascii="Bookman Old Style" w:hAnsi="Bookman Old Style" w:cs="Times New Roman"/>
        </w:rPr>
        <w:t>Chair Wilson called the meeting to order at 2:03 p.m. in TA 117</w:t>
      </w:r>
    </w:p>
    <w:p w14:paraId="246F1D22" w14:textId="77777777" w:rsidR="006361A3" w:rsidRPr="00A970BB" w:rsidRDefault="006361A3" w:rsidP="006361A3">
      <w:pPr>
        <w:pStyle w:val="ListParagraph"/>
        <w:numPr>
          <w:ilvl w:val="0"/>
          <w:numId w:val="1"/>
        </w:numPr>
        <w:spacing w:after="120"/>
        <w:contextualSpacing w:val="0"/>
        <w:rPr>
          <w:rFonts w:ascii="Bookman Old Style" w:hAnsi="Bookman Old Style" w:cs="Times New Roman"/>
        </w:rPr>
      </w:pPr>
      <w:r w:rsidRPr="00A970BB">
        <w:rPr>
          <w:rFonts w:ascii="Bookman Old Style" w:hAnsi="Bookman Old Style" w:cs="Times New Roman"/>
        </w:rPr>
        <w:t>Minutes:</w:t>
      </w:r>
      <w:r w:rsidRPr="00A970BB">
        <w:rPr>
          <w:rFonts w:ascii="Bookman Old Style" w:hAnsi="Bookman Old Style" w:cs="Times New Roman"/>
        </w:rPr>
        <w:tab/>
        <w:t>MSC to approve the Minutes of March 6, 2018 with minor corrections.</w:t>
      </w:r>
    </w:p>
    <w:p w14:paraId="55BD5AAC" w14:textId="77777777" w:rsidR="006361A3" w:rsidRPr="00A970BB" w:rsidRDefault="006361A3" w:rsidP="006361A3">
      <w:pPr>
        <w:pStyle w:val="ListParagraph"/>
        <w:numPr>
          <w:ilvl w:val="0"/>
          <w:numId w:val="1"/>
        </w:numPr>
        <w:spacing w:after="120"/>
        <w:contextualSpacing w:val="0"/>
        <w:rPr>
          <w:rFonts w:ascii="Bookman Old Style" w:hAnsi="Bookman Old Style" w:cs="Times New Roman"/>
        </w:rPr>
      </w:pPr>
      <w:r w:rsidRPr="00A970BB">
        <w:rPr>
          <w:rFonts w:ascii="Bookman Old Style" w:hAnsi="Bookman Old Style" w:cs="Times New Roman"/>
        </w:rPr>
        <w:t>Agenda:</w:t>
      </w:r>
      <w:r w:rsidRPr="00A970BB">
        <w:rPr>
          <w:rFonts w:ascii="Bookman Old Style" w:hAnsi="Bookman Old Style" w:cs="Times New Roman"/>
        </w:rPr>
        <w:tab/>
        <w:t>MSC to approve the agenda</w:t>
      </w:r>
    </w:p>
    <w:p w14:paraId="5C4C5099" w14:textId="77777777" w:rsidR="006361A3" w:rsidRPr="00A970BB" w:rsidRDefault="006361A3" w:rsidP="006361A3">
      <w:pPr>
        <w:pStyle w:val="ListParagraph"/>
        <w:numPr>
          <w:ilvl w:val="0"/>
          <w:numId w:val="1"/>
        </w:numPr>
        <w:spacing w:after="120"/>
        <w:contextualSpacing w:val="0"/>
        <w:rPr>
          <w:rFonts w:ascii="Bookman Old Style" w:hAnsi="Bookman Old Style" w:cs="Times New Roman"/>
        </w:rPr>
      </w:pPr>
      <w:r w:rsidRPr="00A970BB">
        <w:rPr>
          <w:rFonts w:ascii="Bookman Old Style" w:hAnsi="Bookman Old Style" w:cs="Times New Roman"/>
        </w:rPr>
        <w:t>Communications and Announcements</w:t>
      </w:r>
    </w:p>
    <w:p w14:paraId="76BCEECC" w14:textId="77777777" w:rsidR="006361A3" w:rsidRPr="00A970BB" w:rsidRDefault="006361A3" w:rsidP="006361A3">
      <w:pPr>
        <w:pStyle w:val="ListParagraph"/>
        <w:numPr>
          <w:ilvl w:val="1"/>
          <w:numId w:val="1"/>
        </w:numPr>
        <w:spacing w:after="120"/>
        <w:contextualSpacing w:val="0"/>
        <w:rPr>
          <w:rFonts w:ascii="Bookman Old Style" w:hAnsi="Bookman Old Style" w:cs="Times New Roman"/>
        </w:rPr>
      </w:pPr>
      <w:r w:rsidRPr="00A970BB">
        <w:rPr>
          <w:rFonts w:ascii="Bookman Old Style" w:hAnsi="Bookman Old Style" w:cs="Times New Roman"/>
        </w:rPr>
        <w:t>Dean Marshall reminded members of this year’s Graduate Student and Faculty Mixer, which is scheduled for May 3, 4:00-7:00 p.m. The mixer serves as the Division’s graduate student recognition event, in which eac</w:t>
      </w:r>
      <w:r w:rsidR="00E45C94" w:rsidRPr="00A970BB">
        <w:rPr>
          <w:rFonts w:ascii="Bookman Old Style" w:hAnsi="Bookman Old Style" w:cs="Times New Roman"/>
        </w:rPr>
        <w:t>h program’s outstanding student</w:t>
      </w:r>
      <w:r w:rsidRPr="00A970BB">
        <w:rPr>
          <w:rFonts w:ascii="Bookman Old Style" w:hAnsi="Bookman Old Style" w:cs="Times New Roman"/>
        </w:rPr>
        <w:t xml:space="preserve"> or “ambassador</w:t>
      </w:r>
      <w:r w:rsidR="00E45C94" w:rsidRPr="00A970BB">
        <w:rPr>
          <w:rFonts w:ascii="Bookman Old Style" w:hAnsi="Bookman Old Style" w:cs="Times New Roman"/>
        </w:rPr>
        <w:t>”</w:t>
      </w:r>
      <w:r w:rsidRPr="00A970BB">
        <w:rPr>
          <w:rFonts w:ascii="Bookman Old Style" w:hAnsi="Bookman Old Style" w:cs="Times New Roman"/>
        </w:rPr>
        <w:t xml:space="preserve"> is feted.</w:t>
      </w:r>
    </w:p>
    <w:p w14:paraId="4921F38E" w14:textId="77777777" w:rsidR="006361A3" w:rsidRPr="00A970BB" w:rsidRDefault="006361A3" w:rsidP="006361A3">
      <w:pPr>
        <w:pStyle w:val="ListParagraph"/>
        <w:numPr>
          <w:ilvl w:val="1"/>
          <w:numId w:val="1"/>
        </w:numPr>
        <w:spacing w:after="120"/>
        <w:contextualSpacing w:val="0"/>
        <w:rPr>
          <w:rFonts w:ascii="Bookman Old Style" w:hAnsi="Bookman Old Style" w:cs="Times New Roman"/>
        </w:rPr>
      </w:pPr>
      <w:r w:rsidRPr="00A970BB">
        <w:rPr>
          <w:rFonts w:ascii="Bookman Old Style" w:hAnsi="Bookman Old Style" w:cs="Times New Roman"/>
        </w:rPr>
        <w:t>Chair Wilson updated the semester’s agenda</w:t>
      </w:r>
      <w:r w:rsidR="0089446B" w:rsidRPr="00A970BB">
        <w:rPr>
          <w:rFonts w:ascii="Bookman Old Style" w:hAnsi="Bookman Old Style" w:cs="Times New Roman"/>
        </w:rPr>
        <w:t xml:space="preserve"> as follows</w:t>
      </w:r>
      <w:r w:rsidRPr="00A970BB">
        <w:rPr>
          <w:rFonts w:ascii="Bookman Old Style" w:hAnsi="Bookman Old Style" w:cs="Times New Roman"/>
        </w:rPr>
        <w:t>:</w:t>
      </w:r>
    </w:p>
    <w:p w14:paraId="36897AB5" w14:textId="77777777" w:rsidR="006361A3" w:rsidRPr="00A970BB" w:rsidRDefault="006361A3" w:rsidP="006361A3">
      <w:pPr>
        <w:pStyle w:val="ListParagraph"/>
        <w:spacing w:after="120"/>
        <w:ind w:left="360"/>
        <w:contextualSpacing w:val="0"/>
        <w:rPr>
          <w:rFonts w:ascii="Bookman Old Style" w:hAnsi="Bookman Old Style" w:cs="Times New Roman"/>
        </w:rPr>
      </w:pPr>
    </w:p>
    <w:tbl>
      <w:tblPr>
        <w:tblStyle w:val="TableGrid"/>
        <w:tblW w:w="0" w:type="auto"/>
        <w:tblInd w:w="360" w:type="dxa"/>
        <w:tblLook w:val="04A0" w:firstRow="1" w:lastRow="0" w:firstColumn="1" w:lastColumn="0" w:noHBand="0" w:noVBand="1"/>
      </w:tblPr>
      <w:tblGrid>
        <w:gridCol w:w="2335"/>
        <w:gridCol w:w="6655"/>
      </w:tblGrid>
      <w:tr w:rsidR="006361A3" w:rsidRPr="00A970BB" w14:paraId="1304DF35" w14:textId="77777777" w:rsidTr="00281DB2">
        <w:tc>
          <w:tcPr>
            <w:tcW w:w="2335" w:type="dxa"/>
          </w:tcPr>
          <w:p w14:paraId="53354FB7" w14:textId="77777777" w:rsidR="006361A3" w:rsidRPr="00A970BB" w:rsidRDefault="006361A3" w:rsidP="00281DB2">
            <w:pPr>
              <w:pStyle w:val="ListParagraph"/>
              <w:spacing w:after="120"/>
              <w:ind w:left="0"/>
              <w:rPr>
                <w:rFonts w:ascii="Bookman Old Style" w:hAnsi="Bookman Old Style" w:cs="Times New Roman"/>
              </w:rPr>
            </w:pPr>
            <w:r w:rsidRPr="00A970BB">
              <w:rPr>
                <w:rFonts w:ascii="Bookman Old Style" w:hAnsi="Bookman Old Style" w:cs="Times New Roman"/>
              </w:rPr>
              <w:t>March 20</w:t>
            </w:r>
          </w:p>
        </w:tc>
        <w:tc>
          <w:tcPr>
            <w:tcW w:w="6655" w:type="dxa"/>
          </w:tcPr>
          <w:p w14:paraId="3F3FF0C7" w14:textId="77777777" w:rsidR="006361A3" w:rsidRPr="00A970BB" w:rsidRDefault="006361A3" w:rsidP="00281DB2">
            <w:pPr>
              <w:pStyle w:val="ListParagraph"/>
              <w:spacing w:after="120"/>
              <w:ind w:left="0"/>
              <w:rPr>
                <w:rFonts w:ascii="Bookman Old Style" w:hAnsi="Bookman Old Style" w:cs="Times New Roman"/>
              </w:rPr>
            </w:pPr>
            <w:r w:rsidRPr="00A970BB">
              <w:rPr>
                <w:rFonts w:ascii="Bookman Old Style" w:hAnsi="Bookman Old Style" w:cs="Times New Roman"/>
              </w:rPr>
              <w:t>No meeting</w:t>
            </w:r>
          </w:p>
        </w:tc>
      </w:tr>
      <w:tr w:rsidR="006361A3" w:rsidRPr="00A970BB" w14:paraId="107EF095" w14:textId="77777777" w:rsidTr="0072125A">
        <w:tc>
          <w:tcPr>
            <w:tcW w:w="2335" w:type="dxa"/>
          </w:tcPr>
          <w:p w14:paraId="3CF3B0B9" w14:textId="77777777" w:rsidR="006361A3" w:rsidRPr="00A970BB" w:rsidRDefault="006361A3" w:rsidP="0072125A">
            <w:pPr>
              <w:pStyle w:val="ListParagraph"/>
              <w:spacing w:after="120"/>
              <w:ind w:left="0"/>
              <w:rPr>
                <w:rFonts w:ascii="Bookman Old Style" w:hAnsi="Bookman Old Style" w:cs="Times New Roman"/>
              </w:rPr>
            </w:pPr>
            <w:r w:rsidRPr="00A970BB">
              <w:rPr>
                <w:rFonts w:ascii="Bookman Old Style" w:hAnsi="Bookman Old Style" w:cs="Times New Roman"/>
              </w:rPr>
              <w:t>March 27</w:t>
            </w:r>
          </w:p>
        </w:tc>
        <w:tc>
          <w:tcPr>
            <w:tcW w:w="6655" w:type="dxa"/>
          </w:tcPr>
          <w:p w14:paraId="6BCF7315" w14:textId="77777777" w:rsidR="006361A3" w:rsidRPr="00A970BB" w:rsidRDefault="006361A3" w:rsidP="006361A3">
            <w:pPr>
              <w:spacing w:after="120"/>
              <w:rPr>
                <w:rFonts w:ascii="Bookman Old Style" w:hAnsi="Bookman Old Style" w:cs="Times New Roman"/>
              </w:rPr>
            </w:pPr>
            <w:r w:rsidRPr="00A970BB">
              <w:rPr>
                <w:rFonts w:ascii="Bookman Old Style" w:hAnsi="Bookman Old Style" w:cs="Times New Roman"/>
              </w:rPr>
              <w:t>Spring Break</w:t>
            </w:r>
          </w:p>
        </w:tc>
      </w:tr>
      <w:tr w:rsidR="006361A3" w:rsidRPr="00A970BB" w14:paraId="146B57CB" w14:textId="77777777" w:rsidTr="0072125A">
        <w:tc>
          <w:tcPr>
            <w:tcW w:w="2335" w:type="dxa"/>
          </w:tcPr>
          <w:p w14:paraId="70E032A8" w14:textId="77777777" w:rsidR="006361A3" w:rsidRPr="00A970BB" w:rsidRDefault="006361A3" w:rsidP="0072125A">
            <w:pPr>
              <w:pStyle w:val="ListParagraph"/>
              <w:spacing w:after="120"/>
              <w:ind w:left="0"/>
              <w:rPr>
                <w:rFonts w:ascii="Bookman Old Style" w:hAnsi="Bookman Old Style" w:cs="Times New Roman"/>
              </w:rPr>
            </w:pPr>
            <w:r w:rsidRPr="00A970BB">
              <w:rPr>
                <w:rFonts w:ascii="Bookman Old Style" w:hAnsi="Bookman Old Style" w:cs="Times New Roman"/>
              </w:rPr>
              <w:t>April 3</w:t>
            </w:r>
          </w:p>
        </w:tc>
        <w:tc>
          <w:tcPr>
            <w:tcW w:w="6655" w:type="dxa"/>
          </w:tcPr>
          <w:p w14:paraId="64044F84" w14:textId="77777777" w:rsidR="006361A3" w:rsidRPr="00A970BB" w:rsidRDefault="006361A3" w:rsidP="006361A3">
            <w:pPr>
              <w:pStyle w:val="ListParagraph"/>
              <w:spacing w:after="120"/>
              <w:ind w:left="0"/>
              <w:rPr>
                <w:rFonts w:ascii="Bookman Old Style" w:hAnsi="Bookman Old Style" w:cs="Times New Roman"/>
              </w:rPr>
            </w:pPr>
            <w:r w:rsidRPr="00A970BB">
              <w:rPr>
                <w:rFonts w:ascii="Bookman Old Style" w:hAnsi="Bookman Old Style" w:cs="Times New Roman"/>
              </w:rPr>
              <w:t>Visit by M.S. in Clinical Rehabilitation and Mental Health Counseling</w:t>
            </w:r>
          </w:p>
        </w:tc>
      </w:tr>
    </w:tbl>
    <w:p w14:paraId="7513BC3E" w14:textId="77777777" w:rsidR="006361A3" w:rsidRPr="00A970BB" w:rsidRDefault="006361A3" w:rsidP="006361A3">
      <w:pPr>
        <w:pStyle w:val="ListParagraph"/>
        <w:spacing w:after="120"/>
        <w:ind w:left="360"/>
        <w:rPr>
          <w:rFonts w:ascii="Bookman Old Style" w:hAnsi="Bookman Old Style" w:cs="Times New Roman"/>
        </w:rPr>
      </w:pPr>
    </w:p>
    <w:p w14:paraId="11298AE4" w14:textId="77777777" w:rsidR="006361A3" w:rsidRPr="00A970BB" w:rsidRDefault="006361A3" w:rsidP="006361A3">
      <w:pPr>
        <w:pStyle w:val="ListParagraph"/>
        <w:spacing w:after="120"/>
        <w:ind w:left="360"/>
        <w:contextualSpacing w:val="0"/>
        <w:rPr>
          <w:rFonts w:ascii="Bookman Old Style" w:hAnsi="Bookman Old Style" w:cs="Times New Roman"/>
        </w:rPr>
      </w:pPr>
      <w:r w:rsidRPr="00A970BB">
        <w:rPr>
          <w:rFonts w:ascii="Bookman Old Style" w:hAnsi="Bookman Old Style" w:cs="Times New Roman"/>
        </w:rPr>
        <w:t xml:space="preserve">Further meetings and topics TBA. </w:t>
      </w:r>
    </w:p>
    <w:p w14:paraId="01C203C1" w14:textId="77777777" w:rsidR="0089446B" w:rsidRPr="00A970BB" w:rsidRDefault="0089446B" w:rsidP="006361A3">
      <w:pPr>
        <w:pStyle w:val="ListParagraph"/>
        <w:spacing w:after="120"/>
        <w:ind w:left="360"/>
        <w:contextualSpacing w:val="0"/>
        <w:rPr>
          <w:rFonts w:ascii="Bookman Old Style" w:hAnsi="Bookman Old Style" w:cs="Times New Roman"/>
        </w:rPr>
      </w:pPr>
    </w:p>
    <w:p w14:paraId="0B16BC10" w14:textId="77777777" w:rsidR="006361A3" w:rsidRPr="00A970BB" w:rsidRDefault="006361A3" w:rsidP="006361A3">
      <w:pPr>
        <w:pStyle w:val="ListParagraph"/>
        <w:numPr>
          <w:ilvl w:val="0"/>
          <w:numId w:val="1"/>
        </w:numPr>
        <w:spacing w:after="120"/>
        <w:contextualSpacing w:val="0"/>
        <w:rPr>
          <w:rFonts w:ascii="Bookman Old Style" w:hAnsi="Bookman Old Style" w:cs="Times New Roman"/>
        </w:rPr>
      </w:pPr>
      <w:r w:rsidRPr="00A970BB">
        <w:rPr>
          <w:rFonts w:ascii="Bookman Old Style" w:hAnsi="Bookman Old Style" w:cs="Times New Roman"/>
        </w:rPr>
        <w:t>Preliminary Discussion: Program Review of M.S. in Clinical Rehabilitation and Mental Health Counseling</w:t>
      </w:r>
    </w:p>
    <w:p w14:paraId="02396718" w14:textId="77777777" w:rsidR="006361A3" w:rsidRPr="00A970BB" w:rsidRDefault="006361A3" w:rsidP="006361A3">
      <w:pPr>
        <w:spacing w:after="120"/>
        <w:ind w:left="360"/>
        <w:contextualSpacing/>
        <w:rPr>
          <w:rFonts w:ascii="Bookman Old Style" w:hAnsi="Bookman Old Style" w:cs="Times New Roman"/>
        </w:rPr>
      </w:pPr>
      <w:r w:rsidRPr="00A970BB">
        <w:rPr>
          <w:rFonts w:ascii="Bookman Old Style" w:hAnsi="Bookman Old Style" w:cs="Times New Roman"/>
        </w:rPr>
        <w:t>The UGC reviewed the materials submitted for the Clinical Rehabilitation and Mental Health Counseling M.S. Abbreviated Program Review. The committee determined areas to be followed up with department and college representatives on April 3, 2018.</w:t>
      </w:r>
    </w:p>
    <w:p w14:paraId="6F34AD71" w14:textId="77777777" w:rsidR="006361A3" w:rsidRPr="00A970BB" w:rsidRDefault="006361A3" w:rsidP="006361A3">
      <w:pPr>
        <w:spacing w:after="120"/>
        <w:ind w:left="360"/>
        <w:contextualSpacing/>
        <w:rPr>
          <w:rFonts w:ascii="Bookman Old Style" w:hAnsi="Bookman Old Style" w:cs="Times New Roman"/>
        </w:rPr>
      </w:pPr>
    </w:p>
    <w:p w14:paraId="52EEBFAA" w14:textId="77777777" w:rsidR="006361A3" w:rsidRPr="00A970BB" w:rsidRDefault="006361A3" w:rsidP="006361A3">
      <w:pPr>
        <w:spacing w:after="120"/>
        <w:ind w:left="360"/>
        <w:contextualSpacing/>
        <w:rPr>
          <w:rFonts w:ascii="Bookman Old Style" w:hAnsi="Bookman Old Style" w:cs="Times New Roman"/>
        </w:rPr>
      </w:pPr>
      <w:r w:rsidRPr="00A970BB">
        <w:rPr>
          <w:rFonts w:ascii="Bookman Old Style" w:hAnsi="Bookman Old Style" w:cs="Times New Roman"/>
        </w:rPr>
        <w:lastRenderedPageBreak/>
        <w:t>Some areas for discussion are:</w:t>
      </w:r>
    </w:p>
    <w:p w14:paraId="2C3BD11F" w14:textId="77777777" w:rsidR="006361A3" w:rsidRPr="00A970BB" w:rsidRDefault="006361A3" w:rsidP="006361A3">
      <w:pPr>
        <w:pStyle w:val="ListParagraph"/>
        <w:numPr>
          <w:ilvl w:val="0"/>
          <w:numId w:val="3"/>
        </w:numPr>
        <w:spacing w:after="120"/>
        <w:rPr>
          <w:rFonts w:ascii="Bookman Old Style" w:hAnsi="Bookman Old Style" w:cs="Times New Roman"/>
        </w:rPr>
      </w:pPr>
      <w:r w:rsidRPr="00A970BB">
        <w:rPr>
          <w:rFonts w:ascii="Bookman Old Style" w:hAnsi="Bookman Old Style" w:cs="Times New Roman"/>
          <w:u w:val="single"/>
        </w:rPr>
        <w:t>Assessment</w:t>
      </w:r>
      <w:r w:rsidRPr="00A970BB">
        <w:rPr>
          <w:rFonts w:ascii="Bookman Old Style" w:hAnsi="Bookman Old Style" w:cs="Times New Roman"/>
        </w:rPr>
        <w:t>: What is the status of the review and revision of the SOAP?</w:t>
      </w:r>
    </w:p>
    <w:p w14:paraId="0DD26F7A" w14:textId="77777777" w:rsidR="004D20CD" w:rsidRPr="00A970BB" w:rsidRDefault="006361A3" w:rsidP="006361A3">
      <w:pPr>
        <w:pStyle w:val="ListParagraph"/>
        <w:numPr>
          <w:ilvl w:val="0"/>
          <w:numId w:val="3"/>
        </w:numPr>
        <w:spacing w:after="120"/>
        <w:rPr>
          <w:rFonts w:ascii="Bookman Old Style" w:hAnsi="Bookman Old Style" w:cs="Times New Roman"/>
        </w:rPr>
      </w:pPr>
      <w:r w:rsidRPr="00A970BB">
        <w:rPr>
          <w:rFonts w:ascii="Bookman Old Style" w:hAnsi="Bookman Old Style" w:cs="Times New Roman"/>
          <w:u w:val="single"/>
        </w:rPr>
        <w:t>Licensure</w:t>
      </w:r>
      <w:r w:rsidR="004D20CD" w:rsidRPr="00A970BB">
        <w:rPr>
          <w:rFonts w:ascii="Bookman Old Style" w:hAnsi="Bookman Old Style" w:cs="Times New Roman"/>
        </w:rPr>
        <w:t>:</w:t>
      </w:r>
    </w:p>
    <w:p w14:paraId="5D0B4D4C" w14:textId="77777777" w:rsidR="006361A3" w:rsidRPr="00A970BB" w:rsidRDefault="006361A3" w:rsidP="004D20CD">
      <w:pPr>
        <w:pStyle w:val="ListParagraph"/>
        <w:numPr>
          <w:ilvl w:val="1"/>
          <w:numId w:val="3"/>
        </w:numPr>
        <w:spacing w:after="120"/>
        <w:rPr>
          <w:rFonts w:ascii="Bookman Old Style" w:hAnsi="Bookman Old Style" w:cs="Times New Roman"/>
        </w:rPr>
      </w:pPr>
      <w:r w:rsidRPr="00A970BB">
        <w:rPr>
          <w:rFonts w:ascii="Bookman Old Style" w:hAnsi="Bookman Old Style" w:cs="Times New Roman"/>
        </w:rPr>
        <w:t xml:space="preserve">Why are courses required for licensure not part of the required core? </w:t>
      </w:r>
    </w:p>
    <w:p w14:paraId="15A13C5F" w14:textId="77777777" w:rsidR="006361A3" w:rsidRPr="00A970BB" w:rsidRDefault="006361A3" w:rsidP="006361A3">
      <w:pPr>
        <w:pStyle w:val="ListParagraph"/>
        <w:numPr>
          <w:ilvl w:val="1"/>
          <w:numId w:val="3"/>
        </w:numPr>
        <w:spacing w:after="120"/>
        <w:rPr>
          <w:rFonts w:ascii="Bookman Old Style" w:hAnsi="Bookman Old Style" w:cs="Times New Roman"/>
        </w:rPr>
      </w:pPr>
      <w:r w:rsidRPr="00A970BB">
        <w:rPr>
          <w:rFonts w:ascii="Bookman Old Style" w:hAnsi="Bookman Old Style" w:cs="Times New Roman"/>
        </w:rPr>
        <w:t>What subset of students would not be interested in completing license requirements? And, why?</w:t>
      </w:r>
    </w:p>
    <w:p w14:paraId="6595C13B" w14:textId="77777777" w:rsidR="006361A3" w:rsidRPr="00A970BB" w:rsidRDefault="006361A3" w:rsidP="006361A3">
      <w:pPr>
        <w:pStyle w:val="ListParagraph"/>
        <w:numPr>
          <w:ilvl w:val="0"/>
          <w:numId w:val="3"/>
        </w:numPr>
        <w:spacing w:after="120"/>
        <w:rPr>
          <w:rFonts w:ascii="Bookman Old Style" w:hAnsi="Bookman Old Style" w:cs="Times New Roman"/>
        </w:rPr>
      </w:pPr>
      <w:r w:rsidRPr="00A970BB">
        <w:rPr>
          <w:rFonts w:ascii="Bookman Old Style" w:hAnsi="Bookman Old Style" w:cs="Times New Roman"/>
          <w:u w:val="single"/>
        </w:rPr>
        <w:t>Time to completion</w:t>
      </w:r>
      <w:r w:rsidRPr="00A970BB">
        <w:rPr>
          <w:rFonts w:ascii="Bookman Old Style" w:hAnsi="Bookman Old Style" w:cs="Times New Roman"/>
        </w:rPr>
        <w:t>: How feasible is completion in the stated 4 or 5 semesters?</w:t>
      </w:r>
    </w:p>
    <w:p w14:paraId="3D22E188" w14:textId="77777777" w:rsidR="006361A3" w:rsidRPr="00A970BB" w:rsidRDefault="006361A3" w:rsidP="006361A3">
      <w:pPr>
        <w:pStyle w:val="ListParagraph"/>
        <w:numPr>
          <w:ilvl w:val="1"/>
          <w:numId w:val="3"/>
        </w:numPr>
        <w:spacing w:after="120"/>
        <w:rPr>
          <w:rFonts w:ascii="Bookman Old Style" w:hAnsi="Bookman Old Style" w:cs="Times New Roman"/>
        </w:rPr>
      </w:pPr>
      <w:r w:rsidRPr="00A970BB">
        <w:rPr>
          <w:rFonts w:ascii="Bookman Old Style" w:hAnsi="Bookman Old Style" w:cs="Times New Roman"/>
        </w:rPr>
        <w:t>Is there a completion roadmap?</w:t>
      </w:r>
    </w:p>
    <w:p w14:paraId="7E32E3DC" w14:textId="77777777" w:rsidR="006361A3" w:rsidRPr="00A970BB" w:rsidRDefault="006361A3" w:rsidP="006361A3">
      <w:pPr>
        <w:pStyle w:val="ListParagraph"/>
        <w:numPr>
          <w:ilvl w:val="1"/>
          <w:numId w:val="3"/>
        </w:numPr>
        <w:spacing w:after="120"/>
        <w:rPr>
          <w:rFonts w:ascii="Bookman Old Style" w:hAnsi="Bookman Old Style" w:cs="Times New Roman"/>
        </w:rPr>
      </w:pPr>
      <w:r w:rsidRPr="00A970BB">
        <w:rPr>
          <w:rFonts w:ascii="Bookman Old Style" w:hAnsi="Bookman Old Style" w:cs="Times New Roman"/>
        </w:rPr>
        <w:t>How many hours are involved in the required practicum and internships? How do these hours factor into the feasibility of timely completion?</w:t>
      </w:r>
    </w:p>
    <w:p w14:paraId="015C7DBD" w14:textId="77777777" w:rsidR="004D20CD" w:rsidRPr="00A970BB" w:rsidRDefault="004D20CD" w:rsidP="006361A3">
      <w:pPr>
        <w:pStyle w:val="ListParagraph"/>
        <w:numPr>
          <w:ilvl w:val="0"/>
          <w:numId w:val="3"/>
        </w:numPr>
        <w:spacing w:after="120"/>
        <w:rPr>
          <w:rFonts w:ascii="Bookman Old Style" w:hAnsi="Bookman Old Style" w:cs="Times New Roman"/>
        </w:rPr>
      </w:pPr>
      <w:r w:rsidRPr="00A970BB">
        <w:rPr>
          <w:rFonts w:ascii="Bookman Old Style" w:hAnsi="Bookman Old Style" w:cs="Times New Roman"/>
          <w:u w:val="single"/>
        </w:rPr>
        <w:t>Placement</w:t>
      </w:r>
      <w:r w:rsidRPr="00A970BB">
        <w:rPr>
          <w:rFonts w:ascii="Bookman Old Style" w:hAnsi="Bookman Old Style" w:cs="Times New Roman"/>
        </w:rPr>
        <w:t>:</w:t>
      </w:r>
    </w:p>
    <w:p w14:paraId="5450773A" w14:textId="77777777" w:rsidR="006361A3" w:rsidRPr="00A970BB" w:rsidRDefault="004D20CD" w:rsidP="004D20CD">
      <w:pPr>
        <w:pStyle w:val="ListParagraph"/>
        <w:numPr>
          <w:ilvl w:val="1"/>
          <w:numId w:val="3"/>
        </w:numPr>
        <w:spacing w:after="120"/>
        <w:rPr>
          <w:rFonts w:ascii="Bookman Old Style" w:hAnsi="Bookman Old Style" w:cs="Times New Roman"/>
        </w:rPr>
      </w:pPr>
      <w:r w:rsidRPr="00A970BB">
        <w:rPr>
          <w:rFonts w:ascii="Bookman Old Style" w:hAnsi="Bookman Old Style" w:cs="Times New Roman"/>
        </w:rPr>
        <w:t>What percentage of graduates get hired in related fields prior to or immediately upon graduation</w:t>
      </w:r>
      <w:r w:rsidR="006361A3" w:rsidRPr="00A970BB">
        <w:rPr>
          <w:rFonts w:ascii="Bookman Old Style" w:hAnsi="Bookman Old Style" w:cs="Times New Roman"/>
        </w:rPr>
        <w:t>?</w:t>
      </w:r>
    </w:p>
    <w:p w14:paraId="2DFAD56C" w14:textId="77777777" w:rsidR="004D20CD" w:rsidRPr="00A970BB" w:rsidRDefault="004D20CD" w:rsidP="004D20CD">
      <w:pPr>
        <w:pStyle w:val="ListParagraph"/>
        <w:numPr>
          <w:ilvl w:val="1"/>
          <w:numId w:val="3"/>
        </w:numPr>
        <w:spacing w:after="120"/>
        <w:rPr>
          <w:rFonts w:ascii="Bookman Old Style" w:hAnsi="Bookman Old Style" w:cs="Times New Roman"/>
        </w:rPr>
      </w:pPr>
      <w:r w:rsidRPr="00A970BB">
        <w:rPr>
          <w:rFonts w:ascii="Bookman Old Style" w:hAnsi="Bookman Old Style" w:cs="Times New Roman"/>
        </w:rPr>
        <w:t>Where are graduates employed?</w:t>
      </w:r>
    </w:p>
    <w:p w14:paraId="0ADA5E03" w14:textId="77777777" w:rsidR="004D20CD" w:rsidRPr="00A970BB" w:rsidRDefault="004D20CD" w:rsidP="006361A3">
      <w:pPr>
        <w:pStyle w:val="ListParagraph"/>
        <w:numPr>
          <w:ilvl w:val="0"/>
          <w:numId w:val="3"/>
        </w:numPr>
        <w:spacing w:after="120"/>
        <w:rPr>
          <w:rFonts w:ascii="Bookman Old Style" w:hAnsi="Bookman Old Style" w:cs="Times New Roman"/>
        </w:rPr>
      </w:pPr>
      <w:r w:rsidRPr="00A970BB">
        <w:rPr>
          <w:rFonts w:ascii="Bookman Old Style" w:hAnsi="Bookman Old Style" w:cs="Times New Roman"/>
          <w:u w:val="single"/>
        </w:rPr>
        <w:t>Overall relationship to other programs in Counseling</w:t>
      </w:r>
      <w:r w:rsidR="006361A3" w:rsidRPr="00A970BB">
        <w:rPr>
          <w:rFonts w:ascii="Bookman Old Style" w:hAnsi="Bookman Old Style" w:cs="Times New Roman"/>
        </w:rPr>
        <w:t>:</w:t>
      </w:r>
    </w:p>
    <w:p w14:paraId="76556165" w14:textId="77777777" w:rsidR="006361A3" w:rsidRPr="00A970BB" w:rsidRDefault="00761CE8" w:rsidP="004D20CD">
      <w:pPr>
        <w:pStyle w:val="ListParagraph"/>
        <w:numPr>
          <w:ilvl w:val="1"/>
          <w:numId w:val="3"/>
        </w:numPr>
        <w:spacing w:after="120"/>
        <w:rPr>
          <w:rFonts w:ascii="Bookman Old Style" w:hAnsi="Bookman Old Style" w:cs="Times New Roman"/>
        </w:rPr>
      </w:pPr>
      <w:r w:rsidRPr="00A970BB">
        <w:rPr>
          <w:rFonts w:ascii="Bookman Old Style" w:hAnsi="Bookman Old Style" w:cs="Times New Roman"/>
        </w:rPr>
        <w:t>What is this relationship like</w:t>
      </w:r>
      <w:r w:rsidR="006361A3" w:rsidRPr="00A970BB">
        <w:rPr>
          <w:rFonts w:ascii="Bookman Old Style" w:hAnsi="Bookman Old Style" w:cs="Times New Roman"/>
        </w:rPr>
        <w:t>?</w:t>
      </w:r>
    </w:p>
    <w:p w14:paraId="44864465" w14:textId="77777777" w:rsidR="00761CE8" w:rsidRPr="00A970BB" w:rsidRDefault="00761CE8" w:rsidP="00761CE8">
      <w:pPr>
        <w:pStyle w:val="ListParagraph"/>
        <w:numPr>
          <w:ilvl w:val="0"/>
          <w:numId w:val="3"/>
        </w:numPr>
        <w:spacing w:after="120"/>
        <w:rPr>
          <w:rFonts w:ascii="Bookman Old Style" w:hAnsi="Bookman Old Style" w:cs="Times New Roman"/>
        </w:rPr>
      </w:pPr>
      <w:r w:rsidRPr="00A970BB">
        <w:rPr>
          <w:rFonts w:ascii="Bookman Old Style" w:hAnsi="Bookman Old Style" w:cs="Times New Roman"/>
          <w:u w:val="single"/>
        </w:rPr>
        <w:t>Unmet standards:</w:t>
      </w:r>
    </w:p>
    <w:p w14:paraId="6DFAB553" w14:textId="77777777" w:rsidR="00761CE8" w:rsidRPr="00A970BB" w:rsidRDefault="00761CE8" w:rsidP="00761CE8">
      <w:pPr>
        <w:pStyle w:val="ListParagraph"/>
        <w:numPr>
          <w:ilvl w:val="1"/>
          <w:numId w:val="3"/>
        </w:numPr>
        <w:spacing w:after="120"/>
        <w:rPr>
          <w:rFonts w:ascii="Bookman Old Style" w:hAnsi="Bookman Old Style" w:cs="Times New Roman"/>
        </w:rPr>
      </w:pPr>
      <w:r w:rsidRPr="00A970BB">
        <w:rPr>
          <w:rFonts w:ascii="Bookman Old Style" w:hAnsi="Bookman Old Style" w:cs="Times New Roman"/>
        </w:rPr>
        <w:t>What actions have you taken to improve in areas identified as not meeting accreditation standards?</w:t>
      </w:r>
    </w:p>
    <w:p w14:paraId="460B1ACD" w14:textId="77777777" w:rsidR="006361A3" w:rsidRPr="00A970BB" w:rsidRDefault="006361A3" w:rsidP="006361A3">
      <w:pPr>
        <w:pStyle w:val="ListParagraph"/>
        <w:spacing w:after="120"/>
        <w:ind w:left="1080"/>
        <w:rPr>
          <w:rFonts w:ascii="Bookman Old Style" w:hAnsi="Bookman Old Style" w:cs="Times New Roman"/>
        </w:rPr>
      </w:pPr>
    </w:p>
    <w:p w14:paraId="331008CF" w14:textId="77777777" w:rsidR="006361A3" w:rsidRPr="00A970BB" w:rsidRDefault="006361A3" w:rsidP="006361A3">
      <w:pPr>
        <w:pStyle w:val="ListParagraph"/>
        <w:numPr>
          <w:ilvl w:val="0"/>
          <w:numId w:val="1"/>
        </w:numPr>
        <w:spacing w:after="120"/>
        <w:rPr>
          <w:rFonts w:ascii="Bookman Old Style" w:hAnsi="Bookman Old Style" w:cs="Times New Roman"/>
        </w:rPr>
      </w:pPr>
      <w:r w:rsidRPr="00A970BB">
        <w:rPr>
          <w:rFonts w:ascii="Bookman Old Style" w:hAnsi="Bookman Old Style" w:cs="Times New Roman"/>
        </w:rPr>
        <w:t>MSC to adjourn at 2:56 p.m.</w:t>
      </w:r>
    </w:p>
    <w:p w14:paraId="092EBAFA" w14:textId="77777777" w:rsidR="006361A3" w:rsidRPr="00A970BB" w:rsidRDefault="006361A3" w:rsidP="006361A3">
      <w:pPr>
        <w:spacing w:after="120"/>
        <w:contextualSpacing/>
        <w:rPr>
          <w:rFonts w:ascii="Bookman Old Style" w:hAnsi="Bookman Old Style" w:cs="Times New Roman"/>
        </w:rPr>
      </w:pPr>
    </w:p>
    <w:p w14:paraId="60C7D120" w14:textId="77777777" w:rsidR="006361A3" w:rsidRPr="00A970BB" w:rsidRDefault="006361A3" w:rsidP="006361A3">
      <w:pPr>
        <w:spacing w:after="120"/>
        <w:contextualSpacing/>
        <w:rPr>
          <w:rFonts w:ascii="Bookman Old Style" w:hAnsi="Bookman Old Style"/>
        </w:rPr>
      </w:pPr>
      <w:r w:rsidRPr="00A970BB">
        <w:rPr>
          <w:rFonts w:ascii="Bookman Old Style" w:hAnsi="Bookman Old Style" w:cs="Times New Roman"/>
        </w:rPr>
        <w:t xml:space="preserve">The next scheduled meeting of the University Graduate Committee is Tuesday, </w:t>
      </w:r>
      <w:r w:rsidR="00761CE8" w:rsidRPr="00A970BB">
        <w:rPr>
          <w:rFonts w:ascii="Bookman Old Style" w:hAnsi="Bookman Old Style" w:cs="Times New Roman"/>
        </w:rPr>
        <w:t xml:space="preserve">April </w:t>
      </w:r>
      <w:r w:rsidRPr="00A970BB">
        <w:rPr>
          <w:rFonts w:ascii="Bookman Old Style" w:hAnsi="Bookman Old Style" w:cs="Times New Roman"/>
        </w:rPr>
        <w:t>3, 2018 at 2:00 p.m. in TA 117.</w:t>
      </w:r>
    </w:p>
    <w:p w14:paraId="6CAE9D54" w14:textId="77777777" w:rsidR="00FA58D3" w:rsidRPr="00A970BB" w:rsidRDefault="00FA58D3">
      <w:pPr>
        <w:rPr>
          <w:rFonts w:ascii="Bookman Old Style" w:hAnsi="Bookman Old Style"/>
        </w:rPr>
      </w:pPr>
    </w:p>
    <w:p w14:paraId="01D67E27" w14:textId="77777777" w:rsidR="00E45C94" w:rsidRPr="00A970BB" w:rsidRDefault="00E45C94" w:rsidP="00E45C94">
      <w:pPr>
        <w:ind w:left="720"/>
        <w:rPr>
          <w:rFonts w:ascii="Bookman Old Style" w:hAnsi="Bookman Old Style" w:cs="Times New Roman"/>
        </w:rPr>
      </w:pPr>
      <w:r w:rsidRPr="00A970BB">
        <w:rPr>
          <w:rFonts w:ascii="Bookman Old Style" w:hAnsi="Bookman Old Style" w:cs="Times New Roman"/>
        </w:rPr>
        <w:t>1.</w:t>
      </w:r>
      <w:r w:rsidRPr="00A970BB">
        <w:rPr>
          <w:rFonts w:ascii="Bookman Old Style" w:hAnsi="Bookman Old Style" w:cs="Times New Roman"/>
          <w:sz w:val="14"/>
          <w:szCs w:val="14"/>
        </w:rPr>
        <w:t xml:space="preserve">     </w:t>
      </w:r>
      <w:r w:rsidRPr="00A970BB">
        <w:rPr>
          <w:rFonts w:ascii="Bookman Old Style" w:hAnsi="Bookman Old Style" w:cs="Times New Roman"/>
        </w:rPr>
        <w:t>Approval of the March 13</w:t>
      </w:r>
      <w:r w:rsidRPr="00A970BB">
        <w:rPr>
          <w:rFonts w:ascii="Bookman Old Style" w:hAnsi="Bookman Old Style" w:cs="Times New Roman"/>
          <w:vertAlign w:val="superscript"/>
        </w:rPr>
        <w:t>th</w:t>
      </w:r>
      <w:r w:rsidRPr="00A970BB">
        <w:rPr>
          <w:rFonts w:ascii="Bookman Old Style" w:hAnsi="Bookman Old Style" w:cs="Times New Roman"/>
        </w:rPr>
        <w:t>, 2018 minutes.</w:t>
      </w:r>
    </w:p>
    <w:p w14:paraId="1CB26188" w14:textId="77777777" w:rsidR="00E45C94" w:rsidRPr="00A970BB" w:rsidRDefault="00E45C94" w:rsidP="00E45C94">
      <w:pPr>
        <w:ind w:left="720"/>
        <w:rPr>
          <w:rFonts w:ascii="Bookman Old Style" w:hAnsi="Bookman Old Style" w:cs="Times New Roman"/>
        </w:rPr>
      </w:pPr>
      <w:r w:rsidRPr="00A970BB">
        <w:rPr>
          <w:rFonts w:ascii="Bookman Old Style" w:hAnsi="Bookman Old Style" w:cs="Times New Roman"/>
        </w:rPr>
        <w:t>2.</w:t>
      </w:r>
      <w:r w:rsidRPr="00A970BB">
        <w:rPr>
          <w:rFonts w:ascii="Bookman Old Style" w:hAnsi="Bookman Old Style" w:cs="Times New Roman"/>
          <w:sz w:val="14"/>
          <w:szCs w:val="14"/>
        </w:rPr>
        <w:t xml:space="preserve">     </w:t>
      </w:r>
      <w:r w:rsidRPr="00A970BB">
        <w:rPr>
          <w:rFonts w:ascii="Bookman Old Style" w:hAnsi="Bookman Old Style" w:cs="Times New Roman"/>
        </w:rPr>
        <w:t>Approval of the Agenda</w:t>
      </w:r>
    </w:p>
    <w:p w14:paraId="02545D34" w14:textId="77777777" w:rsidR="00E45C94" w:rsidRPr="00A970BB" w:rsidRDefault="00E45C94" w:rsidP="00E45C94">
      <w:pPr>
        <w:ind w:left="720"/>
        <w:rPr>
          <w:rFonts w:ascii="Bookman Old Style" w:hAnsi="Bookman Old Style" w:cs="Times New Roman"/>
        </w:rPr>
      </w:pPr>
      <w:r w:rsidRPr="00A970BB">
        <w:rPr>
          <w:rFonts w:ascii="Bookman Old Style" w:hAnsi="Bookman Old Style" w:cs="Times New Roman"/>
        </w:rPr>
        <w:t>3.</w:t>
      </w:r>
      <w:r w:rsidRPr="00A970BB">
        <w:rPr>
          <w:rFonts w:ascii="Bookman Old Style" w:hAnsi="Bookman Old Style" w:cs="Times New Roman"/>
          <w:sz w:val="14"/>
          <w:szCs w:val="14"/>
        </w:rPr>
        <w:t xml:space="preserve">     </w:t>
      </w:r>
      <w:r w:rsidRPr="00A970BB">
        <w:rPr>
          <w:rFonts w:ascii="Bookman Old Style" w:hAnsi="Bookman Old Style" w:cs="Times New Roman"/>
        </w:rPr>
        <w:t>Communications and Announcements</w:t>
      </w:r>
    </w:p>
    <w:p w14:paraId="7B159F1B" w14:textId="60CB47BE" w:rsidR="00E45C94" w:rsidRPr="00A970BB" w:rsidRDefault="00E45C94" w:rsidP="001349A0">
      <w:pPr>
        <w:tabs>
          <w:tab w:val="left" w:pos="720"/>
        </w:tabs>
        <w:spacing w:after="120"/>
        <w:ind w:left="1170" w:hanging="1170"/>
        <w:rPr>
          <w:rFonts w:ascii="Bookman Old Style" w:hAnsi="Bookman Old Style" w:cs="Times New Roman"/>
        </w:rPr>
      </w:pPr>
      <w:r w:rsidRPr="00A970BB">
        <w:rPr>
          <w:rFonts w:ascii="Bookman Old Style" w:hAnsi="Bookman Old Style" w:cs="Times New Roman"/>
        </w:rPr>
        <w:tab/>
        <w:t>4.</w:t>
      </w:r>
      <w:r w:rsidRPr="00A970BB">
        <w:rPr>
          <w:rFonts w:ascii="Bookman Old Style" w:hAnsi="Bookman Old Style" w:cs="Times New Roman"/>
          <w:sz w:val="14"/>
          <w:szCs w:val="14"/>
        </w:rPr>
        <w:t xml:space="preserve">     </w:t>
      </w:r>
      <w:r w:rsidRPr="00A970BB">
        <w:rPr>
          <w:rFonts w:ascii="Bookman Old Style" w:hAnsi="Bookman Old Style" w:cs="Times New Roman"/>
        </w:rPr>
        <w:t>Discussion of Program Review for M.S. in in Clinica</w:t>
      </w:r>
      <w:r w:rsidR="001349A0">
        <w:rPr>
          <w:rFonts w:ascii="Bookman Old Style" w:hAnsi="Bookman Old Style" w:cs="Times New Roman"/>
        </w:rPr>
        <w:t xml:space="preserve">l Rehabilitation and Mental </w:t>
      </w:r>
      <w:r w:rsidR="00D621CB">
        <w:rPr>
          <w:rFonts w:ascii="Bookman Old Style" w:hAnsi="Bookman Old Style" w:cs="Times New Roman"/>
        </w:rPr>
        <w:t>H</w:t>
      </w:r>
      <w:r w:rsidRPr="00A970BB">
        <w:rPr>
          <w:rFonts w:ascii="Bookman Old Style" w:hAnsi="Bookman Old Style" w:cs="Times New Roman"/>
        </w:rPr>
        <w:t>ealth Counseling with representatives.</w:t>
      </w:r>
    </w:p>
    <w:p w14:paraId="0785C713" w14:textId="77777777" w:rsidR="00E45C94" w:rsidRPr="00A970BB" w:rsidRDefault="00E45C94" w:rsidP="00E45C94">
      <w:pPr>
        <w:ind w:left="720"/>
        <w:rPr>
          <w:rFonts w:ascii="Bookman Old Style" w:hAnsi="Bookman Old Style" w:cs="Times New Roman"/>
        </w:rPr>
      </w:pPr>
    </w:p>
    <w:p w14:paraId="3232C58C" w14:textId="77777777" w:rsidR="00E45C94" w:rsidRPr="00A970BB" w:rsidRDefault="00E45C94" w:rsidP="00E45C94">
      <w:pPr>
        <w:rPr>
          <w:rFonts w:ascii="Bookman Old Style" w:hAnsi="Bookman Old Style"/>
        </w:rPr>
      </w:pPr>
    </w:p>
    <w:sectPr w:rsidR="00E45C94" w:rsidRPr="00A970BB" w:rsidSect="0097243C">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A40AE7" w14:textId="77777777" w:rsidR="0097243C" w:rsidRDefault="0097243C" w:rsidP="0097243C">
      <w:r>
        <w:separator/>
      </w:r>
    </w:p>
  </w:endnote>
  <w:endnote w:type="continuationSeparator" w:id="0">
    <w:p w14:paraId="600AC386" w14:textId="77777777" w:rsidR="0097243C" w:rsidRDefault="0097243C" w:rsidP="00972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1E0C03" w14:textId="77777777" w:rsidR="0097243C" w:rsidRDefault="0097243C" w:rsidP="0097243C">
      <w:r>
        <w:separator/>
      </w:r>
    </w:p>
  </w:footnote>
  <w:footnote w:type="continuationSeparator" w:id="0">
    <w:p w14:paraId="052AECE6" w14:textId="77777777" w:rsidR="0097243C" w:rsidRDefault="0097243C" w:rsidP="009724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4698416"/>
      <w:docPartObj>
        <w:docPartGallery w:val="Page Numbers (Top of Page)"/>
        <w:docPartUnique/>
      </w:docPartObj>
    </w:sdtPr>
    <w:sdtEndPr>
      <w:rPr>
        <w:noProof/>
      </w:rPr>
    </w:sdtEndPr>
    <w:sdtContent>
      <w:p w14:paraId="5FED98C9" w14:textId="520A8DDD" w:rsidR="0097243C" w:rsidRDefault="0097243C">
        <w:pPr>
          <w:pStyle w:val="Header"/>
          <w:jc w:val="right"/>
        </w:pPr>
        <w:r>
          <w:t>Graduate Committee Meeting</w:t>
        </w:r>
      </w:p>
      <w:p w14:paraId="6540B324" w14:textId="390B51D4" w:rsidR="0097243C" w:rsidRDefault="0097243C">
        <w:pPr>
          <w:pStyle w:val="Header"/>
          <w:jc w:val="right"/>
        </w:pPr>
        <w:r>
          <w:t>March 13, 2018</w:t>
        </w:r>
      </w:p>
      <w:p w14:paraId="79394A40" w14:textId="7E254816" w:rsidR="0097243C" w:rsidRDefault="0097243C">
        <w:pPr>
          <w:pStyle w:val="Header"/>
          <w:jc w:val="right"/>
        </w:pPr>
        <w:r>
          <w:t xml:space="preserve">Page </w:t>
        </w:r>
        <w:r>
          <w:fldChar w:fldCharType="begin"/>
        </w:r>
        <w:r>
          <w:instrText xml:space="preserve"> PAGE   \* MERGEFORMAT </w:instrText>
        </w:r>
        <w:r>
          <w:fldChar w:fldCharType="separate"/>
        </w:r>
        <w:r w:rsidR="0027523B">
          <w:rPr>
            <w:noProof/>
          </w:rPr>
          <w:t>2</w:t>
        </w:r>
        <w:r>
          <w:rPr>
            <w:noProof/>
          </w:rPr>
          <w:fldChar w:fldCharType="end"/>
        </w:r>
      </w:p>
    </w:sdtContent>
  </w:sdt>
  <w:p w14:paraId="7B35867A" w14:textId="77777777" w:rsidR="0097243C" w:rsidRDefault="009724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366D8"/>
    <w:multiLevelType w:val="multilevel"/>
    <w:tmpl w:val="5C5C9374"/>
    <w:lvl w:ilvl="0">
      <w:start w:val="1"/>
      <w:numFmt w:val="upperRoman"/>
      <w:lvlText w:val="%1."/>
      <w:lvlJc w:val="left"/>
      <w:pPr>
        <w:ind w:left="360" w:hanging="360"/>
      </w:pPr>
      <w:rPr>
        <w:rFonts w:hint="default"/>
        <w:sz w:val="24"/>
      </w:rPr>
    </w:lvl>
    <w:lvl w:ilvl="1">
      <w:start w:val="1"/>
      <w:numFmt w:val="upperRoman"/>
      <w:lvlText w:val="%2."/>
      <w:lvlJc w:val="left"/>
      <w:pPr>
        <w:ind w:left="720" w:hanging="360"/>
      </w:pPr>
      <w:rPr>
        <w:rFonts w:hint="default"/>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39C3262"/>
    <w:multiLevelType w:val="hybridMultilevel"/>
    <w:tmpl w:val="4A10B3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0142F1C"/>
    <w:multiLevelType w:val="hybridMultilevel"/>
    <w:tmpl w:val="0D56E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1A3"/>
    <w:rsid w:val="001349A0"/>
    <w:rsid w:val="0027523B"/>
    <w:rsid w:val="004D20CD"/>
    <w:rsid w:val="006361A3"/>
    <w:rsid w:val="00761CE8"/>
    <w:rsid w:val="0089446B"/>
    <w:rsid w:val="0097243C"/>
    <w:rsid w:val="00A970BB"/>
    <w:rsid w:val="00D621CB"/>
    <w:rsid w:val="00E45C94"/>
    <w:rsid w:val="00FA58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AAD30E"/>
  <w15:docId w15:val="{6CA9EE7F-5C4B-4C0F-BE65-EE6349EA0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1A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1A3"/>
    <w:pPr>
      <w:ind w:left="720"/>
      <w:contextualSpacing/>
    </w:pPr>
  </w:style>
  <w:style w:type="table" w:styleId="TableGrid">
    <w:name w:val="Table Grid"/>
    <w:basedOn w:val="TableNormal"/>
    <w:uiPriority w:val="39"/>
    <w:rsid w:val="006361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7243C"/>
    <w:pPr>
      <w:tabs>
        <w:tab w:val="center" w:pos="4680"/>
        <w:tab w:val="right" w:pos="9360"/>
      </w:tabs>
    </w:pPr>
  </w:style>
  <w:style w:type="character" w:customStyle="1" w:styleId="HeaderChar">
    <w:name w:val="Header Char"/>
    <w:basedOn w:val="DefaultParagraphFont"/>
    <w:link w:val="Header"/>
    <w:uiPriority w:val="99"/>
    <w:rsid w:val="0097243C"/>
    <w:rPr>
      <w:rFonts w:eastAsiaTheme="minorEastAsia"/>
      <w:sz w:val="24"/>
      <w:szCs w:val="24"/>
    </w:rPr>
  </w:style>
  <w:style w:type="paragraph" w:styleId="Footer">
    <w:name w:val="footer"/>
    <w:basedOn w:val="Normal"/>
    <w:link w:val="FooterChar"/>
    <w:uiPriority w:val="99"/>
    <w:unhideWhenUsed/>
    <w:rsid w:val="0097243C"/>
    <w:pPr>
      <w:tabs>
        <w:tab w:val="center" w:pos="4680"/>
        <w:tab w:val="right" w:pos="9360"/>
      </w:tabs>
    </w:pPr>
  </w:style>
  <w:style w:type="character" w:customStyle="1" w:styleId="FooterChar">
    <w:name w:val="Footer Char"/>
    <w:basedOn w:val="DefaultParagraphFont"/>
    <w:link w:val="Footer"/>
    <w:uiPriority w:val="99"/>
    <w:rsid w:val="0097243C"/>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2664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Maritere Lopez</dc:creator>
  <cp:keywords/>
  <dc:description/>
  <cp:lastModifiedBy>Venita Baker</cp:lastModifiedBy>
  <cp:revision>5</cp:revision>
  <dcterms:created xsi:type="dcterms:W3CDTF">2018-04-04T21:34:00Z</dcterms:created>
  <dcterms:modified xsi:type="dcterms:W3CDTF">2018-05-15T21:47:00Z</dcterms:modified>
</cp:coreProperties>
</file>