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42" w:rsidRPr="00131863" w:rsidRDefault="005B7542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MINUTES OF THE GRADUATE COMMITTEE</w:t>
      </w:r>
    </w:p>
    <w:p w:rsidR="005B7542" w:rsidRPr="00131863" w:rsidRDefault="00F407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CALIF</w:t>
      </w:r>
      <w:r w:rsidR="005B7542" w:rsidRPr="00131863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R</w:t>
      </w:r>
      <w:r w:rsidR="005B7542" w:rsidRPr="00131863">
        <w:rPr>
          <w:rFonts w:ascii="Bookman Old Style" w:hAnsi="Bookman Old Style"/>
        </w:rPr>
        <w:t>NIA STATE UNIVERSITY, FRESNO</w:t>
      </w:r>
    </w:p>
    <w:p w:rsidR="005B7542" w:rsidRPr="00131863" w:rsidRDefault="005B7542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5241 N. Maple, M/S TA 43</w:t>
      </w:r>
    </w:p>
    <w:p w:rsidR="005B7542" w:rsidRPr="00131863" w:rsidRDefault="005B7542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Fresno, California 93740-8027</w:t>
      </w:r>
    </w:p>
    <w:p w:rsidR="005B7542" w:rsidRPr="00131863" w:rsidRDefault="005B7542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Office of the Academic Senate Ext. 8-2743</w:t>
      </w:r>
    </w:p>
    <w:p w:rsidR="005B7542" w:rsidRPr="00131863" w:rsidRDefault="005B7542">
      <w:pPr>
        <w:rPr>
          <w:rFonts w:ascii="Bookman Old Style" w:hAnsi="Bookman Old Style"/>
        </w:rPr>
      </w:pPr>
    </w:p>
    <w:p w:rsidR="005B7542" w:rsidRPr="00131863" w:rsidRDefault="00E14E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September 25</w:t>
      </w:r>
      <w:r w:rsidR="00940AAD">
        <w:rPr>
          <w:rFonts w:ascii="Bookman Old Style" w:hAnsi="Bookman Old Style"/>
        </w:rPr>
        <w:t>, 2012</w:t>
      </w:r>
    </w:p>
    <w:p w:rsidR="005B7542" w:rsidRPr="00131863" w:rsidRDefault="005B7542">
      <w:pPr>
        <w:rPr>
          <w:rFonts w:ascii="Bookman Old Style" w:hAnsi="Bookman Old Style"/>
        </w:rPr>
      </w:pPr>
    </w:p>
    <w:p w:rsidR="00026C0C" w:rsidRDefault="00131863" w:rsidP="00026C0C">
      <w:pPr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Members Present:  </w:t>
      </w:r>
      <w:r>
        <w:rPr>
          <w:rFonts w:ascii="Bookman Old Style" w:hAnsi="Bookman Old Style"/>
        </w:rPr>
        <w:tab/>
      </w:r>
      <w:r w:rsidR="00DD76FD" w:rsidRPr="00875FEB">
        <w:rPr>
          <w:rFonts w:ascii="Bookman Old Style" w:hAnsi="Bookman Old Style"/>
        </w:rPr>
        <w:t>M. Wilson</w:t>
      </w:r>
      <w:r w:rsidR="00DD76FD">
        <w:rPr>
          <w:rFonts w:ascii="Bookman Old Style" w:hAnsi="Bookman Old Style"/>
        </w:rPr>
        <w:t xml:space="preserve"> (</w:t>
      </w:r>
      <w:r w:rsidR="00DD76FD" w:rsidRPr="00875FEB">
        <w:rPr>
          <w:rFonts w:ascii="Bookman Old Style" w:hAnsi="Bookman Old Style"/>
        </w:rPr>
        <w:t>Chair</w:t>
      </w:r>
      <w:r w:rsidR="00DD76FD">
        <w:rPr>
          <w:rFonts w:ascii="Bookman Old Style" w:hAnsi="Bookman Old Style"/>
        </w:rPr>
        <w:t>)</w:t>
      </w:r>
      <w:r w:rsidR="00DD76FD" w:rsidRPr="00875FEB">
        <w:rPr>
          <w:rFonts w:ascii="Bookman Old Style" w:hAnsi="Bookman Old Style"/>
        </w:rPr>
        <w:t xml:space="preserve">; </w:t>
      </w:r>
      <w:r w:rsidR="0028686E" w:rsidRPr="00875FEB">
        <w:rPr>
          <w:rFonts w:ascii="Bookman Old Style" w:hAnsi="Bookman Old Style"/>
        </w:rPr>
        <w:t>S. Brown-Welty; Carol Fry Bohlin</w:t>
      </w:r>
      <w:r w:rsidR="0028686E">
        <w:rPr>
          <w:rFonts w:ascii="Bookman Old Style" w:hAnsi="Bookman Old Style"/>
        </w:rPr>
        <w:t>;</w:t>
      </w:r>
      <w:r w:rsidR="0028686E" w:rsidRPr="00875FEB">
        <w:rPr>
          <w:rFonts w:ascii="Bookman Old Style" w:hAnsi="Bookman Old Style"/>
        </w:rPr>
        <w:t xml:space="preserve"> </w:t>
      </w:r>
      <w:r w:rsidR="00990CDD" w:rsidRPr="00875FEB">
        <w:rPr>
          <w:rFonts w:ascii="Bookman Old Style" w:hAnsi="Bookman Old Style"/>
        </w:rPr>
        <w:t xml:space="preserve">R. </w:t>
      </w:r>
      <w:proofErr w:type="spellStart"/>
      <w:r w:rsidR="00990CDD" w:rsidRPr="00875FEB">
        <w:rPr>
          <w:rFonts w:ascii="Bookman Old Style" w:hAnsi="Bookman Old Style"/>
        </w:rPr>
        <w:t>Rae</w:t>
      </w:r>
      <w:r w:rsidR="00881C48">
        <w:rPr>
          <w:rFonts w:ascii="Bookman Old Style" w:hAnsi="Bookman Old Style"/>
        </w:rPr>
        <w:t>i</w:t>
      </w:r>
      <w:r w:rsidR="00990CDD" w:rsidRPr="00875FEB">
        <w:rPr>
          <w:rFonts w:ascii="Bookman Old Style" w:hAnsi="Bookman Old Style"/>
        </w:rPr>
        <w:t>si</w:t>
      </w:r>
      <w:proofErr w:type="spellEnd"/>
      <w:r w:rsidR="00990CDD" w:rsidRPr="00875FEB">
        <w:rPr>
          <w:rFonts w:ascii="Bookman Old Style" w:hAnsi="Bookman Old Style"/>
        </w:rPr>
        <w:t xml:space="preserve">; </w:t>
      </w:r>
      <w:r w:rsidR="0028686E" w:rsidRPr="00875FEB">
        <w:rPr>
          <w:rFonts w:ascii="Bookman Old Style" w:hAnsi="Bookman Old Style"/>
        </w:rPr>
        <w:t>P. Trueblood</w:t>
      </w:r>
      <w:r w:rsidR="0028686E">
        <w:rPr>
          <w:rFonts w:ascii="Bookman Old Style" w:hAnsi="Bookman Old Style"/>
        </w:rPr>
        <w:t>;</w:t>
      </w:r>
      <w:r w:rsidR="0028686E" w:rsidRPr="00875FEB">
        <w:rPr>
          <w:rFonts w:ascii="Bookman Old Style" w:hAnsi="Bookman Old Style"/>
        </w:rPr>
        <w:t xml:space="preserve"> </w:t>
      </w:r>
      <w:r w:rsidR="00990CDD" w:rsidRPr="00875FEB">
        <w:rPr>
          <w:rFonts w:ascii="Bookman Old Style" w:hAnsi="Bookman Old Style"/>
        </w:rPr>
        <w:t>Toni Wein</w:t>
      </w:r>
      <w:r w:rsidR="0028686E" w:rsidRPr="0028686E">
        <w:rPr>
          <w:rFonts w:ascii="Bookman Old Style" w:hAnsi="Bookman Old Style"/>
        </w:rPr>
        <w:t xml:space="preserve"> </w:t>
      </w:r>
    </w:p>
    <w:p w:rsidR="00026C0C" w:rsidRDefault="00026C0C" w:rsidP="00674DAA">
      <w:pPr>
        <w:rPr>
          <w:rFonts w:ascii="Bookman Old Style" w:hAnsi="Bookman Old Style"/>
        </w:rPr>
      </w:pPr>
    </w:p>
    <w:p w:rsidR="005B7542" w:rsidRDefault="006E488B" w:rsidP="00990CDD">
      <w:pPr>
        <w:ind w:left="2880" w:hanging="2880"/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 xml:space="preserve">Members </w:t>
      </w:r>
      <w:r w:rsidR="00940AAD">
        <w:rPr>
          <w:rFonts w:ascii="Bookman Old Style" w:hAnsi="Bookman Old Style"/>
        </w:rPr>
        <w:t>Excused:</w:t>
      </w:r>
      <w:r w:rsidR="004D70B2" w:rsidRPr="00131863">
        <w:rPr>
          <w:rFonts w:ascii="Bookman Old Style" w:hAnsi="Bookman Old Style"/>
        </w:rPr>
        <w:t xml:space="preserve"> </w:t>
      </w:r>
      <w:r w:rsidRPr="00131863">
        <w:rPr>
          <w:rFonts w:ascii="Bookman Old Style" w:hAnsi="Bookman Old Style"/>
        </w:rPr>
        <w:t xml:space="preserve">      </w:t>
      </w:r>
      <w:r w:rsidR="00131863">
        <w:rPr>
          <w:rFonts w:ascii="Bookman Old Style" w:hAnsi="Bookman Old Style"/>
        </w:rPr>
        <w:tab/>
      </w:r>
      <w:r w:rsidR="00DD76FD" w:rsidRPr="00875FEB">
        <w:rPr>
          <w:rFonts w:ascii="Bookman Old Style" w:hAnsi="Bookman Old Style"/>
        </w:rPr>
        <w:t>N. P. Mahalik</w:t>
      </w:r>
      <w:r w:rsidR="00DD76FD">
        <w:rPr>
          <w:rFonts w:ascii="Bookman Old Style" w:hAnsi="Bookman Old Style"/>
        </w:rPr>
        <w:t>;</w:t>
      </w:r>
      <w:r w:rsidR="00DD76FD" w:rsidRPr="0028686E">
        <w:rPr>
          <w:rFonts w:ascii="Bookman Old Style" w:hAnsi="Bookman Old Style"/>
        </w:rPr>
        <w:t xml:space="preserve"> </w:t>
      </w:r>
      <w:r w:rsidR="00990CDD" w:rsidRPr="00875FEB">
        <w:rPr>
          <w:rFonts w:ascii="Bookman Old Style" w:hAnsi="Bookman Old Style"/>
        </w:rPr>
        <w:t>F. Moreno (student)</w:t>
      </w:r>
    </w:p>
    <w:p w:rsidR="00AD7B55" w:rsidRDefault="00AD7B55" w:rsidP="005B7542">
      <w:pPr>
        <w:rPr>
          <w:rFonts w:ascii="Bookman Old Style" w:hAnsi="Bookman Old Style"/>
        </w:rPr>
      </w:pPr>
    </w:p>
    <w:p w:rsidR="00516AC3" w:rsidRDefault="007F6761" w:rsidP="0002430C">
      <w:pPr>
        <w:ind w:left="2880" w:hanging="288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Guest</w:t>
      </w:r>
      <w:r w:rsidR="00DD76FD">
        <w:rPr>
          <w:rFonts w:ascii="Bookman Old Style" w:hAnsi="Bookman Old Style"/>
          <w:color w:val="000000"/>
        </w:rPr>
        <w:t>s</w:t>
      </w:r>
      <w:r>
        <w:rPr>
          <w:rFonts w:ascii="Bookman Old Style" w:hAnsi="Bookman Old Style"/>
          <w:color w:val="000000"/>
        </w:rPr>
        <w:t>:</w:t>
      </w:r>
      <w:r w:rsidR="00DD76FD">
        <w:rPr>
          <w:rFonts w:ascii="Bookman Old Style" w:hAnsi="Bookman Old Style"/>
          <w:color w:val="000000"/>
        </w:rPr>
        <w:tab/>
        <w:t xml:space="preserve">Marc Barrie, </w:t>
      </w:r>
      <w:proofErr w:type="spellStart"/>
      <w:r w:rsidR="00DD76FD">
        <w:rPr>
          <w:rFonts w:ascii="Bookman Old Style" w:hAnsi="Bookman Old Style"/>
          <w:color w:val="000000"/>
        </w:rPr>
        <w:t>Kimberli</w:t>
      </w:r>
      <w:proofErr w:type="spellEnd"/>
      <w:r w:rsidR="00DD76FD">
        <w:rPr>
          <w:rFonts w:ascii="Bookman Old Style" w:hAnsi="Bookman Old Style"/>
          <w:color w:val="000000"/>
        </w:rPr>
        <w:t xml:space="preserve"> M. Law, Cynthia Matson, Stephen H. Morris, Darlene Murray (Ed.D. candidates in the Doctoral Program in Educational Leadership at Fresno State–DPELFS) </w:t>
      </w:r>
    </w:p>
    <w:p w:rsidR="005B7542" w:rsidRPr="00131863" w:rsidRDefault="005B7542" w:rsidP="005B7542">
      <w:pPr>
        <w:rPr>
          <w:rFonts w:ascii="Bookman Old Style" w:hAnsi="Bookman Old Style"/>
        </w:rPr>
      </w:pPr>
    </w:p>
    <w:p w:rsidR="005B7542" w:rsidRPr="00131863" w:rsidRDefault="005B7542" w:rsidP="005B7542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 xml:space="preserve">The meeting was called to order by Chair </w:t>
      </w:r>
      <w:r w:rsidR="00225B5C" w:rsidRPr="00131863">
        <w:rPr>
          <w:rFonts w:ascii="Bookman Old Style" w:hAnsi="Bookman Old Style"/>
        </w:rPr>
        <w:t>Wilson</w:t>
      </w:r>
      <w:r w:rsidRPr="00131863">
        <w:rPr>
          <w:rFonts w:ascii="Bookman Old Style" w:hAnsi="Bookman Old Style"/>
        </w:rPr>
        <w:t xml:space="preserve"> at 2:0</w:t>
      </w:r>
      <w:r w:rsidR="00DD76FD">
        <w:rPr>
          <w:rFonts w:ascii="Bookman Old Style" w:hAnsi="Bookman Old Style"/>
        </w:rPr>
        <w:t>3</w:t>
      </w:r>
      <w:r w:rsidRPr="00131863">
        <w:rPr>
          <w:rFonts w:ascii="Bookman Old Style" w:hAnsi="Bookman Old Style"/>
        </w:rPr>
        <w:t xml:space="preserve"> p.m. in TA #117</w:t>
      </w:r>
      <w:r w:rsidR="00FE628F">
        <w:rPr>
          <w:rFonts w:ascii="Bookman Old Style" w:hAnsi="Bookman Old Style"/>
        </w:rPr>
        <w:t>.</w:t>
      </w:r>
    </w:p>
    <w:p w:rsidR="005B7542" w:rsidRPr="00131863" w:rsidRDefault="005B7542" w:rsidP="005B7542">
      <w:pPr>
        <w:rPr>
          <w:rFonts w:ascii="Bookman Old Style" w:hAnsi="Bookman Old Style"/>
        </w:rPr>
      </w:pPr>
    </w:p>
    <w:p w:rsidR="005B7542" w:rsidRPr="00131863" w:rsidRDefault="005B7542" w:rsidP="00946B82">
      <w:pPr>
        <w:tabs>
          <w:tab w:val="left" w:pos="720"/>
        </w:tabs>
        <w:ind w:left="2160" w:hanging="2160"/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1.</w:t>
      </w:r>
      <w:r w:rsidRPr="00131863">
        <w:rPr>
          <w:rFonts w:ascii="Bookman Old Style" w:hAnsi="Bookman Old Style"/>
        </w:rPr>
        <w:tab/>
        <w:t xml:space="preserve">Minutes. </w:t>
      </w:r>
      <w:r w:rsidRPr="00131863">
        <w:rPr>
          <w:rFonts w:ascii="Bookman Old Style" w:hAnsi="Bookman Old Style"/>
        </w:rPr>
        <w:tab/>
      </w:r>
      <w:proofErr w:type="gramStart"/>
      <w:r w:rsidRPr="00131863">
        <w:rPr>
          <w:rFonts w:ascii="Bookman Old Style" w:hAnsi="Bookman Old Style"/>
        </w:rPr>
        <w:t xml:space="preserve">MSC to approve the </w:t>
      </w:r>
      <w:r w:rsidR="005651B1">
        <w:rPr>
          <w:rFonts w:ascii="Bookman Old Style" w:hAnsi="Bookman Old Style"/>
        </w:rPr>
        <w:t>m</w:t>
      </w:r>
      <w:r w:rsidR="00412D4A" w:rsidRPr="00131863">
        <w:rPr>
          <w:rFonts w:ascii="Bookman Old Style" w:hAnsi="Bookman Old Style"/>
        </w:rPr>
        <w:t>inutes</w:t>
      </w:r>
      <w:r w:rsidRPr="00131863">
        <w:rPr>
          <w:rFonts w:ascii="Bookman Old Style" w:hAnsi="Bookman Old Style"/>
        </w:rPr>
        <w:t xml:space="preserve"> </w:t>
      </w:r>
      <w:r w:rsidR="00910EA4" w:rsidRPr="00131863">
        <w:rPr>
          <w:rFonts w:ascii="Bookman Old Style" w:hAnsi="Bookman Old Style"/>
        </w:rPr>
        <w:t xml:space="preserve">of </w:t>
      </w:r>
      <w:r w:rsidR="00946B82">
        <w:rPr>
          <w:rFonts w:ascii="Bookman Old Style" w:hAnsi="Bookman Old Style"/>
        </w:rPr>
        <w:t>September 11</w:t>
      </w:r>
      <w:r w:rsidR="00940AAD">
        <w:rPr>
          <w:rFonts w:ascii="Bookman Old Style" w:hAnsi="Bookman Old Style"/>
        </w:rPr>
        <w:t>, 2012</w:t>
      </w:r>
      <w:r w:rsidR="0028686E">
        <w:rPr>
          <w:rFonts w:ascii="Bookman Old Style" w:hAnsi="Bookman Old Style"/>
        </w:rPr>
        <w:t xml:space="preserve"> with </w:t>
      </w:r>
      <w:bookmarkStart w:id="0" w:name="_GoBack"/>
      <w:bookmarkEnd w:id="0"/>
      <w:r w:rsidR="0028686E">
        <w:rPr>
          <w:rFonts w:ascii="Bookman Old Style" w:hAnsi="Bookman Old Style"/>
        </w:rPr>
        <w:t>editorial correction</w:t>
      </w:r>
      <w:r w:rsidR="005C0D38">
        <w:rPr>
          <w:rFonts w:ascii="Bookman Old Style" w:hAnsi="Bookman Old Style"/>
        </w:rPr>
        <w:t>s</w:t>
      </w:r>
      <w:r w:rsidR="00940AAD">
        <w:rPr>
          <w:rFonts w:ascii="Bookman Old Style" w:hAnsi="Bookman Old Style"/>
        </w:rPr>
        <w:t>.</w:t>
      </w:r>
      <w:proofErr w:type="gramEnd"/>
    </w:p>
    <w:p w:rsidR="00412D4A" w:rsidRPr="00131863" w:rsidRDefault="00412D4A" w:rsidP="005B7542">
      <w:pPr>
        <w:rPr>
          <w:rFonts w:ascii="Bookman Old Style" w:hAnsi="Bookman Old Style"/>
        </w:rPr>
      </w:pPr>
    </w:p>
    <w:p w:rsidR="00412D4A" w:rsidRPr="00131863" w:rsidRDefault="00412D4A" w:rsidP="005B7542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2.</w:t>
      </w:r>
      <w:r w:rsidRPr="00131863">
        <w:rPr>
          <w:rFonts w:ascii="Bookman Old Style" w:hAnsi="Bookman Old Style"/>
        </w:rPr>
        <w:tab/>
        <w:t>Agenda.</w:t>
      </w:r>
      <w:r w:rsidRPr="00131863">
        <w:rPr>
          <w:rFonts w:ascii="Bookman Old Style" w:hAnsi="Bookman Old Style"/>
        </w:rPr>
        <w:tab/>
        <w:t xml:space="preserve">MSC to approve the </w:t>
      </w:r>
      <w:r w:rsidR="005651B1">
        <w:rPr>
          <w:rFonts w:ascii="Bookman Old Style" w:hAnsi="Bookman Old Style"/>
        </w:rPr>
        <w:t>a</w:t>
      </w:r>
      <w:r w:rsidRPr="00131863">
        <w:rPr>
          <w:rFonts w:ascii="Bookman Old Style" w:hAnsi="Bookman Old Style"/>
        </w:rPr>
        <w:t>genda as distributed.</w:t>
      </w:r>
    </w:p>
    <w:p w:rsidR="00412D4A" w:rsidRPr="00131863" w:rsidRDefault="00412D4A" w:rsidP="005B7542">
      <w:pPr>
        <w:rPr>
          <w:rFonts w:ascii="Bookman Old Style" w:hAnsi="Bookman Old Style"/>
        </w:rPr>
      </w:pPr>
    </w:p>
    <w:p w:rsidR="00412D4A" w:rsidRPr="00131863" w:rsidRDefault="00412D4A" w:rsidP="005B7542">
      <w:pPr>
        <w:rPr>
          <w:rFonts w:ascii="Bookman Old Style" w:hAnsi="Bookman Old Style"/>
        </w:rPr>
      </w:pPr>
      <w:r w:rsidRPr="00131863">
        <w:rPr>
          <w:rFonts w:ascii="Bookman Old Style" w:hAnsi="Bookman Old Style"/>
        </w:rPr>
        <w:t>3.</w:t>
      </w:r>
      <w:r w:rsidRPr="00131863">
        <w:rPr>
          <w:rFonts w:ascii="Bookman Old Style" w:hAnsi="Bookman Old Style"/>
        </w:rPr>
        <w:tab/>
        <w:t>Communications and Announcements.</w:t>
      </w:r>
    </w:p>
    <w:p w:rsidR="00D04C05" w:rsidRDefault="00D04C05" w:rsidP="005B7542">
      <w:pPr>
        <w:rPr>
          <w:rFonts w:ascii="Bookman Old Style" w:hAnsi="Bookman Old Style"/>
        </w:rPr>
      </w:pPr>
    </w:p>
    <w:p w:rsidR="0028686E" w:rsidRDefault="00B01742" w:rsidP="0028686E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Chair Wilson communicated that the </w:t>
      </w:r>
      <w:r w:rsidR="00536E24">
        <w:rPr>
          <w:rFonts w:ascii="Bookman Old Style" w:hAnsi="Bookman Old Style"/>
        </w:rPr>
        <w:t xml:space="preserve">revised </w:t>
      </w:r>
      <w:r w:rsidR="00AE4018">
        <w:rPr>
          <w:rFonts w:ascii="Bookman Old Style" w:hAnsi="Bookman Old Style"/>
        </w:rPr>
        <w:t xml:space="preserve">Policy on Dual-Listed/Co-Scheduled Courses was approved by Committee members via an email vote. The approved policy </w:t>
      </w:r>
      <w:r w:rsidR="005651B1">
        <w:rPr>
          <w:rFonts w:ascii="Bookman Old Style" w:hAnsi="Bookman Old Style"/>
        </w:rPr>
        <w:t>has been s</w:t>
      </w:r>
      <w:r w:rsidR="00AE4018">
        <w:rPr>
          <w:rFonts w:ascii="Bookman Old Style" w:hAnsi="Bookman Old Style"/>
        </w:rPr>
        <w:t>ent to the Senate Executive Committee.</w:t>
      </w:r>
    </w:p>
    <w:p w:rsidR="006D5043" w:rsidRDefault="006D5043" w:rsidP="006D5043">
      <w:pPr>
        <w:ind w:left="1080"/>
        <w:rPr>
          <w:rFonts w:ascii="Bookman Old Style" w:hAnsi="Bookman Old Style"/>
        </w:rPr>
      </w:pPr>
    </w:p>
    <w:p w:rsidR="00536E24" w:rsidRDefault="00536E24" w:rsidP="0028686E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Chair Wilson communicated the dates of the program reviews for History (October 23) and for Business (October 30).</w:t>
      </w:r>
    </w:p>
    <w:p w:rsidR="00536E24" w:rsidRDefault="00536E24" w:rsidP="00536E24">
      <w:pPr>
        <w:ind w:left="720"/>
        <w:rPr>
          <w:rFonts w:ascii="Bookman Old Style" w:hAnsi="Bookman Old Style"/>
        </w:rPr>
      </w:pPr>
    </w:p>
    <w:p w:rsidR="00B01742" w:rsidRPr="00131863" w:rsidRDefault="00B01742" w:rsidP="0028686E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Dean </w:t>
      </w:r>
      <w:r w:rsidRPr="00875FEB">
        <w:rPr>
          <w:rFonts w:ascii="Bookman Old Style" w:hAnsi="Bookman Old Style"/>
        </w:rPr>
        <w:t>Brown-Welty</w:t>
      </w:r>
      <w:r>
        <w:rPr>
          <w:rFonts w:ascii="Bookman Old Style" w:hAnsi="Bookman Old Style"/>
        </w:rPr>
        <w:t xml:space="preserve"> communicated that </w:t>
      </w:r>
      <w:r w:rsidR="005C0D38">
        <w:rPr>
          <w:rFonts w:ascii="Bookman Old Style" w:hAnsi="Bookman Old Style"/>
        </w:rPr>
        <w:t>she had requested that the AP&amp;P policy on Program Review</w:t>
      </w:r>
      <w:r w:rsidR="00D100E0">
        <w:rPr>
          <w:rFonts w:ascii="Bookman Old Style" w:hAnsi="Bookman Old Style"/>
        </w:rPr>
        <w:t xml:space="preserve"> (APM 220)</w:t>
      </w:r>
      <w:r w:rsidR="005C0D38">
        <w:rPr>
          <w:rFonts w:ascii="Bookman Old Style" w:hAnsi="Bookman Old Style"/>
        </w:rPr>
        <w:t xml:space="preserve"> be routed to our committee.</w:t>
      </w:r>
    </w:p>
    <w:p w:rsidR="00026C0C" w:rsidRDefault="00990CDD" w:rsidP="00B01742">
      <w:pPr>
        <w:ind w:left="720" w:right="720"/>
        <w:rPr>
          <w:rFonts w:ascii="Bookman Old Style" w:hAnsi="Bookman Old Style"/>
        </w:rPr>
      </w:pPr>
      <w:r w:rsidRPr="00990CDD">
        <w:rPr>
          <w:rFonts w:ascii="Bookman Old Style" w:hAnsi="Bookman Old Style"/>
        </w:rPr>
        <w:t xml:space="preserve"> </w:t>
      </w:r>
    </w:p>
    <w:p w:rsidR="00516AC3" w:rsidRDefault="00940AAD" w:rsidP="00940AAD">
      <w:pPr>
        <w:ind w:left="720" w:hanging="72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4. </w:t>
      </w:r>
      <w:r>
        <w:rPr>
          <w:rFonts w:ascii="Bookman Old Style" w:hAnsi="Bookman Old Style"/>
        </w:rPr>
        <w:tab/>
      </w:r>
      <w:r w:rsidR="005651B1">
        <w:rPr>
          <w:rFonts w:ascii="Bookman Old Style" w:hAnsi="Bookman Old Style"/>
        </w:rPr>
        <w:t xml:space="preserve">Discussion regarding </w:t>
      </w:r>
      <w:r w:rsidR="00536E24">
        <w:rPr>
          <w:rFonts w:ascii="Bookman Old Style" w:hAnsi="Bookman Old Style"/>
          <w:color w:val="000000"/>
        </w:rPr>
        <w:t>Program Review</w:t>
      </w:r>
      <w:r w:rsidR="00D100E0">
        <w:rPr>
          <w:rFonts w:ascii="Bookman Old Style" w:hAnsi="Bookman Old Style"/>
          <w:color w:val="000000"/>
        </w:rPr>
        <w:t xml:space="preserve"> (APM 220)</w:t>
      </w:r>
      <w:r w:rsidR="00516AC3" w:rsidRPr="00875FEB">
        <w:rPr>
          <w:rFonts w:ascii="Bookman Old Style" w:hAnsi="Bookman Old Style"/>
          <w:color w:val="000000"/>
        </w:rPr>
        <w:t xml:space="preserve">. </w:t>
      </w:r>
    </w:p>
    <w:p w:rsidR="00516AC3" w:rsidRDefault="00516AC3" w:rsidP="00940AAD">
      <w:pPr>
        <w:ind w:left="720" w:hanging="720"/>
        <w:rPr>
          <w:rFonts w:ascii="Bookman Old Style" w:hAnsi="Bookman Old Style"/>
          <w:color w:val="000000"/>
        </w:rPr>
      </w:pPr>
    </w:p>
    <w:p w:rsidR="001F7ED9" w:rsidRDefault="00D100E0" w:rsidP="005651B1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Chair Wilson </w:t>
      </w:r>
      <w:r w:rsidR="006A0E92">
        <w:rPr>
          <w:rFonts w:ascii="Bookman Old Style" w:hAnsi="Bookman Old Style"/>
        </w:rPr>
        <w:t xml:space="preserve">provided an overview of the revisions in the marked-up version of the </w:t>
      </w:r>
      <w:r>
        <w:rPr>
          <w:rFonts w:ascii="Bookman Old Style" w:hAnsi="Bookman Old Style"/>
        </w:rPr>
        <w:t xml:space="preserve">Program Review document </w:t>
      </w:r>
      <w:r w:rsidR="006A0E92">
        <w:rPr>
          <w:rFonts w:ascii="Bookman Old Style" w:hAnsi="Bookman Old Style"/>
        </w:rPr>
        <w:t>that was emailed to Committee members earlier</w:t>
      </w:r>
      <w:r w:rsidR="005651B1">
        <w:rPr>
          <w:rFonts w:ascii="Bookman Old Style" w:hAnsi="Bookman Old Style"/>
        </w:rPr>
        <w:t xml:space="preserve">. </w:t>
      </w:r>
      <w:r w:rsidR="00BB69A9">
        <w:rPr>
          <w:rFonts w:ascii="Bookman Old Style" w:hAnsi="Bookman Old Style"/>
        </w:rPr>
        <w:t>Dean Brown</w:t>
      </w:r>
      <w:r w:rsidR="000645B1">
        <w:rPr>
          <w:rFonts w:ascii="Bookman Old Style" w:hAnsi="Bookman Old Style"/>
        </w:rPr>
        <w:t>-</w:t>
      </w:r>
    </w:p>
    <w:p w:rsidR="0002430C" w:rsidRDefault="0002430C" w:rsidP="001F7ED9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Graduate Committee</w:t>
      </w:r>
    </w:p>
    <w:p w:rsidR="0002430C" w:rsidRDefault="0002430C" w:rsidP="001F7ED9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September 25, 2012</w:t>
      </w:r>
    </w:p>
    <w:p w:rsidR="001F7ED9" w:rsidRDefault="001F7ED9" w:rsidP="001F7ED9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Page 2</w:t>
      </w:r>
    </w:p>
    <w:p w:rsidR="001F7ED9" w:rsidRDefault="001F7ED9" w:rsidP="00516AC3">
      <w:pPr>
        <w:ind w:left="720"/>
        <w:rPr>
          <w:rFonts w:ascii="Bookman Old Style" w:hAnsi="Bookman Old Style"/>
        </w:rPr>
      </w:pPr>
    </w:p>
    <w:p w:rsidR="00990CDD" w:rsidRDefault="000645B1" w:rsidP="00516AC3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Welty</w:t>
      </w:r>
      <w:r w:rsidR="006A0E92">
        <w:rPr>
          <w:rFonts w:ascii="Bookman Old Style" w:hAnsi="Bookman Old Style"/>
        </w:rPr>
        <w:t xml:space="preserve"> </w:t>
      </w:r>
      <w:r w:rsidR="005651B1">
        <w:rPr>
          <w:rFonts w:ascii="Bookman Old Style" w:hAnsi="Bookman Old Style"/>
        </w:rPr>
        <w:t xml:space="preserve">listed possible </w:t>
      </w:r>
      <w:r>
        <w:rPr>
          <w:rFonts w:ascii="Bookman Old Style" w:hAnsi="Bookman Old Style"/>
        </w:rPr>
        <w:t xml:space="preserve">factors as the state of the art of the program, the curriculum, enrollments, and </w:t>
      </w:r>
      <w:r w:rsidR="006A0E92">
        <w:rPr>
          <w:rFonts w:ascii="Bookman Old Style" w:hAnsi="Bookman Old Style"/>
        </w:rPr>
        <w:t xml:space="preserve">program outcomes rather than on </w:t>
      </w:r>
      <w:r w:rsidR="001F7ED9">
        <w:rPr>
          <w:rFonts w:ascii="Bookman Old Style" w:hAnsi="Bookman Old Style"/>
        </w:rPr>
        <w:t xml:space="preserve">non-programmatic factors/inputs </w:t>
      </w:r>
      <w:r>
        <w:rPr>
          <w:rFonts w:ascii="Bookman Old Style" w:hAnsi="Bookman Old Style"/>
        </w:rPr>
        <w:t xml:space="preserve">such as </w:t>
      </w:r>
      <w:r w:rsidR="006A0E92">
        <w:rPr>
          <w:rFonts w:ascii="Bookman Old Style" w:hAnsi="Bookman Old Style"/>
        </w:rPr>
        <w:t>resources</w:t>
      </w:r>
      <w:r>
        <w:rPr>
          <w:rFonts w:ascii="Bookman Old Style" w:hAnsi="Bookman Old Style"/>
        </w:rPr>
        <w:t>.</w:t>
      </w:r>
      <w:r w:rsidRPr="000645B1">
        <w:rPr>
          <w:rFonts w:ascii="Bookman Old Style" w:hAnsi="Bookman Old Style"/>
        </w:rPr>
        <w:t xml:space="preserve"> </w:t>
      </w:r>
      <w:r w:rsidR="009F3D22">
        <w:rPr>
          <w:rFonts w:ascii="Bookman Old Style" w:hAnsi="Bookman Old Style"/>
        </w:rPr>
        <w:t>Questions applicable across programs could be developed; a</w:t>
      </w:r>
      <w:r w:rsidR="001F7ED9">
        <w:rPr>
          <w:rFonts w:ascii="Bookman Old Style" w:hAnsi="Bookman Old Style"/>
        </w:rPr>
        <w:t xml:space="preserve"> clear, structured format is desired for the Program Review. </w:t>
      </w:r>
      <w:r>
        <w:rPr>
          <w:rFonts w:ascii="Bookman Old Style" w:hAnsi="Bookman Old Style"/>
        </w:rPr>
        <w:t xml:space="preserve">Just as programs are expected to "close the loop" with data from SOAPS, </w:t>
      </w:r>
      <w:r w:rsidR="001F7ED9">
        <w:rPr>
          <w:rFonts w:ascii="Bookman Old Style" w:hAnsi="Bookman Old Style"/>
        </w:rPr>
        <w:t>the same should be done with the program assessment data.</w:t>
      </w:r>
      <w:r>
        <w:rPr>
          <w:rFonts w:ascii="Bookman Old Style" w:hAnsi="Bookman Old Style"/>
        </w:rPr>
        <w:t xml:space="preserve"> </w:t>
      </w:r>
      <w:r w:rsidR="00303F36">
        <w:rPr>
          <w:rFonts w:ascii="Bookman Old Style" w:hAnsi="Bookman Old Style"/>
        </w:rPr>
        <w:t xml:space="preserve">Members of the DPELFS class will return to the </w:t>
      </w:r>
      <w:r w:rsidR="009F3D22">
        <w:rPr>
          <w:rFonts w:ascii="Bookman Old Style" w:hAnsi="Bookman Old Style"/>
        </w:rPr>
        <w:t>UG</w:t>
      </w:r>
      <w:r w:rsidR="00303F36">
        <w:rPr>
          <w:rFonts w:ascii="Bookman Old Style" w:hAnsi="Bookman Old Style"/>
        </w:rPr>
        <w:t xml:space="preserve">C </w:t>
      </w:r>
      <w:r w:rsidR="009F3D22">
        <w:rPr>
          <w:rFonts w:ascii="Bookman Old Style" w:hAnsi="Bookman Old Style"/>
        </w:rPr>
        <w:t xml:space="preserve">at a later date </w:t>
      </w:r>
      <w:r w:rsidR="00303F36">
        <w:rPr>
          <w:rFonts w:ascii="Bookman Old Style" w:hAnsi="Bookman Old Style"/>
        </w:rPr>
        <w:t xml:space="preserve">with </w:t>
      </w:r>
      <w:r w:rsidR="005651B1">
        <w:rPr>
          <w:rFonts w:ascii="Bookman Old Style" w:hAnsi="Bookman Old Style"/>
        </w:rPr>
        <w:t>suggest</w:t>
      </w:r>
      <w:r w:rsidR="009F3D22">
        <w:rPr>
          <w:rFonts w:ascii="Bookman Old Style" w:hAnsi="Bookman Old Style"/>
        </w:rPr>
        <w:t xml:space="preserve">ions. </w:t>
      </w:r>
      <w:r w:rsidR="005651B1">
        <w:rPr>
          <w:rFonts w:ascii="Bookman Old Style" w:hAnsi="Bookman Old Style"/>
        </w:rPr>
        <w:t xml:space="preserve"> </w:t>
      </w:r>
      <w:r w:rsidR="00303F36">
        <w:rPr>
          <w:rFonts w:ascii="Bookman Old Style" w:hAnsi="Bookman Old Style"/>
        </w:rPr>
        <w:t xml:space="preserve"> </w:t>
      </w:r>
    </w:p>
    <w:p w:rsidR="00836203" w:rsidRDefault="00836203" w:rsidP="00570BBD">
      <w:pPr>
        <w:ind w:left="720"/>
        <w:rPr>
          <w:rFonts w:ascii="Bookman Old Style" w:hAnsi="Bookman Old Style"/>
        </w:rPr>
      </w:pPr>
    </w:p>
    <w:p w:rsidR="009C34C6" w:rsidRDefault="0053744F" w:rsidP="00940AA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9C34C6">
        <w:rPr>
          <w:rFonts w:ascii="Bookman Old Style" w:hAnsi="Bookman Old Style"/>
        </w:rPr>
        <w:t xml:space="preserve">. </w:t>
      </w:r>
      <w:r w:rsidR="00990CDD">
        <w:rPr>
          <w:rFonts w:ascii="Bookman Old Style" w:hAnsi="Bookman Old Style"/>
        </w:rPr>
        <w:tab/>
      </w:r>
      <w:r w:rsidR="00DD76FD">
        <w:rPr>
          <w:rFonts w:ascii="Bookman Old Style" w:hAnsi="Bookman Old Style"/>
        </w:rPr>
        <w:t>MSC: to adjourn at 2:54</w:t>
      </w:r>
      <w:r w:rsidR="009C34C6">
        <w:rPr>
          <w:rFonts w:ascii="Bookman Old Style" w:hAnsi="Bookman Old Style"/>
        </w:rPr>
        <w:t xml:space="preserve"> pm.</w:t>
      </w:r>
    </w:p>
    <w:p w:rsidR="00AF3CAB" w:rsidRDefault="00AF3CAB" w:rsidP="00940AAD">
      <w:pPr>
        <w:ind w:left="720" w:hanging="720"/>
        <w:rPr>
          <w:rFonts w:ascii="Bookman Old Style" w:hAnsi="Bookman Old Style"/>
        </w:rPr>
      </w:pPr>
    </w:p>
    <w:p w:rsidR="00AF3CAB" w:rsidRDefault="005E4644" w:rsidP="00990CDD">
      <w:pPr>
        <w:ind w:left="720"/>
        <w:rPr>
          <w:rFonts w:ascii="Bookman Old Style" w:hAnsi="Bookman Old Style"/>
        </w:rPr>
      </w:pPr>
      <w:r w:rsidRPr="00DB1A5C">
        <w:rPr>
          <w:rFonts w:ascii="Bookman Old Style" w:hAnsi="Bookman Old Style"/>
          <w:szCs w:val="20"/>
        </w:rPr>
        <w:t xml:space="preserve">The next scheduled meeting for the Graduate Committee is Tuesday, </w:t>
      </w:r>
      <w:r w:rsidR="00DD76FD">
        <w:rPr>
          <w:rFonts w:ascii="Bookman Old Style" w:hAnsi="Bookman Old Style"/>
          <w:szCs w:val="20"/>
        </w:rPr>
        <w:t>October</w:t>
      </w:r>
      <w:r w:rsidR="00990CDD">
        <w:rPr>
          <w:rFonts w:ascii="Bookman Old Style" w:hAnsi="Bookman Old Style"/>
          <w:szCs w:val="20"/>
        </w:rPr>
        <w:t xml:space="preserve"> </w:t>
      </w:r>
      <w:r w:rsidR="00DD76FD">
        <w:rPr>
          <w:rFonts w:ascii="Bookman Old Style" w:hAnsi="Bookman Old Style"/>
          <w:szCs w:val="20"/>
        </w:rPr>
        <w:t>9</w:t>
      </w:r>
      <w:r>
        <w:rPr>
          <w:rFonts w:ascii="Bookman Old Style" w:hAnsi="Bookman Old Style"/>
          <w:szCs w:val="20"/>
        </w:rPr>
        <w:t>, 2012</w:t>
      </w:r>
      <w:r w:rsidR="00990CDD">
        <w:rPr>
          <w:rFonts w:ascii="Bookman Old Style" w:hAnsi="Bookman Old Style"/>
          <w:szCs w:val="20"/>
        </w:rPr>
        <w:t xml:space="preserve"> at 2:00</w:t>
      </w:r>
      <w:r w:rsidR="00B01742">
        <w:rPr>
          <w:rFonts w:ascii="Bookman Old Style" w:hAnsi="Bookman Old Style"/>
          <w:szCs w:val="20"/>
        </w:rPr>
        <w:t xml:space="preserve"> </w:t>
      </w:r>
      <w:r w:rsidR="00990CDD">
        <w:rPr>
          <w:rFonts w:ascii="Bookman Old Style" w:hAnsi="Bookman Old Style"/>
          <w:szCs w:val="20"/>
        </w:rPr>
        <w:t>p.m.</w:t>
      </w:r>
      <w:r w:rsidRPr="00DB1A5C">
        <w:rPr>
          <w:rFonts w:ascii="Bookman Old Style" w:hAnsi="Bookman Old Style"/>
          <w:szCs w:val="20"/>
        </w:rPr>
        <w:t xml:space="preserve"> in TA 117.</w:t>
      </w:r>
      <w:r w:rsidRPr="00DB1A5C">
        <w:rPr>
          <w:rFonts w:ascii="Bookman Old Style" w:hAnsi="Bookman Old Style"/>
          <w:szCs w:val="20"/>
        </w:rPr>
        <w:br/>
      </w:r>
    </w:p>
    <w:p w:rsidR="00722790" w:rsidRDefault="00722790" w:rsidP="00722790">
      <w:pPr>
        <w:pStyle w:val="NoSpacing"/>
        <w:rPr>
          <w:rFonts w:ascii="Bookman Old Style" w:hAnsi="Bookman Old Style"/>
          <w:szCs w:val="20"/>
        </w:rPr>
      </w:pPr>
      <w:r w:rsidRPr="00DB1A5C">
        <w:rPr>
          <w:rFonts w:ascii="Bookman Old Style" w:hAnsi="Bookman Old Style"/>
          <w:szCs w:val="20"/>
        </w:rPr>
        <w:t>Agenda</w:t>
      </w:r>
      <w:r>
        <w:rPr>
          <w:rFonts w:ascii="Bookman Old Style" w:hAnsi="Bookman Old Style"/>
          <w:szCs w:val="20"/>
        </w:rPr>
        <w:t>:</w:t>
      </w:r>
    </w:p>
    <w:p w:rsidR="00722790" w:rsidRDefault="00722790" w:rsidP="00722790">
      <w:pPr>
        <w:pStyle w:val="NoSpacing"/>
        <w:ind w:left="720"/>
        <w:rPr>
          <w:rFonts w:ascii="Bookman Old Style" w:hAnsi="Bookman Old Style"/>
          <w:szCs w:val="20"/>
        </w:rPr>
      </w:pPr>
    </w:p>
    <w:p w:rsidR="00722790" w:rsidRPr="00722790" w:rsidRDefault="00722790" w:rsidP="007967F3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</w:rPr>
      </w:pPr>
      <w:r w:rsidRPr="00722790">
        <w:rPr>
          <w:rFonts w:ascii="Bookman Old Style" w:hAnsi="Bookman Old Style"/>
        </w:rPr>
        <w:t>1.</w:t>
      </w:r>
      <w:r w:rsidRPr="00722790">
        <w:rPr>
          <w:rFonts w:ascii="Bookman Old Style" w:hAnsi="Bookman Old Style"/>
        </w:rPr>
        <w:tab/>
        <w:t xml:space="preserve">Approval of the Minutes of </w:t>
      </w:r>
      <w:r w:rsidR="00516AC3">
        <w:rPr>
          <w:rFonts w:ascii="Bookman Old Style" w:hAnsi="Bookman Old Style"/>
        </w:rPr>
        <w:t>9</w:t>
      </w:r>
      <w:r w:rsidR="007967F3">
        <w:rPr>
          <w:rFonts w:ascii="Bookman Old Style" w:hAnsi="Bookman Old Style"/>
        </w:rPr>
        <w:t>/</w:t>
      </w:r>
      <w:r w:rsidR="00DD76FD">
        <w:rPr>
          <w:rFonts w:ascii="Bookman Old Style" w:hAnsi="Bookman Old Style"/>
        </w:rPr>
        <w:t>25</w:t>
      </w:r>
      <w:r>
        <w:rPr>
          <w:rFonts w:ascii="Bookman Old Style" w:hAnsi="Bookman Old Style"/>
        </w:rPr>
        <w:t>/12</w:t>
      </w:r>
    </w:p>
    <w:p w:rsidR="00722790" w:rsidRPr="00722790" w:rsidRDefault="00722790" w:rsidP="007967F3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</w:rPr>
      </w:pPr>
      <w:r w:rsidRPr="00722790">
        <w:rPr>
          <w:rFonts w:ascii="Bookman Old Style" w:hAnsi="Bookman Old Style"/>
        </w:rPr>
        <w:t>2.</w:t>
      </w:r>
      <w:r w:rsidRPr="00722790">
        <w:rPr>
          <w:rFonts w:ascii="Bookman Old Style" w:hAnsi="Bookman Old Style"/>
        </w:rPr>
        <w:tab/>
        <w:t>Approval of the Agenda.</w:t>
      </w:r>
    </w:p>
    <w:p w:rsidR="00722790" w:rsidRDefault="00722790" w:rsidP="007967F3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</w:rPr>
      </w:pPr>
      <w:r w:rsidRPr="00722790">
        <w:rPr>
          <w:rFonts w:ascii="Bookman Old Style" w:hAnsi="Bookman Old Style"/>
        </w:rPr>
        <w:t>3.</w:t>
      </w:r>
      <w:r w:rsidRPr="00722790">
        <w:rPr>
          <w:rFonts w:ascii="Bookman Old Style" w:hAnsi="Bookman Old Style"/>
        </w:rPr>
        <w:tab/>
        <w:t>Communications and Announcements</w:t>
      </w:r>
      <w:r w:rsidR="007967F3">
        <w:rPr>
          <w:rFonts w:ascii="Bookman Old Style" w:hAnsi="Bookman Old Style"/>
        </w:rPr>
        <w:t>.</w:t>
      </w:r>
    </w:p>
    <w:p w:rsidR="00722790" w:rsidRPr="007967F3" w:rsidRDefault="007967F3" w:rsidP="007967F3">
      <w:pPr>
        <w:ind w:left="720" w:hanging="72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4. </w:t>
      </w:r>
      <w:r>
        <w:rPr>
          <w:rFonts w:ascii="Bookman Old Style" w:hAnsi="Bookman Old Style"/>
          <w:color w:val="000000"/>
        </w:rPr>
        <w:tab/>
      </w:r>
      <w:r w:rsidR="005651B1">
        <w:rPr>
          <w:rFonts w:ascii="Bookman Old Style" w:hAnsi="Bookman Old Style"/>
          <w:color w:val="000000"/>
        </w:rPr>
        <w:t>Continued discussion of APM 220 – Program Review</w:t>
      </w:r>
    </w:p>
    <w:p w:rsidR="00722790" w:rsidRDefault="00722790" w:rsidP="00722790">
      <w:pPr>
        <w:pStyle w:val="NoSpacing"/>
        <w:tabs>
          <w:tab w:val="left" w:pos="1080"/>
        </w:tabs>
        <w:ind w:left="540" w:hanging="540"/>
      </w:pPr>
      <w:r w:rsidRPr="000462C5">
        <w:tab/>
      </w:r>
    </w:p>
    <w:p w:rsidR="00722790" w:rsidRDefault="00722790" w:rsidP="00940AAD">
      <w:pPr>
        <w:ind w:left="720" w:hanging="720"/>
        <w:rPr>
          <w:rFonts w:ascii="Bookman Old Style" w:hAnsi="Bookman Old Style"/>
        </w:rPr>
      </w:pPr>
    </w:p>
    <w:p w:rsidR="008975D0" w:rsidRDefault="008975D0" w:rsidP="00AD3533">
      <w:pPr>
        <w:ind w:left="720" w:hanging="720"/>
        <w:rPr>
          <w:rFonts w:ascii="Bookman Old Style" w:hAnsi="Bookman Old Style"/>
        </w:rPr>
      </w:pPr>
    </w:p>
    <w:p w:rsidR="00A97314" w:rsidRPr="00131863" w:rsidRDefault="00E30669" w:rsidP="004E1B28">
      <w:pPr>
        <w:pStyle w:val="NoSpacing"/>
        <w:rPr>
          <w:rFonts w:ascii="Bookman Old Style" w:hAnsi="Bookman Old Style"/>
        </w:rPr>
      </w:pPr>
      <w:r w:rsidRPr="00131863">
        <w:rPr>
          <w:rFonts w:ascii="Bookman Old Style" w:hAnsi="Bookman Old Style"/>
          <w:szCs w:val="20"/>
        </w:rPr>
        <w:br/>
      </w:r>
      <w:r w:rsidRPr="00131863">
        <w:rPr>
          <w:rFonts w:ascii="Bookman Old Style" w:hAnsi="Bookman Old Style"/>
          <w:szCs w:val="20"/>
        </w:rPr>
        <w:br/>
      </w:r>
    </w:p>
    <w:sectPr w:rsidR="00A97314" w:rsidRPr="00131863" w:rsidSect="006D5043">
      <w:headerReference w:type="default" r:id="rId8"/>
      <w:pgSz w:w="12240" w:h="15840"/>
      <w:pgMar w:top="16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2A" w:rsidRDefault="0069762A" w:rsidP="006D5043">
      <w:r>
        <w:separator/>
      </w:r>
    </w:p>
  </w:endnote>
  <w:endnote w:type="continuationSeparator" w:id="0">
    <w:p w:rsidR="0069762A" w:rsidRDefault="0069762A" w:rsidP="006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2A" w:rsidRDefault="0069762A" w:rsidP="006D5043">
      <w:r>
        <w:separator/>
      </w:r>
    </w:p>
  </w:footnote>
  <w:footnote w:type="continuationSeparator" w:id="0">
    <w:p w:rsidR="0069762A" w:rsidRDefault="0069762A" w:rsidP="006D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FF" w:rsidRDefault="008A60FF">
    <w:pPr>
      <w:pStyle w:val="Header"/>
      <w:jc w:val="right"/>
    </w:pPr>
  </w:p>
  <w:p w:rsidR="008A60FF" w:rsidRDefault="008A60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32FB"/>
    <w:multiLevelType w:val="hybridMultilevel"/>
    <w:tmpl w:val="1A243E8E"/>
    <w:lvl w:ilvl="0" w:tplc="5540E3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42"/>
    <w:rsid w:val="0002430C"/>
    <w:rsid w:val="00026C0C"/>
    <w:rsid w:val="000645B1"/>
    <w:rsid w:val="000A4976"/>
    <w:rsid w:val="000C306B"/>
    <w:rsid w:val="000F6004"/>
    <w:rsid w:val="00125C9C"/>
    <w:rsid w:val="00131863"/>
    <w:rsid w:val="00180296"/>
    <w:rsid w:val="001B6527"/>
    <w:rsid w:val="001E0D1F"/>
    <w:rsid w:val="001F6B12"/>
    <w:rsid w:val="001F7ED9"/>
    <w:rsid w:val="00225B5C"/>
    <w:rsid w:val="0023484D"/>
    <w:rsid w:val="0028686E"/>
    <w:rsid w:val="002C5275"/>
    <w:rsid w:val="002F4DEF"/>
    <w:rsid w:val="00303F36"/>
    <w:rsid w:val="00333D9E"/>
    <w:rsid w:val="003503F5"/>
    <w:rsid w:val="0037049C"/>
    <w:rsid w:val="003842F4"/>
    <w:rsid w:val="003B73A6"/>
    <w:rsid w:val="004102B7"/>
    <w:rsid w:val="00412D4A"/>
    <w:rsid w:val="004535EA"/>
    <w:rsid w:val="004637BA"/>
    <w:rsid w:val="00482EAD"/>
    <w:rsid w:val="004D70B2"/>
    <w:rsid w:val="004E1B28"/>
    <w:rsid w:val="00515629"/>
    <w:rsid w:val="00516AC3"/>
    <w:rsid w:val="00534BC7"/>
    <w:rsid w:val="00536E24"/>
    <w:rsid w:val="0053744F"/>
    <w:rsid w:val="005475A5"/>
    <w:rsid w:val="005651B1"/>
    <w:rsid w:val="00570BBD"/>
    <w:rsid w:val="005A7C26"/>
    <w:rsid w:val="005B3589"/>
    <w:rsid w:val="005B7542"/>
    <w:rsid w:val="005C0D38"/>
    <w:rsid w:val="005E4644"/>
    <w:rsid w:val="00613031"/>
    <w:rsid w:val="0061649F"/>
    <w:rsid w:val="0066042F"/>
    <w:rsid w:val="00674DAA"/>
    <w:rsid w:val="0069762A"/>
    <w:rsid w:val="006A0E92"/>
    <w:rsid w:val="006D5043"/>
    <w:rsid w:val="006E488B"/>
    <w:rsid w:val="00722790"/>
    <w:rsid w:val="0078157B"/>
    <w:rsid w:val="00785477"/>
    <w:rsid w:val="007967F3"/>
    <w:rsid w:val="007B6FCB"/>
    <w:rsid w:val="007B727A"/>
    <w:rsid w:val="007F6761"/>
    <w:rsid w:val="008029F6"/>
    <w:rsid w:val="008269E2"/>
    <w:rsid w:val="008335C0"/>
    <w:rsid w:val="00836203"/>
    <w:rsid w:val="00836FCB"/>
    <w:rsid w:val="00881C48"/>
    <w:rsid w:val="0089485F"/>
    <w:rsid w:val="008975D0"/>
    <w:rsid w:val="008A60FF"/>
    <w:rsid w:val="008A7A6C"/>
    <w:rsid w:val="008C76ED"/>
    <w:rsid w:val="00910EA4"/>
    <w:rsid w:val="009129C6"/>
    <w:rsid w:val="00924CA7"/>
    <w:rsid w:val="00940AAD"/>
    <w:rsid w:val="00946B82"/>
    <w:rsid w:val="009744DE"/>
    <w:rsid w:val="009866CB"/>
    <w:rsid w:val="00990CDD"/>
    <w:rsid w:val="009C34C6"/>
    <w:rsid w:val="009F13DB"/>
    <w:rsid w:val="009F3D22"/>
    <w:rsid w:val="00A97314"/>
    <w:rsid w:val="00AA6748"/>
    <w:rsid w:val="00AD3533"/>
    <w:rsid w:val="00AD7B55"/>
    <w:rsid w:val="00AE4018"/>
    <w:rsid w:val="00AF3CAB"/>
    <w:rsid w:val="00B01742"/>
    <w:rsid w:val="00B67C90"/>
    <w:rsid w:val="00BB69A9"/>
    <w:rsid w:val="00C35EC0"/>
    <w:rsid w:val="00C3695E"/>
    <w:rsid w:val="00D04C05"/>
    <w:rsid w:val="00D074BC"/>
    <w:rsid w:val="00D100E0"/>
    <w:rsid w:val="00D74C9E"/>
    <w:rsid w:val="00DB2924"/>
    <w:rsid w:val="00DD76FD"/>
    <w:rsid w:val="00E14E87"/>
    <w:rsid w:val="00E30669"/>
    <w:rsid w:val="00E77ED8"/>
    <w:rsid w:val="00F11066"/>
    <w:rsid w:val="00F407D9"/>
    <w:rsid w:val="00FA3EF1"/>
    <w:rsid w:val="00FE571F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669"/>
    <w:rPr>
      <w:rFonts w:eastAsia="MS Mincho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67F3"/>
    <w:rPr>
      <w:rFonts w:eastAsia="Calibri"/>
    </w:rPr>
  </w:style>
  <w:style w:type="paragraph" w:styleId="Header">
    <w:name w:val="header"/>
    <w:basedOn w:val="Normal"/>
    <w:link w:val="HeaderChar"/>
    <w:uiPriority w:val="99"/>
    <w:rsid w:val="006D50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5043"/>
    <w:rPr>
      <w:sz w:val="24"/>
      <w:szCs w:val="24"/>
    </w:rPr>
  </w:style>
  <w:style w:type="paragraph" w:styleId="Footer">
    <w:name w:val="footer"/>
    <w:basedOn w:val="Normal"/>
    <w:link w:val="FooterChar"/>
    <w:rsid w:val="006D50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D50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669"/>
    <w:rPr>
      <w:rFonts w:eastAsia="MS Mincho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67F3"/>
    <w:rPr>
      <w:rFonts w:eastAsia="Calibri"/>
    </w:rPr>
  </w:style>
  <w:style w:type="paragraph" w:styleId="Header">
    <w:name w:val="header"/>
    <w:basedOn w:val="Normal"/>
    <w:link w:val="HeaderChar"/>
    <w:uiPriority w:val="99"/>
    <w:rsid w:val="006D50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5043"/>
    <w:rPr>
      <w:sz w:val="24"/>
      <w:szCs w:val="24"/>
    </w:rPr>
  </w:style>
  <w:style w:type="paragraph" w:styleId="Footer">
    <w:name w:val="footer"/>
    <w:basedOn w:val="Normal"/>
    <w:link w:val="FooterChar"/>
    <w:rsid w:val="006D50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D50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GRADUATE COMMITTEE</vt:lpstr>
    </vt:vector>
  </TitlesOfParts>
  <Company>ncwc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GRADUATE COMMITTEE</dc:title>
  <dc:creator>mstevens</dc:creator>
  <cp:lastModifiedBy>Venita Baker</cp:lastModifiedBy>
  <cp:revision>4</cp:revision>
  <cp:lastPrinted>2012-10-09T19:36:00Z</cp:lastPrinted>
  <dcterms:created xsi:type="dcterms:W3CDTF">2012-10-04T16:57:00Z</dcterms:created>
  <dcterms:modified xsi:type="dcterms:W3CDTF">2012-10-10T14:55:00Z</dcterms:modified>
</cp:coreProperties>
</file>