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E9" w:rsidRPr="002656C0" w:rsidRDefault="004964E9" w:rsidP="004964E9">
      <w:pPr>
        <w:pStyle w:val="Heading1"/>
      </w:pPr>
      <w:r w:rsidRPr="002656C0">
        <w:t>MINUTES OF THE UNIVERSITY BUDGET COMMITTEE</w:t>
      </w:r>
    </w:p>
    <w:p w:rsidR="004964E9" w:rsidRPr="002656C0" w:rsidRDefault="004964E9" w:rsidP="004964E9">
      <w:pPr>
        <w:pStyle w:val="Heading1"/>
      </w:pPr>
      <w:r w:rsidRPr="002656C0">
        <w:t>CALIFORNIA STATE UNIVERSITY, FRESNO</w:t>
      </w:r>
    </w:p>
    <w:p w:rsidR="004964E9" w:rsidRPr="002656C0" w:rsidRDefault="004964E9" w:rsidP="004964E9">
      <w:pPr>
        <w:pStyle w:val="Heading1"/>
      </w:pPr>
      <w:r w:rsidRPr="002656C0">
        <w:t>5241 N. Maple, M/S TA 43</w:t>
      </w:r>
    </w:p>
    <w:p w:rsidR="004964E9" w:rsidRPr="002656C0" w:rsidRDefault="004964E9" w:rsidP="004964E9">
      <w:pPr>
        <w:pStyle w:val="Heading1"/>
        <w:rPr>
          <w:rFonts w:cs="Arial"/>
        </w:rPr>
      </w:pPr>
      <w:r w:rsidRPr="002656C0">
        <w:rPr>
          <w:rFonts w:cs="Arial"/>
        </w:rPr>
        <w:t>Fresno, California  93740-8027</w:t>
      </w:r>
    </w:p>
    <w:p w:rsidR="004964E9" w:rsidRPr="002656C0" w:rsidRDefault="004964E9" w:rsidP="004964E9">
      <w:pPr>
        <w:pStyle w:val="Heading1"/>
        <w:rPr>
          <w:rFonts w:cs="Arial"/>
        </w:rPr>
      </w:pPr>
      <w:r w:rsidRPr="002656C0">
        <w:rPr>
          <w:rFonts w:cs="Arial"/>
        </w:rPr>
        <w:t>Office of the Academic Senate</w:t>
      </w:r>
      <w:r w:rsidRPr="002656C0">
        <w:rPr>
          <w:rFonts w:cs="Arial"/>
        </w:rPr>
        <w:tab/>
      </w:r>
      <w:r w:rsidRPr="002656C0">
        <w:rPr>
          <w:rFonts w:cs="Arial"/>
        </w:rPr>
        <w:tab/>
      </w:r>
    </w:p>
    <w:p w:rsidR="004964E9" w:rsidRPr="002656C0" w:rsidRDefault="004964E9" w:rsidP="004964E9">
      <w:pPr>
        <w:pStyle w:val="Heading1"/>
      </w:pPr>
      <w:r w:rsidRPr="002656C0">
        <w:t>Ext. 8-2743</w:t>
      </w:r>
    </w:p>
    <w:p w:rsidR="004964E9" w:rsidRDefault="004964E9" w:rsidP="00733859">
      <w:pPr>
        <w:contextualSpacing/>
        <w:rPr>
          <w:rFonts w:ascii="Bookman Old Style" w:hAnsi="Bookman Old Style"/>
        </w:rPr>
      </w:pPr>
    </w:p>
    <w:p w:rsidR="004D6314" w:rsidRPr="00C2015A" w:rsidRDefault="00987D96" w:rsidP="00733859">
      <w:pPr>
        <w:contextualSpacing/>
        <w:rPr>
          <w:rFonts w:ascii="Bookman Old Style" w:hAnsi="Bookman Old Style"/>
        </w:rPr>
      </w:pPr>
      <w:r>
        <w:rPr>
          <w:rFonts w:ascii="Bookman Old Style" w:hAnsi="Bookman Old Style"/>
        </w:rPr>
        <w:t>February</w:t>
      </w:r>
      <w:r w:rsidR="002068DB" w:rsidRPr="00987D96">
        <w:rPr>
          <w:rFonts w:ascii="Bookman Old Style" w:hAnsi="Bookman Old Style"/>
        </w:rPr>
        <w:t xml:space="preserve"> </w:t>
      </w:r>
      <w:r w:rsidR="0087246C">
        <w:rPr>
          <w:rFonts w:ascii="Bookman Old Style" w:hAnsi="Bookman Old Style"/>
        </w:rPr>
        <w:t>19</w:t>
      </w:r>
      <w:r w:rsidR="004964E9" w:rsidRPr="00987D96">
        <w:rPr>
          <w:rFonts w:ascii="Bookman Old Style" w:hAnsi="Bookman Old Style"/>
        </w:rPr>
        <w:t xml:space="preserve">, </w:t>
      </w:r>
      <w:r w:rsidR="002068DB" w:rsidRPr="00987D96">
        <w:rPr>
          <w:rFonts w:ascii="Bookman Old Style" w:hAnsi="Bookman Old Style"/>
        </w:rPr>
        <w:t>20</w:t>
      </w:r>
      <w:r w:rsidR="00A91D85" w:rsidRPr="00987D96">
        <w:rPr>
          <w:rFonts w:ascii="Bookman Old Style" w:hAnsi="Bookman Old Style"/>
        </w:rPr>
        <w:t>14</w:t>
      </w:r>
    </w:p>
    <w:p w:rsidR="00EC2B59" w:rsidRPr="00C2015A" w:rsidRDefault="00EC2B59" w:rsidP="00733859">
      <w:pPr>
        <w:contextualSpacing/>
        <w:rPr>
          <w:rFonts w:ascii="Bookman Old Style" w:hAnsi="Bookman Old Style"/>
        </w:rPr>
      </w:pPr>
    </w:p>
    <w:p w:rsidR="00A91D85" w:rsidRPr="00C3592C" w:rsidRDefault="0078278A" w:rsidP="004E5D31">
      <w:pPr>
        <w:ind w:left="1440" w:hanging="1440"/>
        <w:contextualSpacing/>
        <w:rPr>
          <w:rFonts w:ascii="Bookman Old Style" w:hAnsi="Bookman Old Style"/>
        </w:rPr>
      </w:pPr>
      <w:r w:rsidRPr="00C2015A">
        <w:rPr>
          <w:rFonts w:ascii="Bookman Old Style" w:hAnsi="Bookman Old Style"/>
        </w:rPr>
        <w:t xml:space="preserve">Present: </w:t>
      </w:r>
      <w:r w:rsidR="004964E9">
        <w:rPr>
          <w:rFonts w:ascii="Bookman Old Style" w:hAnsi="Bookman Old Style"/>
        </w:rPr>
        <w:tab/>
      </w:r>
      <w:r w:rsidR="0087246C" w:rsidRPr="001C05B8">
        <w:rPr>
          <w:rFonts w:ascii="Bookman Old Style" w:hAnsi="Bookman Old Style"/>
        </w:rPr>
        <w:t xml:space="preserve">J. Constable, D. </w:t>
      </w:r>
      <w:proofErr w:type="spellStart"/>
      <w:r w:rsidR="0087246C" w:rsidRPr="001C05B8">
        <w:rPr>
          <w:rFonts w:ascii="Bookman Old Style" w:hAnsi="Bookman Old Style"/>
        </w:rPr>
        <w:t>Nef</w:t>
      </w:r>
      <w:proofErr w:type="spellEnd"/>
      <w:r w:rsidR="0087246C" w:rsidRPr="001C05B8">
        <w:rPr>
          <w:rFonts w:ascii="Bookman Old Style" w:hAnsi="Bookman Old Style"/>
        </w:rPr>
        <w:t>, R. Sanchez, A. Levi, R. Maldonado</w:t>
      </w:r>
    </w:p>
    <w:p w:rsidR="000D43C6" w:rsidRPr="00C2015A" w:rsidRDefault="000D43C6" w:rsidP="004964E9">
      <w:pPr>
        <w:ind w:left="1440" w:hanging="1440"/>
        <w:contextualSpacing/>
        <w:rPr>
          <w:rFonts w:ascii="Bookman Old Style" w:hAnsi="Bookman Old Style"/>
        </w:rPr>
      </w:pPr>
    </w:p>
    <w:p w:rsidR="00EF658E" w:rsidRPr="00C2015A" w:rsidRDefault="005542AE" w:rsidP="00733859">
      <w:pPr>
        <w:contextualSpacing/>
        <w:rPr>
          <w:rFonts w:ascii="Bookman Old Style" w:hAnsi="Bookman Old Style"/>
        </w:rPr>
      </w:pPr>
      <w:r w:rsidRPr="00C2015A">
        <w:rPr>
          <w:rFonts w:ascii="Bookman Old Style" w:hAnsi="Bookman Old Style"/>
        </w:rPr>
        <w:t>Excused:</w:t>
      </w:r>
      <w:r w:rsidR="00F85300">
        <w:rPr>
          <w:rFonts w:ascii="Bookman Old Style" w:hAnsi="Bookman Old Style"/>
        </w:rPr>
        <w:tab/>
      </w:r>
      <w:r w:rsidR="0087246C" w:rsidRPr="001C05B8">
        <w:rPr>
          <w:rFonts w:ascii="Bookman Old Style" w:hAnsi="Bookman Old Style"/>
        </w:rPr>
        <w:t xml:space="preserve">G. </w:t>
      </w:r>
      <w:proofErr w:type="spellStart"/>
      <w:r w:rsidR="0087246C" w:rsidRPr="001C05B8">
        <w:rPr>
          <w:rFonts w:ascii="Bookman Old Style" w:hAnsi="Bookman Old Style"/>
        </w:rPr>
        <w:t>DeVoogd</w:t>
      </w:r>
      <w:proofErr w:type="spellEnd"/>
      <w:r w:rsidR="0087246C" w:rsidRPr="001C05B8">
        <w:rPr>
          <w:rFonts w:ascii="Bookman Old Style" w:hAnsi="Bookman Old Style"/>
        </w:rPr>
        <w:t xml:space="preserve">, P. Newell, J. </w:t>
      </w:r>
      <w:proofErr w:type="spellStart"/>
      <w:r w:rsidR="0087246C" w:rsidRPr="001C05B8">
        <w:rPr>
          <w:rFonts w:ascii="Bookman Old Style" w:hAnsi="Bookman Old Style"/>
        </w:rPr>
        <w:t>Schmidke</w:t>
      </w:r>
      <w:proofErr w:type="spellEnd"/>
      <w:r w:rsidR="0087246C" w:rsidRPr="001C05B8">
        <w:rPr>
          <w:rFonts w:ascii="Bookman Old Style" w:hAnsi="Bookman Old Style"/>
        </w:rPr>
        <w:t xml:space="preserve">, A. </w:t>
      </w:r>
      <w:proofErr w:type="spellStart"/>
      <w:r w:rsidR="0087246C" w:rsidRPr="001C05B8">
        <w:rPr>
          <w:rFonts w:ascii="Bookman Old Style" w:hAnsi="Bookman Old Style"/>
        </w:rPr>
        <w:t>Quinteros</w:t>
      </w:r>
      <w:proofErr w:type="spellEnd"/>
    </w:p>
    <w:p w:rsidR="000D43C6" w:rsidRPr="00C2015A" w:rsidRDefault="000D43C6" w:rsidP="00733859">
      <w:pPr>
        <w:contextualSpacing/>
        <w:rPr>
          <w:rFonts w:ascii="Bookman Old Style" w:hAnsi="Bookman Old Style"/>
        </w:rPr>
      </w:pPr>
    </w:p>
    <w:p w:rsidR="004201FE" w:rsidRPr="00C2015A" w:rsidRDefault="00844CE3" w:rsidP="00733859">
      <w:pPr>
        <w:contextualSpacing/>
        <w:rPr>
          <w:rFonts w:ascii="Bookman Old Style" w:hAnsi="Bookman Old Style"/>
        </w:rPr>
      </w:pPr>
      <w:r w:rsidRPr="00C2015A">
        <w:rPr>
          <w:rFonts w:ascii="Bookman Old Style" w:hAnsi="Bookman Old Style"/>
        </w:rPr>
        <w:t>Absent:</w:t>
      </w:r>
    </w:p>
    <w:p w:rsidR="00B074B0" w:rsidRPr="00C2015A" w:rsidRDefault="00B074B0" w:rsidP="00733859">
      <w:pPr>
        <w:contextualSpacing/>
        <w:rPr>
          <w:rFonts w:ascii="Bookman Old Style" w:hAnsi="Bookman Old Style"/>
        </w:rPr>
      </w:pPr>
    </w:p>
    <w:p w:rsidR="00B074B0" w:rsidRPr="00C2015A" w:rsidRDefault="00B074B0" w:rsidP="004964E9">
      <w:pPr>
        <w:ind w:left="1440" w:hanging="1440"/>
        <w:contextualSpacing/>
        <w:rPr>
          <w:rFonts w:ascii="Bookman Old Style" w:hAnsi="Bookman Old Style"/>
        </w:rPr>
      </w:pPr>
      <w:r w:rsidRPr="00C2015A">
        <w:rPr>
          <w:rFonts w:ascii="Bookman Old Style" w:hAnsi="Bookman Old Style"/>
        </w:rPr>
        <w:t>Guests:</w:t>
      </w:r>
      <w:r w:rsidR="004964E9">
        <w:rPr>
          <w:rFonts w:ascii="Bookman Old Style" w:hAnsi="Bookman Old Style"/>
        </w:rPr>
        <w:tab/>
      </w:r>
      <w:r w:rsidR="0087246C" w:rsidRPr="001C05B8">
        <w:rPr>
          <w:rFonts w:ascii="Bookman Old Style" w:hAnsi="Bookman Old Style"/>
        </w:rPr>
        <w:t xml:space="preserve">Dr. P. </w:t>
      </w:r>
      <w:proofErr w:type="spellStart"/>
      <w:r w:rsidR="0087246C" w:rsidRPr="001C05B8">
        <w:rPr>
          <w:rFonts w:ascii="Bookman Old Style" w:hAnsi="Bookman Old Style"/>
        </w:rPr>
        <w:t>Beare</w:t>
      </w:r>
      <w:proofErr w:type="spellEnd"/>
      <w:r w:rsidR="0087246C" w:rsidRPr="001C05B8">
        <w:rPr>
          <w:rFonts w:ascii="Bookman Old Style" w:hAnsi="Bookman Old Style"/>
        </w:rPr>
        <w:t xml:space="preserve"> (Dean, KSOEHD) and Dr. J. Marshall (Assoc. Dean, KSOEHD)</w:t>
      </w:r>
    </w:p>
    <w:p w:rsidR="00B45DBA" w:rsidRDefault="00B45DBA" w:rsidP="00733859">
      <w:pPr>
        <w:contextualSpacing/>
        <w:rPr>
          <w:rFonts w:ascii="Bookman Old Style" w:hAnsi="Bookman Old Style"/>
        </w:rPr>
      </w:pPr>
    </w:p>
    <w:p w:rsidR="00E85343" w:rsidRPr="001C05B8" w:rsidRDefault="00E85343" w:rsidP="00E85343">
      <w:pPr>
        <w:pStyle w:val="ListParagraph"/>
        <w:numPr>
          <w:ilvl w:val="0"/>
          <w:numId w:val="1"/>
        </w:numPr>
        <w:ind w:left="720" w:hanging="720"/>
        <w:rPr>
          <w:rFonts w:ascii="Bookman Old Style" w:hAnsi="Bookman Old Style"/>
        </w:rPr>
      </w:pPr>
      <w:r w:rsidRPr="001C05B8">
        <w:rPr>
          <w:rFonts w:ascii="Bookman Old Style" w:hAnsi="Bookman Old Style"/>
        </w:rPr>
        <w:t xml:space="preserve">Discussion on the budget model with Dean Paul </w:t>
      </w:r>
      <w:proofErr w:type="spellStart"/>
      <w:r w:rsidRPr="001C05B8">
        <w:rPr>
          <w:rFonts w:ascii="Bookman Old Style" w:hAnsi="Bookman Old Style"/>
        </w:rPr>
        <w:t>Beare</w:t>
      </w:r>
      <w:proofErr w:type="spellEnd"/>
      <w:r w:rsidRPr="001C05B8">
        <w:rPr>
          <w:rFonts w:ascii="Bookman Old Style" w:hAnsi="Bookman Old Style"/>
        </w:rPr>
        <w:t>.</w:t>
      </w:r>
    </w:p>
    <w:p w:rsidR="00E85343" w:rsidRPr="001C05B8" w:rsidRDefault="00E85343" w:rsidP="00E85343">
      <w:pPr>
        <w:pStyle w:val="ListParagraph"/>
        <w:rPr>
          <w:rFonts w:ascii="Bookman Old Style" w:hAnsi="Bookman Old Style"/>
        </w:rPr>
      </w:pPr>
    </w:p>
    <w:p w:rsidR="00E85343" w:rsidRPr="001C05B8" w:rsidRDefault="00E85343" w:rsidP="00E85343">
      <w:pPr>
        <w:pStyle w:val="NoSpacing"/>
        <w:ind w:left="720"/>
        <w:rPr>
          <w:rFonts w:ascii="Bookman Old Style" w:hAnsi="Bookman Old Style"/>
        </w:rPr>
      </w:pPr>
      <w:r w:rsidRPr="001C05B8">
        <w:rPr>
          <w:rFonts w:ascii="Bookman Old Style" w:hAnsi="Bookman Old Style"/>
        </w:rPr>
        <w:t xml:space="preserve">P. </w:t>
      </w:r>
      <w:proofErr w:type="spellStart"/>
      <w:r w:rsidRPr="001C05B8">
        <w:rPr>
          <w:rFonts w:ascii="Bookman Old Style" w:hAnsi="Bookman Old Style"/>
        </w:rPr>
        <w:t>Beare</w:t>
      </w:r>
      <w:proofErr w:type="spellEnd"/>
      <w:r w:rsidRPr="001C05B8">
        <w:rPr>
          <w:rFonts w:ascii="Bookman Old Style" w:hAnsi="Bookman Old Style"/>
        </w:rPr>
        <w:t xml:space="preserve"> and J. Marshall, Dean and Associate Dean of the </w:t>
      </w:r>
      <w:proofErr w:type="spellStart"/>
      <w:r w:rsidRPr="001C05B8">
        <w:rPr>
          <w:rFonts w:ascii="Bookman Old Style" w:hAnsi="Bookman Old Style"/>
        </w:rPr>
        <w:t>Kremen</w:t>
      </w:r>
      <w:proofErr w:type="spellEnd"/>
      <w:r w:rsidRPr="001C05B8">
        <w:rPr>
          <w:rFonts w:ascii="Bookman Old Style" w:hAnsi="Bookman Old Style"/>
        </w:rPr>
        <w:t xml:space="preserve"> School of Education and Human Development, presented their concerns regarding the budget model.  The key points presented were the diversity of duties associated with operation of the </w:t>
      </w:r>
      <w:proofErr w:type="spellStart"/>
      <w:r w:rsidRPr="001C05B8">
        <w:rPr>
          <w:rFonts w:ascii="Bookman Old Style" w:hAnsi="Bookman Old Style"/>
        </w:rPr>
        <w:t>Kremen</w:t>
      </w:r>
      <w:proofErr w:type="spellEnd"/>
      <w:r w:rsidRPr="001C05B8">
        <w:rPr>
          <w:rFonts w:ascii="Bookman Old Style" w:hAnsi="Bookman Old Style"/>
        </w:rPr>
        <w:t xml:space="preserve"> School that were (a) not funded by the budget model as there are no links to FTES; and (b) that were not an operational component of other Schools or Colleges.  A provided spreadsheet identified a range of costs including operation of the Master Teachers and Co-Teaching, Field experiences (including a director), Coordinators for a range of credentials (e.g., single and multiple subjects), and an array of staff positions.  These costs, among others, total ~$961,000 of unique expenses, but these costs are partially offset by ~$738,000 of budget augmentations. The net result is a difference of ~$224,000 borne by the college budget, but not funded by the budget model.</w:t>
      </w:r>
    </w:p>
    <w:p w:rsidR="00E85343" w:rsidRPr="001C05B8" w:rsidRDefault="00E85343" w:rsidP="00E85343">
      <w:pPr>
        <w:pStyle w:val="NoSpacing"/>
        <w:ind w:left="1080"/>
        <w:rPr>
          <w:rFonts w:ascii="Bookman Old Style" w:hAnsi="Bookman Old Style"/>
        </w:rPr>
      </w:pPr>
    </w:p>
    <w:p w:rsidR="00E85343" w:rsidRPr="001C05B8" w:rsidRDefault="00E85343" w:rsidP="00E85343">
      <w:pPr>
        <w:pStyle w:val="NoSpacing"/>
        <w:ind w:left="1080"/>
        <w:rPr>
          <w:rFonts w:ascii="Bookman Old Style" w:hAnsi="Bookman Old Style"/>
        </w:rPr>
      </w:pPr>
      <w:r w:rsidRPr="001C05B8">
        <w:rPr>
          <w:rFonts w:ascii="Bookman Old Style" w:hAnsi="Bookman Old Style"/>
        </w:rPr>
        <w:t xml:space="preserve">Documentation of the high workload in KSOEHD was provided by a range of papers including a description of major duties, data on placement of candidates following field experiences, a listing of the broad range of reports required to be written by </w:t>
      </w:r>
      <w:proofErr w:type="spellStart"/>
      <w:r w:rsidRPr="001C05B8">
        <w:rPr>
          <w:rFonts w:ascii="Bookman Old Style" w:hAnsi="Bookman Old Style"/>
        </w:rPr>
        <w:t>Kremen</w:t>
      </w:r>
      <w:proofErr w:type="spellEnd"/>
      <w:r w:rsidRPr="001C05B8">
        <w:rPr>
          <w:rFonts w:ascii="Bookman Old Style" w:hAnsi="Bookman Old Style"/>
        </w:rPr>
        <w:t xml:space="preserve"> faculty, a listing of the range of field placement seminars in EHD courses, field placement supervisor calendars for Fall 2013 and Spring 2014 semesters, a schedule for co-teaching workshops, and several others. </w:t>
      </w:r>
    </w:p>
    <w:p w:rsidR="00E85343" w:rsidRPr="001C05B8" w:rsidRDefault="00E85343" w:rsidP="00E85343">
      <w:pPr>
        <w:pStyle w:val="NoSpacing"/>
        <w:ind w:left="1080"/>
        <w:rPr>
          <w:rFonts w:ascii="Bookman Old Style" w:hAnsi="Bookman Old Style"/>
        </w:rPr>
      </w:pPr>
    </w:p>
    <w:p w:rsidR="00855C43" w:rsidRDefault="00E85343" w:rsidP="00E85343">
      <w:pPr>
        <w:pStyle w:val="NoSpacing"/>
        <w:ind w:left="720"/>
        <w:rPr>
          <w:rFonts w:ascii="Bookman Old Style" w:hAnsi="Bookman Old Style"/>
        </w:rPr>
      </w:pPr>
      <w:r w:rsidRPr="001C05B8">
        <w:rPr>
          <w:rFonts w:ascii="Bookman Old Style" w:hAnsi="Bookman Old Style"/>
        </w:rPr>
        <w:t xml:space="preserve">During the course of the conversation several options for including these costs into the current structure of the model were suggested including counting the “out in the world experiences” as labs that would earn the </w:t>
      </w:r>
    </w:p>
    <w:p w:rsidR="00855C43" w:rsidRDefault="00855C43" w:rsidP="00855C43">
      <w:pPr>
        <w:pStyle w:val="NoSpacing"/>
        <w:ind w:left="720"/>
        <w:jc w:val="right"/>
        <w:rPr>
          <w:rFonts w:ascii="Bookman Old Style" w:hAnsi="Bookman Old Style"/>
        </w:rPr>
      </w:pPr>
      <w:r>
        <w:rPr>
          <w:rFonts w:ascii="Bookman Old Style" w:hAnsi="Bookman Old Style"/>
        </w:rPr>
        <w:lastRenderedPageBreak/>
        <w:t>University Budget Committee</w:t>
      </w:r>
    </w:p>
    <w:p w:rsidR="00855C43" w:rsidRDefault="00855C43" w:rsidP="00855C43">
      <w:pPr>
        <w:pStyle w:val="NoSpacing"/>
        <w:ind w:left="720"/>
        <w:jc w:val="right"/>
        <w:rPr>
          <w:rFonts w:ascii="Bookman Old Style" w:hAnsi="Bookman Old Style"/>
        </w:rPr>
      </w:pPr>
      <w:r>
        <w:rPr>
          <w:rFonts w:ascii="Bookman Old Style" w:hAnsi="Bookman Old Style"/>
        </w:rPr>
        <w:t>February 19, 2014</w:t>
      </w:r>
    </w:p>
    <w:p w:rsidR="00855C43" w:rsidRDefault="00855C43" w:rsidP="00855C43">
      <w:pPr>
        <w:pStyle w:val="NoSpacing"/>
        <w:ind w:left="720"/>
        <w:jc w:val="right"/>
        <w:rPr>
          <w:rFonts w:ascii="Bookman Old Style" w:hAnsi="Bookman Old Style"/>
        </w:rPr>
      </w:pPr>
      <w:r>
        <w:rPr>
          <w:rFonts w:ascii="Bookman Old Style" w:hAnsi="Bookman Old Style"/>
        </w:rPr>
        <w:t>Page 2</w:t>
      </w:r>
    </w:p>
    <w:p w:rsidR="00855C43" w:rsidRDefault="00855C43" w:rsidP="00855C43">
      <w:pPr>
        <w:pStyle w:val="NoSpacing"/>
        <w:ind w:left="720"/>
        <w:jc w:val="right"/>
        <w:rPr>
          <w:rFonts w:ascii="Bookman Old Style" w:hAnsi="Bookman Old Style"/>
        </w:rPr>
      </w:pPr>
    </w:p>
    <w:p w:rsidR="00855C43" w:rsidRDefault="00855C43" w:rsidP="00855C43">
      <w:pPr>
        <w:pStyle w:val="NoSpacing"/>
        <w:ind w:left="720"/>
        <w:jc w:val="right"/>
        <w:rPr>
          <w:rFonts w:ascii="Bookman Old Style" w:hAnsi="Bookman Old Style"/>
        </w:rPr>
      </w:pPr>
    </w:p>
    <w:p w:rsidR="00855C43" w:rsidRDefault="00855C43" w:rsidP="00855C43">
      <w:pPr>
        <w:pStyle w:val="NoSpacing"/>
        <w:ind w:left="720"/>
        <w:jc w:val="right"/>
        <w:rPr>
          <w:rFonts w:ascii="Bookman Old Style" w:hAnsi="Bookman Old Style"/>
        </w:rPr>
      </w:pPr>
    </w:p>
    <w:p w:rsidR="00E85343" w:rsidRPr="001C05B8" w:rsidRDefault="00E85343" w:rsidP="00E85343">
      <w:pPr>
        <w:pStyle w:val="NoSpacing"/>
        <w:ind w:left="720"/>
        <w:rPr>
          <w:rFonts w:ascii="Bookman Old Style" w:hAnsi="Bookman Old Style"/>
        </w:rPr>
      </w:pPr>
      <w:proofErr w:type="gramStart"/>
      <w:r w:rsidRPr="001C05B8">
        <w:rPr>
          <w:rFonts w:ascii="Bookman Old Style" w:hAnsi="Bookman Old Style"/>
        </w:rPr>
        <w:t>associated</w:t>
      </w:r>
      <w:proofErr w:type="gramEnd"/>
      <w:r w:rsidRPr="001C05B8">
        <w:rPr>
          <w:rFonts w:ascii="Bookman Old Style" w:hAnsi="Bookman Old Style"/>
        </w:rPr>
        <w:t xml:space="preserve"> funds; or address these experiences as service learning experiences.</w:t>
      </w:r>
    </w:p>
    <w:p w:rsidR="00E85343" w:rsidRPr="001C05B8" w:rsidRDefault="00E85343" w:rsidP="00E85343">
      <w:pPr>
        <w:pStyle w:val="NoSpacing"/>
        <w:ind w:left="1080"/>
        <w:rPr>
          <w:rFonts w:ascii="Bookman Old Style" w:hAnsi="Bookman Old Style"/>
        </w:rPr>
      </w:pPr>
    </w:p>
    <w:p w:rsidR="00E85343" w:rsidRPr="001C05B8" w:rsidRDefault="00E85343" w:rsidP="00E85343">
      <w:pPr>
        <w:pStyle w:val="ListParagraph"/>
        <w:numPr>
          <w:ilvl w:val="0"/>
          <w:numId w:val="1"/>
        </w:numPr>
        <w:ind w:left="720"/>
        <w:rPr>
          <w:rFonts w:ascii="Bookman Old Style" w:hAnsi="Bookman Old Style"/>
        </w:rPr>
      </w:pPr>
      <w:r w:rsidRPr="001C05B8">
        <w:rPr>
          <w:rFonts w:ascii="Bookman Old Style" w:hAnsi="Bookman Old Style"/>
        </w:rPr>
        <w:t xml:space="preserve">Minutes </w:t>
      </w:r>
    </w:p>
    <w:p w:rsidR="00E85343" w:rsidRPr="001C05B8" w:rsidRDefault="00E85343" w:rsidP="00E85343">
      <w:pPr>
        <w:pStyle w:val="ListParagraph"/>
        <w:rPr>
          <w:rFonts w:ascii="Bookman Old Style" w:hAnsi="Bookman Old Style"/>
        </w:rPr>
      </w:pPr>
    </w:p>
    <w:p w:rsidR="00E85343" w:rsidRPr="001C05B8" w:rsidRDefault="00E85343" w:rsidP="00E85343">
      <w:pPr>
        <w:ind w:left="720"/>
        <w:contextualSpacing/>
        <w:rPr>
          <w:rFonts w:ascii="Bookman Old Style" w:hAnsi="Bookman Old Style"/>
        </w:rPr>
      </w:pPr>
      <w:proofErr w:type="gramStart"/>
      <w:r w:rsidRPr="001C05B8">
        <w:rPr>
          <w:rFonts w:ascii="Bookman Old Style" w:hAnsi="Bookman Old Style"/>
        </w:rPr>
        <w:t>MSC the approval of the minutes of 5 February with minor modifications.</w:t>
      </w:r>
      <w:proofErr w:type="gramEnd"/>
    </w:p>
    <w:p w:rsidR="00E85343" w:rsidRPr="001C05B8" w:rsidRDefault="00E85343" w:rsidP="00E85343">
      <w:pPr>
        <w:pStyle w:val="ListParagraph"/>
        <w:rPr>
          <w:rFonts w:ascii="Bookman Old Style" w:hAnsi="Bookman Old Style"/>
        </w:rPr>
      </w:pPr>
    </w:p>
    <w:p w:rsidR="00E85343" w:rsidRPr="001C05B8" w:rsidRDefault="00E85343" w:rsidP="00E85343">
      <w:pPr>
        <w:pStyle w:val="ListParagraph"/>
        <w:numPr>
          <w:ilvl w:val="0"/>
          <w:numId w:val="1"/>
        </w:numPr>
        <w:ind w:left="720"/>
        <w:rPr>
          <w:rFonts w:ascii="Bookman Old Style" w:hAnsi="Bookman Old Style"/>
        </w:rPr>
      </w:pPr>
      <w:r w:rsidRPr="001C05B8">
        <w:rPr>
          <w:rFonts w:ascii="Bookman Old Style" w:hAnsi="Bookman Old Style"/>
        </w:rPr>
        <w:t>Agenda</w:t>
      </w:r>
    </w:p>
    <w:p w:rsidR="00E85343" w:rsidRPr="001C05B8" w:rsidRDefault="00E85343" w:rsidP="00E85343">
      <w:pPr>
        <w:contextualSpacing/>
        <w:rPr>
          <w:rFonts w:ascii="Bookman Old Style" w:hAnsi="Bookman Old Style"/>
        </w:rPr>
      </w:pPr>
    </w:p>
    <w:p w:rsidR="00E85343" w:rsidRPr="001C05B8" w:rsidRDefault="00E85343" w:rsidP="00E85343">
      <w:pPr>
        <w:ind w:left="720"/>
        <w:contextualSpacing/>
        <w:rPr>
          <w:rFonts w:ascii="Bookman Old Style" w:hAnsi="Bookman Old Style"/>
        </w:rPr>
      </w:pPr>
      <w:proofErr w:type="gramStart"/>
      <w:r w:rsidRPr="001C05B8">
        <w:rPr>
          <w:rFonts w:ascii="Bookman Old Style" w:hAnsi="Bookman Old Style"/>
        </w:rPr>
        <w:t>MSC the approval of the agenda of 19 February.</w:t>
      </w:r>
      <w:proofErr w:type="gramEnd"/>
    </w:p>
    <w:p w:rsidR="00E85343" w:rsidRPr="001C05B8" w:rsidRDefault="00E85343" w:rsidP="00E85343">
      <w:pPr>
        <w:contextualSpacing/>
        <w:rPr>
          <w:rFonts w:ascii="Bookman Old Style" w:hAnsi="Bookman Old Style"/>
        </w:rPr>
      </w:pPr>
    </w:p>
    <w:p w:rsidR="00E85343" w:rsidRPr="001C05B8" w:rsidRDefault="00E85343" w:rsidP="00E85343">
      <w:pPr>
        <w:pStyle w:val="ListParagraph"/>
        <w:numPr>
          <w:ilvl w:val="0"/>
          <w:numId w:val="1"/>
        </w:numPr>
        <w:ind w:left="720"/>
        <w:rPr>
          <w:rFonts w:ascii="Bookman Old Style" w:hAnsi="Bookman Old Style"/>
        </w:rPr>
      </w:pPr>
      <w:r w:rsidRPr="001C05B8">
        <w:rPr>
          <w:rFonts w:ascii="Bookman Old Style" w:hAnsi="Bookman Old Style"/>
        </w:rPr>
        <w:t>Communications and Announcements</w:t>
      </w:r>
    </w:p>
    <w:p w:rsidR="00E85343" w:rsidRPr="001C05B8" w:rsidRDefault="00E85343" w:rsidP="00E85343">
      <w:pPr>
        <w:pStyle w:val="ListParagraph"/>
        <w:rPr>
          <w:rFonts w:ascii="Bookman Old Style" w:hAnsi="Bookman Old Style"/>
        </w:rPr>
      </w:pPr>
      <w:r w:rsidRPr="001C05B8">
        <w:rPr>
          <w:rFonts w:ascii="Bookman Old Style" w:hAnsi="Bookman Old Style"/>
        </w:rPr>
        <w:br/>
        <w:t>A. Levi is unable to attend the February 26 UBC meeting.</w:t>
      </w:r>
    </w:p>
    <w:p w:rsidR="00E85343" w:rsidRPr="001C05B8" w:rsidRDefault="00E85343" w:rsidP="00E85343">
      <w:pPr>
        <w:pStyle w:val="ListParagraph"/>
        <w:rPr>
          <w:rFonts w:ascii="Bookman Old Style" w:hAnsi="Bookman Old Style"/>
        </w:rPr>
      </w:pPr>
    </w:p>
    <w:p w:rsidR="00E85343" w:rsidRPr="001C05B8" w:rsidRDefault="00E85343" w:rsidP="00E85343">
      <w:pPr>
        <w:pStyle w:val="ListParagraph"/>
        <w:rPr>
          <w:rFonts w:ascii="Bookman Old Style" w:hAnsi="Bookman Old Style"/>
        </w:rPr>
      </w:pPr>
      <w:r w:rsidRPr="001C05B8">
        <w:rPr>
          <w:rFonts w:ascii="Bookman Old Style" w:hAnsi="Bookman Old Style"/>
        </w:rPr>
        <w:t>Chair Constable met with Provost Hoff to discuss the status of Centers and Institutes on Campus.  Broadly, the Provost reported that there were no major costs associated with many of the Centers and Institutes according to their annual reports.  Currently, the Provost has read and signed-off on approximately half of all the Centers and Institutes Annual Reports.  Once all the reports have been signed by the Provost, Chair Constable will be free to examine them and provide my observations to the UBC.</w:t>
      </w:r>
    </w:p>
    <w:p w:rsidR="00E85343" w:rsidRPr="001C05B8" w:rsidRDefault="00E85343" w:rsidP="00E85343">
      <w:pPr>
        <w:pStyle w:val="ListParagraph"/>
        <w:rPr>
          <w:rFonts w:ascii="Bookman Old Style" w:hAnsi="Bookman Old Style"/>
        </w:rPr>
      </w:pPr>
    </w:p>
    <w:p w:rsidR="00E85343" w:rsidRPr="001C05B8" w:rsidRDefault="00E85343" w:rsidP="00E85343">
      <w:pPr>
        <w:pStyle w:val="ListParagraph"/>
        <w:rPr>
          <w:rFonts w:ascii="Bookman Old Style" w:hAnsi="Bookman Old Style"/>
        </w:rPr>
      </w:pPr>
      <w:r w:rsidRPr="001C05B8">
        <w:rPr>
          <w:rFonts w:ascii="Bookman Old Style" w:hAnsi="Bookman Old Style"/>
        </w:rPr>
        <w:t xml:space="preserve">D. </w:t>
      </w:r>
      <w:proofErr w:type="spellStart"/>
      <w:r w:rsidRPr="001C05B8">
        <w:rPr>
          <w:rFonts w:ascii="Bookman Old Style" w:hAnsi="Bookman Old Style"/>
        </w:rPr>
        <w:t>Nef</w:t>
      </w:r>
      <w:proofErr w:type="spellEnd"/>
      <w:r w:rsidRPr="001C05B8">
        <w:rPr>
          <w:rFonts w:ascii="Bookman Old Style" w:hAnsi="Bookman Old Style"/>
        </w:rPr>
        <w:t xml:space="preserve"> noted that President Castro desired that Academic Affairs reduce its future carry-forward funds from ~$20M to ~$14M.</w:t>
      </w:r>
    </w:p>
    <w:p w:rsidR="00E85343" w:rsidRPr="001C05B8" w:rsidRDefault="00E85343" w:rsidP="00E85343">
      <w:pPr>
        <w:pStyle w:val="ListParagraph"/>
        <w:ind w:left="1080"/>
        <w:rPr>
          <w:rFonts w:ascii="Bookman Old Style" w:hAnsi="Bookman Old Style"/>
        </w:rPr>
      </w:pPr>
    </w:p>
    <w:p w:rsidR="00E85343" w:rsidRPr="001C05B8" w:rsidRDefault="00E85343" w:rsidP="00E85343">
      <w:pPr>
        <w:pStyle w:val="ListParagraph"/>
        <w:numPr>
          <w:ilvl w:val="0"/>
          <w:numId w:val="1"/>
        </w:numPr>
        <w:ind w:left="720"/>
        <w:rPr>
          <w:rFonts w:ascii="Bookman Old Style" w:hAnsi="Bookman Old Style"/>
        </w:rPr>
      </w:pPr>
      <w:r w:rsidRPr="001C05B8">
        <w:rPr>
          <w:rFonts w:ascii="Bookman Old Style" w:hAnsi="Bookman Old Style"/>
        </w:rPr>
        <w:t>New Business</w:t>
      </w:r>
    </w:p>
    <w:p w:rsidR="00E85343" w:rsidRPr="001C05B8" w:rsidRDefault="00E85343" w:rsidP="00E85343">
      <w:pPr>
        <w:pStyle w:val="ListParagraph"/>
        <w:ind w:left="1080"/>
        <w:rPr>
          <w:rFonts w:ascii="Bookman Old Style" w:hAnsi="Bookman Old Style"/>
        </w:rPr>
      </w:pPr>
    </w:p>
    <w:p w:rsidR="00E85343" w:rsidRPr="001C05B8" w:rsidRDefault="00E85343" w:rsidP="00E85343">
      <w:pPr>
        <w:pStyle w:val="ListParagraph"/>
        <w:rPr>
          <w:rFonts w:ascii="Bookman Old Style" w:hAnsi="Bookman Old Style"/>
        </w:rPr>
      </w:pPr>
      <w:r w:rsidRPr="001C05B8">
        <w:rPr>
          <w:rFonts w:ascii="Bookman Old Style" w:hAnsi="Bookman Old Style"/>
        </w:rPr>
        <w:t>The Department of Chemistry has moved forward a proposal to offer a B.S. in Biochemistry.  The first reading of the proposal will occur on 26 February 2014.</w:t>
      </w:r>
    </w:p>
    <w:p w:rsidR="00E85343" w:rsidRPr="001C05B8" w:rsidRDefault="00E85343" w:rsidP="00E85343">
      <w:pPr>
        <w:pStyle w:val="ListParagraph"/>
        <w:ind w:left="1080"/>
        <w:rPr>
          <w:rFonts w:ascii="Bookman Old Style" w:hAnsi="Bookman Old Style"/>
        </w:rPr>
      </w:pPr>
    </w:p>
    <w:p w:rsidR="00E85343" w:rsidRPr="001C05B8" w:rsidRDefault="00E85343" w:rsidP="00E85343">
      <w:pPr>
        <w:contextualSpacing/>
        <w:rPr>
          <w:rFonts w:ascii="Bookman Old Style" w:hAnsi="Bookman Old Style"/>
        </w:rPr>
      </w:pPr>
    </w:p>
    <w:p w:rsidR="00E85343" w:rsidRPr="001C05B8" w:rsidRDefault="00E85343" w:rsidP="00E85343">
      <w:pPr>
        <w:contextualSpacing/>
        <w:rPr>
          <w:rFonts w:ascii="Bookman Old Style" w:hAnsi="Bookman Old Style"/>
        </w:rPr>
      </w:pPr>
      <w:r w:rsidRPr="001C05B8">
        <w:rPr>
          <w:rFonts w:ascii="Bookman Old Style" w:hAnsi="Bookman Old Style"/>
        </w:rPr>
        <w:t>The meeting was adjourned at 4:50 pm</w:t>
      </w:r>
    </w:p>
    <w:p w:rsidR="00E85343" w:rsidRPr="001C05B8" w:rsidRDefault="00E85343" w:rsidP="00E85343">
      <w:pPr>
        <w:ind w:firstLine="360"/>
        <w:contextualSpacing/>
        <w:rPr>
          <w:rFonts w:ascii="Bookman Old Style" w:hAnsi="Bookman Old Style"/>
        </w:rPr>
      </w:pPr>
    </w:p>
    <w:p w:rsidR="00E85343" w:rsidRDefault="00E85343" w:rsidP="00E85343">
      <w:pPr>
        <w:contextualSpacing/>
        <w:rPr>
          <w:rFonts w:ascii="Bookman Old Style" w:hAnsi="Bookman Old Style"/>
        </w:rPr>
      </w:pPr>
    </w:p>
    <w:p w:rsidR="00855C43" w:rsidRDefault="00855C43" w:rsidP="00E85343">
      <w:pPr>
        <w:contextualSpacing/>
        <w:rPr>
          <w:rFonts w:ascii="Bookman Old Style" w:hAnsi="Bookman Old Style"/>
        </w:rPr>
      </w:pPr>
    </w:p>
    <w:p w:rsidR="00855C43" w:rsidRDefault="00855C43" w:rsidP="00E85343">
      <w:pPr>
        <w:contextualSpacing/>
        <w:rPr>
          <w:rFonts w:ascii="Bookman Old Style" w:hAnsi="Bookman Old Style"/>
        </w:rPr>
      </w:pPr>
    </w:p>
    <w:p w:rsidR="00855C43" w:rsidRDefault="00855C43" w:rsidP="00E85343">
      <w:pPr>
        <w:contextualSpacing/>
        <w:rPr>
          <w:rFonts w:ascii="Bookman Old Style" w:hAnsi="Bookman Old Style"/>
        </w:rPr>
      </w:pPr>
    </w:p>
    <w:p w:rsidR="00855C43" w:rsidRDefault="00855C43" w:rsidP="00855C43">
      <w:pPr>
        <w:pStyle w:val="NoSpacing"/>
        <w:ind w:left="720"/>
        <w:jc w:val="right"/>
        <w:rPr>
          <w:rFonts w:ascii="Bookman Old Style" w:hAnsi="Bookman Old Style"/>
        </w:rPr>
      </w:pPr>
      <w:r>
        <w:rPr>
          <w:rFonts w:ascii="Bookman Old Style" w:hAnsi="Bookman Old Style"/>
        </w:rPr>
        <w:lastRenderedPageBreak/>
        <w:t>University Budget Committee</w:t>
      </w:r>
    </w:p>
    <w:p w:rsidR="00855C43" w:rsidRDefault="00855C43" w:rsidP="00855C43">
      <w:pPr>
        <w:pStyle w:val="NoSpacing"/>
        <w:ind w:left="720"/>
        <w:jc w:val="right"/>
        <w:rPr>
          <w:rFonts w:ascii="Bookman Old Style" w:hAnsi="Bookman Old Style"/>
        </w:rPr>
      </w:pPr>
      <w:r>
        <w:rPr>
          <w:rFonts w:ascii="Bookman Old Style" w:hAnsi="Bookman Old Style"/>
        </w:rPr>
        <w:t>February 19, 2014</w:t>
      </w:r>
    </w:p>
    <w:p w:rsidR="00855C43" w:rsidRDefault="00855C43" w:rsidP="00855C43">
      <w:pPr>
        <w:contextualSpacing/>
        <w:jc w:val="right"/>
        <w:rPr>
          <w:rFonts w:ascii="Bookman Old Style" w:hAnsi="Bookman Old Style"/>
        </w:rPr>
      </w:pPr>
      <w:r>
        <w:rPr>
          <w:rFonts w:ascii="Bookman Old Style" w:hAnsi="Bookman Old Style"/>
        </w:rPr>
        <w:t>Page 3</w:t>
      </w:r>
    </w:p>
    <w:p w:rsidR="00855C43" w:rsidRDefault="00855C43" w:rsidP="00855C43">
      <w:pPr>
        <w:contextualSpacing/>
        <w:jc w:val="right"/>
        <w:rPr>
          <w:rFonts w:ascii="Bookman Old Style" w:hAnsi="Bookman Old Style"/>
        </w:rPr>
      </w:pPr>
    </w:p>
    <w:p w:rsidR="00855C43" w:rsidRDefault="00855C43" w:rsidP="00855C43">
      <w:pPr>
        <w:contextualSpacing/>
        <w:jc w:val="right"/>
        <w:rPr>
          <w:rFonts w:ascii="Bookman Old Style" w:hAnsi="Bookman Old Style"/>
        </w:rPr>
      </w:pPr>
    </w:p>
    <w:p w:rsidR="00855C43" w:rsidRDefault="00855C43" w:rsidP="00855C43">
      <w:pPr>
        <w:contextualSpacing/>
        <w:jc w:val="right"/>
        <w:rPr>
          <w:rFonts w:ascii="Bookman Old Style" w:hAnsi="Bookman Old Style"/>
        </w:rPr>
      </w:pPr>
    </w:p>
    <w:p w:rsidR="00E85343" w:rsidRDefault="00E85343" w:rsidP="00E85343">
      <w:pPr>
        <w:contextualSpacing/>
        <w:rPr>
          <w:rFonts w:ascii="Bookman Old Style" w:hAnsi="Bookman Old Style"/>
        </w:rPr>
      </w:pPr>
      <w:r w:rsidRPr="001C05B8">
        <w:rPr>
          <w:rFonts w:ascii="Bookman Old Style" w:hAnsi="Bookman Old Style"/>
        </w:rPr>
        <w:t>Agenda for 26 Feb. meeting</w:t>
      </w:r>
    </w:p>
    <w:p w:rsidR="00E85343" w:rsidRDefault="00E85343" w:rsidP="00E85343">
      <w:pPr>
        <w:contextualSpacing/>
        <w:rPr>
          <w:rFonts w:ascii="Bookman Old Style" w:hAnsi="Bookman Old Style"/>
        </w:rPr>
      </w:pPr>
    </w:p>
    <w:p w:rsidR="00E85343" w:rsidRPr="001C05B8" w:rsidRDefault="00E85343" w:rsidP="00E85343">
      <w:pPr>
        <w:pStyle w:val="ListParagraph"/>
        <w:numPr>
          <w:ilvl w:val="0"/>
          <w:numId w:val="2"/>
        </w:numPr>
        <w:ind w:left="720" w:hanging="720"/>
        <w:rPr>
          <w:rFonts w:ascii="Bookman Old Style" w:hAnsi="Bookman Old Style"/>
        </w:rPr>
      </w:pPr>
      <w:r w:rsidRPr="001C05B8">
        <w:rPr>
          <w:rFonts w:ascii="Bookman Old Style" w:hAnsi="Bookman Old Style"/>
        </w:rPr>
        <w:t>Approval of minutes of 19 February 2014.</w:t>
      </w:r>
    </w:p>
    <w:p w:rsidR="00E85343" w:rsidRPr="001C05B8" w:rsidRDefault="00E85343" w:rsidP="00E85343">
      <w:pPr>
        <w:numPr>
          <w:ilvl w:val="0"/>
          <w:numId w:val="2"/>
        </w:numPr>
        <w:ind w:left="720" w:hanging="720"/>
        <w:contextualSpacing/>
        <w:rPr>
          <w:rFonts w:ascii="Bookman Old Style" w:hAnsi="Bookman Old Style"/>
        </w:rPr>
      </w:pPr>
      <w:r w:rsidRPr="001C05B8">
        <w:rPr>
          <w:rFonts w:ascii="Bookman Old Style" w:hAnsi="Bookman Old Style"/>
        </w:rPr>
        <w:t>Approval of agenda.</w:t>
      </w:r>
    </w:p>
    <w:p w:rsidR="00E85343" w:rsidRPr="001C05B8" w:rsidRDefault="00E85343" w:rsidP="00E85343">
      <w:pPr>
        <w:numPr>
          <w:ilvl w:val="0"/>
          <w:numId w:val="2"/>
        </w:numPr>
        <w:ind w:left="720" w:hanging="720"/>
        <w:contextualSpacing/>
        <w:rPr>
          <w:rFonts w:ascii="Bookman Old Style" w:hAnsi="Bookman Old Style"/>
        </w:rPr>
      </w:pPr>
      <w:r w:rsidRPr="001C05B8">
        <w:rPr>
          <w:rFonts w:ascii="Bookman Old Style" w:hAnsi="Bookman Old Style"/>
        </w:rPr>
        <w:t>Communications and Announcements.</w:t>
      </w:r>
    </w:p>
    <w:p w:rsidR="00E85343" w:rsidRPr="001C05B8" w:rsidRDefault="00E85343" w:rsidP="00E85343">
      <w:pPr>
        <w:numPr>
          <w:ilvl w:val="0"/>
          <w:numId w:val="2"/>
        </w:numPr>
        <w:ind w:left="720" w:hanging="720"/>
        <w:contextualSpacing/>
        <w:rPr>
          <w:rFonts w:ascii="Bookman Old Style" w:hAnsi="Bookman Old Style"/>
        </w:rPr>
      </w:pPr>
      <w:r w:rsidRPr="001C05B8">
        <w:rPr>
          <w:rFonts w:ascii="Bookman Old Style" w:hAnsi="Bookman Old Style"/>
        </w:rPr>
        <w:t>New Business – first reading of the proposed B.S. in Biochemistry</w:t>
      </w:r>
    </w:p>
    <w:p w:rsidR="00E85343" w:rsidRPr="001C05B8" w:rsidRDefault="00E85343" w:rsidP="00E85343">
      <w:pPr>
        <w:numPr>
          <w:ilvl w:val="0"/>
          <w:numId w:val="2"/>
        </w:numPr>
        <w:ind w:left="720" w:hanging="720"/>
        <w:contextualSpacing/>
        <w:rPr>
          <w:rFonts w:ascii="Bookman Old Style" w:hAnsi="Bookman Old Style"/>
        </w:rPr>
      </w:pPr>
      <w:r w:rsidRPr="001C05B8">
        <w:rPr>
          <w:rFonts w:ascii="Bookman Old Style" w:hAnsi="Bookman Old Style"/>
        </w:rPr>
        <w:t>Continued discussion of developing incentives in the budget model.</w:t>
      </w:r>
    </w:p>
    <w:p w:rsidR="00E85343" w:rsidRPr="001C05B8" w:rsidRDefault="00E85343" w:rsidP="00E85343">
      <w:pPr>
        <w:ind w:left="720" w:hanging="720"/>
        <w:contextualSpacing/>
        <w:rPr>
          <w:rFonts w:ascii="Bookman Old Style" w:hAnsi="Bookman Old Style"/>
        </w:rPr>
      </w:pPr>
      <w:bookmarkStart w:id="0" w:name="_GoBack"/>
      <w:bookmarkEnd w:id="0"/>
    </w:p>
    <w:sectPr w:rsidR="00E85343" w:rsidRPr="001C05B8" w:rsidSect="008F13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CD06D39"/>
    <w:multiLevelType w:val="hybridMultilevel"/>
    <w:tmpl w:val="164014AC"/>
    <w:lvl w:ilvl="0" w:tplc="807EE6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A478F4"/>
    <w:multiLevelType w:val="hybridMultilevel"/>
    <w:tmpl w:val="9D320C7E"/>
    <w:lvl w:ilvl="0" w:tplc="F61899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59"/>
    <w:rsid w:val="000010E0"/>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908D1"/>
    <w:rsid w:val="000912A3"/>
    <w:rsid w:val="00092CE3"/>
    <w:rsid w:val="000934FB"/>
    <w:rsid w:val="00097470"/>
    <w:rsid w:val="00097F75"/>
    <w:rsid w:val="000A476F"/>
    <w:rsid w:val="000A5A64"/>
    <w:rsid w:val="000B046D"/>
    <w:rsid w:val="000B0CF4"/>
    <w:rsid w:val="000B18A0"/>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704D"/>
    <w:rsid w:val="000E7318"/>
    <w:rsid w:val="000F0FAC"/>
    <w:rsid w:val="000F17E5"/>
    <w:rsid w:val="000F2FDE"/>
    <w:rsid w:val="000F5497"/>
    <w:rsid w:val="000F7B65"/>
    <w:rsid w:val="00100E4D"/>
    <w:rsid w:val="0010312C"/>
    <w:rsid w:val="0010411F"/>
    <w:rsid w:val="001054CD"/>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246"/>
    <w:rsid w:val="00132629"/>
    <w:rsid w:val="001341CD"/>
    <w:rsid w:val="00134FBD"/>
    <w:rsid w:val="00143C7C"/>
    <w:rsid w:val="00146D5E"/>
    <w:rsid w:val="001471E0"/>
    <w:rsid w:val="0014766D"/>
    <w:rsid w:val="0015052F"/>
    <w:rsid w:val="00150546"/>
    <w:rsid w:val="0015405E"/>
    <w:rsid w:val="0015734E"/>
    <w:rsid w:val="001609D0"/>
    <w:rsid w:val="0016144E"/>
    <w:rsid w:val="0016191D"/>
    <w:rsid w:val="00163BB6"/>
    <w:rsid w:val="00164739"/>
    <w:rsid w:val="00171A0D"/>
    <w:rsid w:val="00171DCF"/>
    <w:rsid w:val="001752BC"/>
    <w:rsid w:val="00177AF3"/>
    <w:rsid w:val="00177E8B"/>
    <w:rsid w:val="001801D6"/>
    <w:rsid w:val="00185507"/>
    <w:rsid w:val="00185D88"/>
    <w:rsid w:val="001877F3"/>
    <w:rsid w:val="001916C0"/>
    <w:rsid w:val="001931C7"/>
    <w:rsid w:val="0019375B"/>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C60BA"/>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116B"/>
    <w:rsid w:val="0020219A"/>
    <w:rsid w:val="00202FBB"/>
    <w:rsid w:val="00203141"/>
    <w:rsid w:val="00205C14"/>
    <w:rsid w:val="00206650"/>
    <w:rsid w:val="002068DB"/>
    <w:rsid w:val="002073FC"/>
    <w:rsid w:val="002077C8"/>
    <w:rsid w:val="00214AD3"/>
    <w:rsid w:val="00214E1A"/>
    <w:rsid w:val="002176CB"/>
    <w:rsid w:val="002201D6"/>
    <w:rsid w:val="002207AB"/>
    <w:rsid w:val="00222FA2"/>
    <w:rsid w:val="002233F3"/>
    <w:rsid w:val="002259DA"/>
    <w:rsid w:val="0022695B"/>
    <w:rsid w:val="00226E08"/>
    <w:rsid w:val="00230579"/>
    <w:rsid w:val="002308CF"/>
    <w:rsid w:val="00233156"/>
    <w:rsid w:val="0023334D"/>
    <w:rsid w:val="00233D3B"/>
    <w:rsid w:val="0023569D"/>
    <w:rsid w:val="002358A1"/>
    <w:rsid w:val="00237DF2"/>
    <w:rsid w:val="00240B38"/>
    <w:rsid w:val="00240E63"/>
    <w:rsid w:val="00241B6B"/>
    <w:rsid w:val="002421A0"/>
    <w:rsid w:val="00245B75"/>
    <w:rsid w:val="00247D29"/>
    <w:rsid w:val="00251FA3"/>
    <w:rsid w:val="00253E9C"/>
    <w:rsid w:val="00254E74"/>
    <w:rsid w:val="002561C8"/>
    <w:rsid w:val="002566EC"/>
    <w:rsid w:val="002616CF"/>
    <w:rsid w:val="00261CEB"/>
    <w:rsid w:val="00261F16"/>
    <w:rsid w:val="00262699"/>
    <w:rsid w:val="00263B86"/>
    <w:rsid w:val="00271F87"/>
    <w:rsid w:val="00275DEE"/>
    <w:rsid w:val="00275E8E"/>
    <w:rsid w:val="0027637C"/>
    <w:rsid w:val="00276EAF"/>
    <w:rsid w:val="00277B30"/>
    <w:rsid w:val="00277F2D"/>
    <w:rsid w:val="002800A0"/>
    <w:rsid w:val="00280CD7"/>
    <w:rsid w:val="00281DBD"/>
    <w:rsid w:val="00283777"/>
    <w:rsid w:val="00285008"/>
    <w:rsid w:val="00285281"/>
    <w:rsid w:val="0028584A"/>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4571"/>
    <w:rsid w:val="002C45E0"/>
    <w:rsid w:val="002C7B47"/>
    <w:rsid w:val="002D005B"/>
    <w:rsid w:val="002D0474"/>
    <w:rsid w:val="002D0868"/>
    <w:rsid w:val="002D1441"/>
    <w:rsid w:val="002D14CB"/>
    <w:rsid w:val="002D4504"/>
    <w:rsid w:val="002D4CC1"/>
    <w:rsid w:val="002D5ADC"/>
    <w:rsid w:val="002D5E08"/>
    <w:rsid w:val="002E0456"/>
    <w:rsid w:val="002E0AC7"/>
    <w:rsid w:val="002E0FAD"/>
    <w:rsid w:val="002E1322"/>
    <w:rsid w:val="002E15CF"/>
    <w:rsid w:val="002E2F50"/>
    <w:rsid w:val="002E3B30"/>
    <w:rsid w:val="002E54BE"/>
    <w:rsid w:val="002E5BF9"/>
    <w:rsid w:val="002E7140"/>
    <w:rsid w:val="002F3797"/>
    <w:rsid w:val="002F385D"/>
    <w:rsid w:val="002F439A"/>
    <w:rsid w:val="002F4E7F"/>
    <w:rsid w:val="002F5AE4"/>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27419"/>
    <w:rsid w:val="00330EAE"/>
    <w:rsid w:val="00332088"/>
    <w:rsid w:val="0033216D"/>
    <w:rsid w:val="00333D56"/>
    <w:rsid w:val="00334B3B"/>
    <w:rsid w:val="0034122C"/>
    <w:rsid w:val="00341649"/>
    <w:rsid w:val="00342283"/>
    <w:rsid w:val="00344B3F"/>
    <w:rsid w:val="003451EB"/>
    <w:rsid w:val="00347B63"/>
    <w:rsid w:val="00347F88"/>
    <w:rsid w:val="00350F16"/>
    <w:rsid w:val="00350F47"/>
    <w:rsid w:val="00351E55"/>
    <w:rsid w:val="0035512A"/>
    <w:rsid w:val="00356AD2"/>
    <w:rsid w:val="00357281"/>
    <w:rsid w:val="003578A9"/>
    <w:rsid w:val="00357BD3"/>
    <w:rsid w:val="003612EB"/>
    <w:rsid w:val="00364897"/>
    <w:rsid w:val="00366922"/>
    <w:rsid w:val="003708F5"/>
    <w:rsid w:val="003714AC"/>
    <w:rsid w:val="00371744"/>
    <w:rsid w:val="0037485C"/>
    <w:rsid w:val="00375CBA"/>
    <w:rsid w:val="00380720"/>
    <w:rsid w:val="003826C1"/>
    <w:rsid w:val="00383E55"/>
    <w:rsid w:val="0038421E"/>
    <w:rsid w:val="00384E66"/>
    <w:rsid w:val="003852AE"/>
    <w:rsid w:val="00386126"/>
    <w:rsid w:val="00392FFA"/>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D08CB"/>
    <w:rsid w:val="003D27FA"/>
    <w:rsid w:val="003D38FC"/>
    <w:rsid w:val="003D44C5"/>
    <w:rsid w:val="003D51D8"/>
    <w:rsid w:val="003D5274"/>
    <w:rsid w:val="003D5F2C"/>
    <w:rsid w:val="003E179E"/>
    <w:rsid w:val="003E24BF"/>
    <w:rsid w:val="003E7CCF"/>
    <w:rsid w:val="003F3852"/>
    <w:rsid w:val="003F41B2"/>
    <w:rsid w:val="003F5531"/>
    <w:rsid w:val="003F55B5"/>
    <w:rsid w:val="003F57FF"/>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6206"/>
    <w:rsid w:val="004464F6"/>
    <w:rsid w:val="00450174"/>
    <w:rsid w:val="004505FD"/>
    <w:rsid w:val="00451F02"/>
    <w:rsid w:val="00452658"/>
    <w:rsid w:val="00453B1D"/>
    <w:rsid w:val="00456AEC"/>
    <w:rsid w:val="0045708D"/>
    <w:rsid w:val="00457ED6"/>
    <w:rsid w:val="00462084"/>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26C1"/>
    <w:rsid w:val="00493CF8"/>
    <w:rsid w:val="004946FB"/>
    <w:rsid w:val="00494996"/>
    <w:rsid w:val="00495BD3"/>
    <w:rsid w:val="004964E9"/>
    <w:rsid w:val="004969DC"/>
    <w:rsid w:val="00496B4F"/>
    <w:rsid w:val="004A26F4"/>
    <w:rsid w:val="004A3837"/>
    <w:rsid w:val="004A3938"/>
    <w:rsid w:val="004A4361"/>
    <w:rsid w:val="004A49D7"/>
    <w:rsid w:val="004A4F78"/>
    <w:rsid w:val="004A788B"/>
    <w:rsid w:val="004A7BED"/>
    <w:rsid w:val="004B05B2"/>
    <w:rsid w:val="004B062D"/>
    <w:rsid w:val="004B4BDB"/>
    <w:rsid w:val="004B4F2C"/>
    <w:rsid w:val="004B571B"/>
    <w:rsid w:val="004B57E6"/>
    <w:rsid w:val="004B709B"/>
    <w:rsid w:val="004B7595"/>
    <w:rsid w:val="004B7A58"/>
    <w:rsid w:val="004B7F69"/>
    <w:rsid w:val="004C18A8"/>
    <w:rsid w:val="004C3ABC"/>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D31"/>
    <w:rsid w:val="004E5F3C"/>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2C66"/>
    <w:rsid w:val="0055326A"/>
    <w:rsid w:val="005542AE"/>
    <w:rsid w:val="00554652"/>
    <w:rsid w:val="00560780"/>
    <w:rsid w:val="00563E31"/>
    <w:rsid w:val="00565070"/>
    <w:rsid w:val="0056524E"/>
    <w:rsid w:val="00567101"/>
    <w:rsid w:val="00573BA9"/>
    <w:rsid w:val="005746F5"/>
    <w:rsid w:val="00576056"/>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703B"/>
    <w:rsid w:val="00603706"/>
    <w:rsid w:val="0060419A"/>
    <w:rsid w:val="00606E00"/>
    <w:rsid w:val="00606F92"/>
    <w:rsid w:val="00610318"/>
    <w:rsid w:val="0061166F"/>
    <w:rsid w:val="00611EC8"/>
    <w:rsid w:val="00613D2D"/>
    <w:rsid w:val="00615E94"/>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4E86"/>
    <w:rsid w:val="0069594A"/>
    <w:rsid w:val="006967C2"/>
    <w:rsid w:val="00696B2F"/>
    <w:rsid w:val="006A25FE"/>
    <w:rsid w:val="006A66AD"/>
    <w:rsid w:val="006A761B"/>
    <w:rsid w:val="006B1BFC"/>
    <w:rsid w:val="006B2453"/>
    <w:rsid w:val="006B25E8"/>
    <w:rsid w:val="006B2BE8"/>
    <w:rsid w:val="006B33B1"/>
    <w:rsid w:val="006B3B75"/>
    <w:rsid w:val="006B3E54"/>
    <w:rsid w:val="006B5120"/>
    <w:rsid w:val="006B5691"/>
    <w:rsid w:val="006B5D32"/>
    <w:rsid w:val="006B7AA3"/>
    <w:rsid w:val="006C1949"/>
    <w:rsid w:val="006C664E"/>
    <w:rsid w:val="006C7F6F"/>
    <w:rsid w:val="006D1B00"/>
    <w:rsid w:val="006D1BE2"/>
    <w:rsid w:val="006D2651"/>
    <w:rsid w:val="006D5AA4"/>
    <w:rsid w:val="006D68A9"/>
    <w:rsid w:val="006D7794"/>
    <w:rsid w:val="006D7B79"/>
    <w:rsid w:val="006D7BBD"/>
    <w:rsid w:val="006E0D75"/>
    <w:rsid w:val="006E2062"/>
    <w:rsid w:val="006E6DB6"/>
    <w:rsid w:val="006E7FA0"/>
    <w:rsid w:val="006F0986"/>
    <w:rsid w:val="006F1F4D"/>
    <w:rsid w:val="006F1FDF"/>
    <w:rsid w:val="006F2600"/>
    <w:rsid w:val="006F37BC"/>
    <w:rsid w:val="006F3911"/>
    <w:rsid w:val="006F592C"/>
    <w:rsid w:val="006F596C"/>
    <w:rsid w:val="00701C9B"/>
    <w:rsid w:val="007063DF"/>
    <w:rsid w:val="00711949"/>
    <w:rsid w:val="007119DF"/>
    <w:rsid w:val="0071426D"/>
    <w:rsid w:val="007143BB"/>
    <w:rsid w:val="00714970"/>
    <w:rsid w:val="00717507"/>
    <w:rsid w:val="007228A8"/>
    <w:rsid w:val="00723179"/>
    <w:rsid w:val="00724958"/>
    <w:rsid w:val="00724A84"/>
    <w:rsid w:val="0073032C"/>
    <w:rsid w:val="0073193B"/>
    <w:rsid w:val="00733859"/>
    <w:rsid w:val="007357F9"/>
    <w:rsid w:val="00736070"/>
    <w:rsid w:val="007366F2"/>
    <w:rsid w:val="00736F03"/>
    <w:rsid w:val="00740116"/>
    <w:rsid w:val="007528EF"/>
    <w:rsid w:val="00753D66"/>
    <w:rsid w:val="00755995"/>
    <w:rsid w:val="00757F72"/>
    <w:rsid w:val="0076016E"/>
    <w:rsid w:val="00763775"/>
    <w:rsid w:val="00767E4D"/>
    <w:rsid w:val="00770FE4"/>
    <w:rsid w:val="007714D6"/>
    <w:rsid w:val="007746EC"/>
    <w:rsid w:val="00775770"/>
    <w:rsid w:val="00775B0B"/>
    <w:rsid w:val="0077698D"/>
    <w:rsid w:val="00776CDF"/>
    <w:rsid w:val="0078278A"/>
    <w:rsid w:val="00782797"/>
    <w:rsid w:val="00786084"/>
    <w:rsid w:val="007860F5"/>
    <w:rsid w:val="00787CD8"/>
    <w:rsid w:val="0079089D"/>
    <w:rsid w:val="00793AE6"/>
    <w:rsid w:val="00795286"/>
    <w:rsid w:val="00795562"/>
    <w:rsid w:val="007970C8"/>
    <w:rsid w:val="00797B72"/>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2D4D"/>
    <w:rsid w:val="007D325C"/>
    <w:rsid w:val="007D3897"/>
    <w:rsid w:val="007D47D3"/>
    <w:rsid w:val="007D6531"/>
    <w:rsid w:val="007D70E1"/>
    <w:rsid w:val="007D7ACF"/>
    <w:rsid w:val="007E057B"/>
    <w:rsid w:val="007E1867"/>
    <w:rsid w:val="007E1EA2"/>
    <w:rsid w:val="007E51BC"/>
    <w:rsid w:val="007E59FF"/>
    <w:rsid w:val="007E5FF0"/>
    <w:rsid w:val="007E6A5C"/>
    <w:rsid w:val="007F0089"/>
    <w:rsid w:val="007F057D"/>
    <w:rsid w:val="007F2BB4"/>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3D04"/>
    <w:rsid w:val="008255D5"/>
    <w:rsid w:val="00825A43"/>
    <w:rsid w:val="00827884"/>
    <w:rsid w:val="00830832"/>
    <w:rsid w:val="00830B72"/>
    <w:rsid w:val="008315C8"/>
    <w:rsid w:val="00833019"/>
    <w:rsid w:val="00834565"/>
    <w:rsid w:val="00835589"/>
    <w:rsid w:val="00835798"/>
    <w:rsid w:val="00840670"/>
    <w:rsid w:val="008413EE"/>
    <w:rsid w:val="008436F7"/>
    <w:rsid w:val="00844CE3"/>
    <w:rsid w:val="00850638"/>
    <w:rsid w:val="00850C9D"/>
    <w:rsid w:val="008547E8"/>
    <w:rsid w:val="0085505F"/>
    <w:rsid w:val="00855C43"/>
    <w:rsid w:val="00855C6A"/>
    <w:rsid w:val="00856626"/>
    <w:rsid w:val="00856BED"/>
    <w:rsid w:val="00861D36"/>
    <w:rsid w:val="00861EE9"/>
    <w:rsid w:val="008621D3"/>
    <w:rsid w:val="00862DDC"/>
    <w:rsid w:val="00865FE7"/>
    <w:rsid w:val="008667F4"/>
    <w:rsid w:val="008669C5"/>
    <w:rsid w:val="008705D5"/>
    <w:rsid w:val="00870ADB"/>
    <w:rsid w:val="00872097"/>
    <w:rsid w:val="0087246C"/>
    <w:rsid w:val="00872521"/>
    <w:rsid w:val="00872A6F"/>
    <w:rsid w:val="008748FF"/>
    <w:rsid w:val="00874F54"/>
    <w:rsid w:val="00875EE6"/>
    <w:rsid w:val="00876127"/>
    <w:rsid w:val="00877B73"/>
    <w:rsid w:val="0088023D"/>
    <w:rsid w:val="00880D94"/>
    <w:rsid w:val="00882C8E"/>
    <w:rsid w:val="0088706D"/>
    <w:rsid w:val="008874C4"/>
    <w:rsid w:val="0089152D"/>
    <w:rsid w:val="00891666"/>
    <w:rsid w:val="00895E43"/>
    <w:rsid w:val="008A2648"/>
    <w:rsid w:val="008A4A38"/>
    <w:rsid w:val="008A4BA1"/>
    <w:rsid w:val="008A52E3"/>
    <w:rsid w:val="008A7934"/>
    <w:rsid w:val="008B3316"/>
    <w:rsid w:val="008B334B"/>
    <w:rsid w:val="008B39D6"/>
    <w:rsid w:val="008B57F3"/>
    <w:rsid w:val="008B6356"/>
    <w:rsid w:val="008C1548"/>
    <w:rsid w:val="008C1AA0"/>
    <w:rsid w:val="008C1B31"/>
    <w:rsid w:val="008C1F4E"/>
    <w:rsid w:val="008C2EE1"/>
    <w:rsid w:val="008C7E4C"/>
    <w:rsid w:val="008D2691"/>
    <w:rsid w:val="008D2A52"/>
    <w:rsid w:val="008D34DA"/>
    <w:rsid w:val="008D3AC3"/>
    <w:rsid w:val="008D5473"/>
    <w:rsid w:val="008D5F87"/>
    <w:rsid w:val="008E1B07"/>
    <w:rsid w:val="008E600E"/>
    <w:rsid w:val="008E680C"/>
    <w:rsid w:val="008E79E5"/>
    <w:rsid w:val="008F071C"/>
    <w:rsid w:val="008F1306"/>
    <w:rsid w:val="008F226D"/>
    <w:rsid w:val="008F328C"/>
    <w:rsid w:val="008F3DA9"/>
    <w:rsid w:val="008F419D"/>
    <w:rsid w:val="008F492B"/>
    <w:rsid w:val="008F568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204CF"/>
    <w:rsid w:val="009206A2"/>
    <w:rsid w:val="00924D06"/>
    <w:rsid w:val="00924EEC"/>
    <w:rsid w:val="009250DC"/>
    <w:rsid w:val="009261F7"/>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54A8"/>
    <w:rsid w:val="00957B04"/>
    <w:rsid w:val="00960197"/>
    <w:rsid w:val="00960D3A"/>
    <w:rsid w:val="00961246"/>
    <w:rsid w:val="009613BF"/>
    <w:rsid w:val="00963ACD"/>
    <w:rsid w:val="00963D50"/>
    <w:rsid w:val="0096670D"/>
    <w:rsid w:val="00967944"/>
    <w:rsid w:val="00971E18"/>
    <w:rsid w:val="009722D7"/>
    <w:rsid w:val="009724AF"/>
    <w:rsid w:val="00973672"/>
    <w:rsid w:val="00975FAA"/>
    <w:rsid w:val="00980FD8"/>
    <w:rsid w:val="00982EBB"/>
    <w:rsid w:val="009830F9"/>
    <w:rsid w:val="00987A11"/>
    <w:rsid w:val="00987D96"/>
    <w:rsid w:val="00991FDB"/>
    <w:rsid w:val="00993A6F"/>
    <w:rsid w:val="00994431"/>
    <w:rsid w:val="0099457A"/>
    <w:rsid w:val="00995D24"/>
    <w:rsid w:val="009A1B89"/>
    <w:rsid w:val="009A1E77"/>
    <w:rsid w:val="009A2B19"/>
    <w:rsid w:val="009A3771"/>
    <w:rsid w:val="009A6626"/>
    <w:rsid w:val="009A67B4"/>
    <w:rsid w:val="009A7281"/>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6696"/>
    <w:rsid w:val="009E75B1"/>
    <w:rsid w:val="009F0CFA"/>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FCC"/>
    <w:rsid w:val="00A76D0A"/>
    <w:rsid w:val="00A800B7"/>
    <w:rsid w:val="00A80730"/>
    <w:rsid w:val="00A830BB"/>
    <w:rsid w:val="00A837C5"/>
    <w:rsid w:val="00A85766"/>
    <w:rsid w:val="00A86C6E"/>
    <w:rsid w:val="00A87160"/>
    <w:rsid w:val="00A872B6"/>
    <w:rsid w:val="00A87D64"/>
    <w:rsid w:val="00A919B0"/>
    <w:rsid w:val="00A91D85"/>
    <w:rsid w:val="00A92B58"/>
    <w:rsid w:val="00A9326D"/>
    <w:rsid w:val="00A94CA4"/>
    <w:rsid w:val="00A954D5"/>
    <w:rsid w:val="00A96102"/>
    <w:rsid w:val="00A97EE5"/>
    <w:rsid w:val="00AA0368"/>
    <w:rsid w:val="00AA0C1A"/>
    <w:rsid w:val="00AA1676"/>
    <w:rsid w:val="00AA220E"/>
    <w:rsid w:val="00AA31FF"/>
    <w:rsid w:val="00AA3353"/>
    <w:rsid w:val="00AA6766"/>
    <w:rsid w:val="00AA67D9"/>
    <w:rsid w:val="00AA67F4"/>
    <w:rsid w:val="00AA7382"/>
    <w:rsid w:val="00AA7762"/>
    <w:rsid w:val="00AB089E"/>
    <w:rsid w:val="00AB0E99"/>
    <w:rsid w:val="00AB17DA"/>
    <w:rsid w:val="00AB1A8D"/>
    <w:rsid w:val="00AB1ABE"/>
    <w:rsid w:val="00AB4E98"/>
    <w:rsid w:val="00AB500C"/>
    <w:rsid w:val="00AC0C59"/>
    <w:rsid w:val="00AC1FB7"/>
    <w:rsid w:val="00AC360B"/>
    <w:rsid w:val="00AC3F15"/>
    <w:rsid w:val="00AC48E2"/>
    <w:rsid w:val="00AC4D38"/>
    <w:rsid w:val="00AC51FA"/>
    <w:rsid w:val="00AC6B5A"/>
    <w:rsid w:val="00AC75E2"/>
    <w:rsid w:val="00AD0F21"/>
    <w:rsid w:val="00AD249F"/>
    <w:rsid w:val="00AE69EA"/>
    <w:rsid w:val="00AE6A6B"/>
    <w:rsid w:val="00AE6C44"/>
    <w:rsid w:val="00AE6E52"/>
    <w:rsid w:val="00AF0073"/>
    <w:rsid w:val="00AF0EFB"/>
    <w:rsid w:val="00AF3699"/>
    <w:rsid w:val="00AF4198"/>
    <w:rsid w:val="00AF56F9"/>
    <w:rsid w:val="00AF6E71"/>
    <w:rsid w:val="00AF78D9"/>
    <w:rsid w:val="00B0515E"/>
    <w:rsid w:val="00B06EC5"/>
    <w:rsid w:val="00B074B0"/>
    <w:rsid w:val="00B0775E"/>
    <w:rsid w:val="00B07C34"/>
    <w:rsid w:val="00B102BA"/>
    <w:rsid w:val="00B106AC"/>
    <w:rsid w:val="00B11972"/>
    <w:rsid w:val="00B11E28"/>
    <w:rsid w:val="00B12B2E"/>
    <w:rsid w:val="00B13AA4"/>
    <w:rsid w:val="00B20205"/>
    <w:rsid w:val="00B212AE"/>
    <w:rsid w:val="00B220BE"/>
    <w:rsid w:val="00B23680"/>
    <w:rsid w:val="00B23D63"/>
    <w:rsid w:val="00B2560F"/>
    <w:rsid w:val="00B26E74"/>
    <w:rsid w:val="00B2757D"/>
    <w:rsid w:val="00B30023"/>
    <w:rsid w:val="00B318FC"/>
    <w:rsid w:val="00B3552D"/>
    <w:rsid w:val="00B3677A"/>
    <w:rsid w:val="00B3752C"/>
    <w:rsid w:val="00B37964"/>
    <w:rsid w:val="00B37FCA"/>
    <w:rsid w:val="00B42D2C"/>
    <w:rsid w:val="00B43BD9"/>
    <w:rsid w:val="00B457FA"/>
    <w:rsid w:val="00B45DBA"/>
    <w:rsid w:val="00B45E9A"/>
    <w:rsid w:val="00B465F8"/>
    <w:rsid w:val="00B46C16"/>
    <w:rsid w:val="00B47939"/>
    <w:rsid w:val="00B50520"/>
    <w:rsid w:val="00B57DD3"/>
    <w:rsid w:val="00B61301"/>
    <w:rsid w:val="00B61D3D"/>
    <w:rsid w:val="00B633E1"/>
    <w:rsid w:val="00B63D8D"/>
    <w:rsid w:val="00B65B02"/>
    <w:rsid w:val="00B65BE4"/>
    <w:rsid w:val="00B66C16"/>
    <w:rsid w:val="00B66CFF"/>
    <w:rsid w:val="00B67F5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EBD"/>
    <w:rsid w:val="00BF104F"/>
    <w:rsid w:val="00BF18AD"/>
    <w:rsid w:val="00BF37D3"/>
    <w:rsid w:val="00BF3B65"/>
    <w:rsid w:val="00BF5C1F"/>
    <w:rsid w:val="00BF673A"/>
    <w:rsid w:val="00C01EDC"/>
    <w:rsid w:val="00C0249D"/>
    <w:rsid w:val="00C042A7"/>
    <w:rsid w:val="00C060BA"/>
    <w:rsid w:val="00C06B8C"/>
    <w:rsid w:val="00C06E26"/>
    <w:rsid w:val="00C10344"/>
    <w:rsid w:val="00C10D21"/>
    <w:rsid w:val="00C11778"/>
    <w:rsid w:val="00C12DF2"/>
    <w:rsid w:val="00C12E18"/>
    <w:rsid w:val="00C133F2"/>
    <w:rsid w:val="00C135BE"/>
    <w:rsid w:val="00C1537E"/>
    <w:rsid w:val="00C16878"/>
    <w:rsid w:val="00C2015A"/>
    <w:rsid w:val="00C21D5A"/>
    <w:rsid w:val="00C222B9"/>
    <w:rsid w:val="00C2569D"/>
    <w:rsid w:val="00C2633C"/>
    <w:rsid w:val="00C266BF"/>
    <w:rsid w:val="00C27378"/>
    <w:rsid w:val="00C27885"/>
    <w:rsid w:val="00C27D55"/>
    <w:rsid w:val="00C309EB"/>
    <w:rsid w:val="00C30CF2"/>
    <w:rsid w:val="00C30D2D"/>
    <w:rsid w:val="00C320EA"/>
    <w:rsid w:val="00C3276C"/>
    <w:rsid w:val="00C33117"/>
    <w:rsid w:val="00C33768"/>
    <w:rsid w:val="00C372B1"/>
    <w:rsid w:val="00C41031"/>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928"/>
    <w:rsid w:val="00C66E66"/>
    <w:rsid w:val="00C6716C"/>
    <w:rsid w:val="00C67E51"/>
    <w:rsid w:val="00C70624"/>
    <w:rsid w:val="00C70E41"/>
    <w:rsid w:val="00C722FB"/>
    <w:rsid w:val="00C7316F"/>
    <w:rsid w:val="00C7351A"/>
    <w:rsid w:val="00C771B3"/>
    <w:rsid w:val="00C81DC8"/>
    <w:rsid w:val="00C82382"/>
    <w:rsid w:val="00C8326E"/>
    <w:rsid w:val="00C8430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73F0"/>
    <w:rsid w:val="00CC76B5"/>
    <w:rsid w:val="00CD0437"/>
    <w:rsid w:val="00CD0464"/>
    <w:rsid w:val="00CD1AE8"/>
    <w:rsid w:val="00CD42DF"/>
    <w:rsid w:val="00CD4E72"/>
    <w:rsid w:val="00CD64B2"/>
    <w:rsid w:val="00CD6AC8"/>
    <w:rsid w:val="00CE0C6E"/>
    <w:rsid w:val="00CE2243"/>
    <w:rsid w:val="00CE3BA2"/>
    <w:rsid w:val="00CF1541"/>
    <w:rsid w:val="00CF4268"/>
    <w:rsid w:val="00CF42B2"/>
    <w:rsid w:val="00CF45CF"/>
    <w:rsid w:val="00CF47C7"/>
    <w:rsid w:val="00CF53FC"/>
    <w:rsid w:val="00CF54FD"/>
    <w:rsid w:val="00CF55E4"/>
    <w:rsid w:val="00CF56CD"/>
    <w:rsid w:val="00CF68BC"/>
    <w:rsid w:val="00D00245"/>
    <w:rsid w:val="00D029F4"/>
    <w:rsid w:val="00D03092"/>
    <w:rsid w:val="00D05547"/>
    <w:rsid w:val="00D05689"/>
    <w:rsid w:val="00D05719"/>
    <w:rsid w:val="00D0576E"/>
    <w:rsid w:val="00D0765A"/>
    <w:rsid w:val="00D15CF9"/>
    <w:rsid w:val="00D16043"/>
    <w:rsid w:val="00D20B5D"/>
    <w:rsid w:val="00D20E42"/>
    <w:rsid w:val="00D21504"/>
    <w:rsid w:val="00D219F3"/>
    <w:rsid w:val="00D21F00"/>
    <w:rsid w:val="00D23D58"/>
    <w:rsid w:val="00D26A13"/>
    <w:rsid w:val="00D270BB"/>
    <w:rsid w:val="00D27A95"/>
    <w:rsid w:val="00D27B0E"/>
    <w:rsid w:val="00D27DEB"/>
    <w:rsid w:val="00D32027"/>
    <w:rsid w:val="00D346F9"/>
    <w:rsid w:val="00D352F0"/>
    <w:rsid w:val="00D36591"/>
    <w:rsid w:val="00D37A20"/>
    <w:rsid w:val="00D40274"/>
    <w:rsid w:val="00D40354"/>
    <w:rsid w:val="00D42306"/>
    <w:rsid w:val="00D43089"/>
    <w:rsid w:val="00D44C04"/>
    <w:rsid w:val="00D4539B"/>
    <w:rsid w:val="00D460B1"/>
    <w:rsid w:val="00D503AD"/>
    <w:rsid w:val="00D5213F"/>
    <w:rsid w:val="00D52FBA"/>
    <w:rsid w:val="00D53088"/>
    <w:rsid w:val="00D534B7"/>
    <w:rsid w:val="00D54130"/>
    <w:rsid w:val="00D56819"/>
    <w:rsid w:val="00D56E5E"/>
    <w:rsid w:val="00D6053A"/>
    <w:rsid w:val="00D61671"/>
    <w:rsid w:val="00D61D90"/>
    <w:rsid w:val="00D62CE6"/>
    <w:rsid w:val="00D62D7D"/>
    <w:rsid w:val="00D63608"/>
    <w:rsid w:val="00D67254"/>
    <w:rsid w:val="00D74084"/>
    <w:rsid w:val="00D74FA9"/>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5AEA"/>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7AB4"/>
    <w:rsid w:val="00E546A3"/>
    <w:rsid w:val="00E5631F"/>
    <w:rsid w:val="00E56D69"/>
    <w:rsid w:val="00E609E5"/>
    <w:rsid w:val="00E62CDB"/>
    <w:rsid w:val="00E6359A"/>
    <w:rsid w:val="00E651BC"/>
    <w:rsid w:val="00E677C1"/>
    <w:rsid w:val="00E75792"/>
    <w:rsid w:val="00E7603F"/>
    <w:rsid w:val="00E767EB"/>
    <w:rsid w:val="00E768A9"/>
    <w:rsid w:val="00E77F04"/>
    <w:rsid w:val="00E81656"/>
    <w:rsid w:val="00E8270D"/>
    <w:rsid w:val="00E82956"/>
    <w:rsid w:val="00E82DC2"/>
    <w:rsid w:val="00E85343"/>
    <w:rsid w:val="00E87101"/>
    <w:rsid w:val="00E87E20"/>
    <w:rsid w:val="00E90432"/>
    <w:rsid w:val="00E91A48"/>
    <w:rsid w:val="00E926DE"/>
    <w:rsid w:val="00E92AC4"/>
    <w:rsid w:val="00E92AE7"/>
    <w:rsid w:val="00E97EF4"/>
    <w:rsid w:val="00EA290E"/>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33625"/>
    <w:rsid w:val="00F36A3A"/>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82262"/>
    <w:rsid w:val="00F84E50"/>
    <w:rsid w:val="00F85300"/>
    <w:rsid w:val="00F85C1F"/>
    <w:rsid w:val="00F85F6A"/>
    <w:rsid w:val="00F87097"/>
    <w:rsid w:val="00F9016C"/>
    <w:rsid w:val="00F911D0"/>
    <w:rsid w:val="00F91C26"/>
    <w:rsid w:val="00F91F88"/>
    <w:rsid w:val="00F9282E"/>
    <w:rsid w:val="00F937BE"/>
    <w:rsid w:val="00F947AE"/>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4723"/>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4964E9"/>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character" w:customStyle="1" w:styleId="Heading1Char">
    <w:name w:val="Heading 1 Char"/>
    <w:basedOn w:val="DefaultParagraphFont"/>
    <w:link w:val="Heading1"/>
    <w:rsid w:val="004964E9"/>
    <w:rPr>
      <w:rFonts w:ascii="Bookman Old Style" w:hAnsi="Bookman Old Style"/>
      <w:sz w:val="24"/>
      <w:szCs w:val="24"/>
    </w:rPr>
  </w:style>
  <w:style w:type="paragraph" w:styleId="Footer">
    <w:name w:val="footer"/>
    <w:basedOn w:val="Normal"/>
    <w:link w:val="FooterChar"/>
    <w:rsid w:val="004964E9"/>
    <w:pPr>
      <w:tabs>
        <w:tab w:val="center" w:pos="4680"/>
        <w:tab w:val="right" w:pos="9360"/>
      </w:tabs>
    </w:pPr>
  </w:style>
  <w:style w:type="character" w:customStyle="1" w:styleId="FooterChar">
    <w:name w:val="Footer Char"/>
    <w:basedOn w:val="DefaultParagraphFont"/>
    <w:link w:val="Footer"/>
    <w:rsid w:val="004964E9"/>
    <w:rPr>
      <w:sz w:val="24"/>
      <w:szCs w:val="24"/>
    </w:rPr>
  </w:style>
  <w:style w:type="paragraph" w:styleId="NoSpacing">
    <w:name w:val="No Spacing"/>
    <w:uiPriority w:val="1"/>
    <w:qFormat/>
    <w:rsid w:val="00F853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4964E9"/>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character" w:customStyle="1" w:styleId="Heading1Char">
    <w:name w:val="Heading 1 Char"/>
    <w:basedOn w:val="DefaultParagraphFont"/>
    <w:link w:val="Heading1"/>
    <w:rsid w:val="004964E9"/>
    <w:rPr>
      <w:rFonts w:ascii="Bookman Old Style" w:hAnsi="Bookman Old Style"/>
      <w:sz w:val="24"/>
      <w:szCs w:val="24"/>
    </w:rPr>
  </w:style>
  <w:style w:type="paragraph" w:styleId="Footer">
    <w:name w:val="footer"/>
    <w:basedOn w:val="Normal"/>
    <w:link w:val="FooterChar"/>
    <w:rsid w:val="004964E9"/>
    <w:pPr>
      <w:tabs>
        <w:tab w:val="center" w:pos="4680"/>
        <w:tab w:val="right" w:pos="9360"/>
      </w:tabs>
    </w:pPr>
  </w:style>
  <w:style w:type="character" w:customStyle="1" w:styleId="FooterChar">
    <w:name w:val="Footer Char"/>
    <w:basedOn w:val="DefaultParagraphFont"/>
    <w:link w:val="Footer"/>
    <w:rsid w:val="004964E9"/>
    <w:rPr>
      <w:sz w:val="24"/>
      <w:szCs w:val="24"/>
    </w:rPr>
  </w:style>
  <w:style w:type="paragraph" w:styleId="NoSpacing">
    <w:name w:val="No Spacing"/>
    <w:uiPriority w:val="1"/>
    <w:qFormat/>
    <w:rsid w:val="00F853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1349-D574-488D-9ECC-9DA59A09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576</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CSM</dc:creator>
  <cp:lastModifiedBy>Venita Baker</cp:lastModifiedBy>
  <cp:revision>7</cp:revision>
  <cp:lastPrinted>2014-02-26T17:23:00Z</cp:lastPrinted>
  <dcterms:created xsi:type="dcterms:W3CDTF">2014-02-26T17:09:00Z</dcterms:created>
  <dcterms:modified xsi:type="dcterms:W3CDTF">2014-02-26T17:24:00Z</dcterms:modified>
</cp:coreProperties>
</file>