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69D0146E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</w:t>
      </w:r>
      <w:r w:rsidR="00B76852">
        <w:rPr>
          <w:rFonts w:ascii="Times New Roman" w:eastAsia="Times New Roman" w:hAnsi="Times New Roman" w:cs="Times New Roman"/>
        </w:rPr>
        <w:t>UL</w:t>
      </w:r>
      <w:r w:rsidRPr="00527E7F">
        <w:rPr>
          <w:rFonts w:ascii="Times New Roman" w:eastAsia="Times New Roman" w:hAnsi="Times New Roman" w:cs="Times New Roman"/>
        </w:rPr>
        <w:t xml:space="preserve"> 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7A3EF2A0" w:rsidR="00F4429E" w:rsidRPr="00527E7F" w:rsidRDefault="0034236F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5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</w:t>
      </w:r>
      <w:r w:rsidR="004F0623">
        <w:rPr>
          <w:rFonts w:ascii="Times New Roman" w:eastAsia="Times New Roman" w:hAnsi="Times New Roman" w:cs="Times New Roman"/>
        </w:rPr>
        <w:t>3</w:t>
      </w:r>
      <w:r w:rsidR="000A1437">
        <w:rPr>
          <w:rFonts w:ascii="Times New Roman" w:eastAsia="Times New Roman" w:hAnsi="Times New Roman" w:cs="Times New Roman"/>
        </w:rPr>
        <w:t>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4F0623">
        <w:rPr>
          <w:rFonts w:ascii="Times New Roman" w:eastAsia="Times New Roman" w:hAnsi="Times New Roman" w:cs="Times New Roman"/>
        </w:rPr>
        <w:t>0</w:t>
      </w:r>
      <w:r w:rsidR="00781482">
        <w:rPr>
          <w:rFonts w:ascii="Times New Roman" w:eastAsia="Times New Roman" w:hAnsi="Times New Roman" w:cs="Times New Roman"/>
        </w:rPr>
        <w:t>1</w:t>
      </w:r>
      <w:r w:rsidR="00F4429E" w:rsidRPr="00527E7F">
        <w:rPr>
          <w:rFonts w:ascii="Times New Roman" w:eastAsia="Times New Roman" w:hAnsi="Times New Roman" w:cs="Times New Roman"/>
        </w:rPr>
        <w:t>:0</w:t>
      </w:r>
      <w:r>
        <w:rPr>
          <w:rFonts w:ascii="Times New Roman" w:eastAsia="Times New Roman" w:hAnsi="Times New Roman" w:cs="Times New Roman"/>
        </w:rPr>
        <w:t>0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EF6F49">
        <w:rPr>
          <w:rFonts w:ascii="Times New Roman" w:eastAsia="Times New Roman" w:hAnsi="Times New Roman" w:cs="Times New Roman"/>
        </w:rPr>
        <w:t>p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40069E25" w14:textId="34BB19AD" w:rsidR="00F4429E" w:rsidRPr="00063F21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063F21">
        <w:rPr>
          <w:rFonts w:ascii="Times New Roman" w:eastAsia="Times New Roman" w:hAnsi="Times New Roman" w:cs="Times New Roman"/>
          <w:b/>
        </w:rPr>
        <w:t>Members present</w:t>
      </w:r>
      <w:r w:rsidRPr="00063F21">
        <w:rPr>
          <w:rFonts w:ascii="Times New Roman" w:eastAsia="Times New Roman" w:hAnsi="Times New Roman" w:cs="Times New Roman"/>
        </w:rPr>
        <w:t>:</w:t>
      </w:r>
      <w:r w:rsidR="000A1437" w:rsidRPr="00063F21">
        <w:rPr>
          <w:rFonts w:ascii="Times New Roman" w:eastAsia="Times New Roman" w:hAnsi="Times New Roman" w:cs="Times New Roman"/>
        </w:rPr>
        <w:t xml:space="preserve"> </w:t>
      </w:r>
      <w:r w:rsidR="000F7510" w:rsidRPr="00063F21">
        <w:rPr>
          <w:rFonts w:ascii="Times New Roman" w:eastAsia="Times New Roman" w:hAnsi="Times New Roman" w:cs="Times New Roman"/>
        </w:rPr>
        <w:t xml:space="preserve">Sankha Banerjee, </w:t>
      </w:r>
      <w:r w:rsidR="0034236F" w:rsidRPr="00063F21">
        <w:rPr>
          <w:rFonts w:ascii="Times New Roman" w:hAnsi="Times New Roman" w:cs="Times New Roman"/>
        </w:rPr>
        <w:t xml:space="preserve">Nur </w:t>
      </w:r>
      <w:proofErr w:type="spellStart"/>
      <w:r w:rsidR="0034236F" w:rsidRPr="00063F21">
        <w:rPr>
          <w:rFonts w:ascii="Times New Roman" w:hAnsi="Times New Roman" w:cs="Times New Roman"/>
        </w:rPr>
        <w:t>Dedeoglu</w:t>
      </w:r>
      <w:proofErr w:type="spellEnd"/>
      <w:r w:rsidR="0034236F">
        <w:rPr>
          <w:rFonts w:ascii="Times New Roman" w:hAnsi="Times New Roman" w:cs="Times New Roman"/>
        </w:rPr>
        <w:t>,</w:t>
      </w:r>
      <w:r w:rsidR="0034236F" w:rsidRPr="00063F21">
        <w:rPr>
          <w:rFonts w:ascii="Times New Roman" w:eastAsia="Times New Roman" w:hAnsi="Times New Roman" w:cs="Times New Roman"/>
        </w:rPr>
        <w:t xml:space="preserve"> </w:t>
      </w:r>
      <w:r w:rsidR="00724DD9" w:rsidRPr="00063F21">
        <w:rPr>
          <w:rFonts w:ascii="Times New Roman" w:eastAsia="Times New Roman" w:hAnsi="Times New Roman" w:cs="Times New Roman"/>
        </w:rPr>
        <w:t xml:space="preserve">David Drexler, </w:t>
      </w:r>
      <w:r w:rsidRPr="00063F21">
        <w:rPr>
          <w:rFonts w:ascii="Times New Roman" w:hAnsi="Times New Roman" w:cs="Times New Roman"/>
        </w:rPr>
        <w:t xml:space="preserve">Tamás </w:t>
      </w:r>
      <w:bookmarkStart w:id="0" w:name="_Hlk126844199"/>
      <w:r w:rsidRPr="00063F21">
        <w:rPr>
          <w:rFonts w:ascii="Times New Roman" w:hAnsi="Times New Roman" w:cs="Times New Roman"/>
        </w:rPr>
        <w:t>Forgács</w:t>
      </w:r>
      <w:bookmarkEnd w:id="0"/>
      <w:r w:rsidRPr="00063F21">
        <w:rPr>
          <w:rFonts w:ascii="Times New Roman" w:hAnsi="Times New Roman" w:cs="Times New Roman"/>
        </w:rPr>
        <w:t>,</w:t>
      </w:r>
      <w:r w:rsidR="000A1437" w:rsidRPr="00063F21">
        <w:t xml:space="preserve"> </w:t>
      </w:r>
      <w:r w:rsidR="00FA04E8" w:rsidRPr="00063F21">
        <w:rPr>
          <w:rFonts w:ascii="Times New Roman" w:hAnsi="Times New Roman" w:cs="Times New Roman"/>
        </w:rPr>
        <w:t xml:space="preserve">Joy Goto, </w:t>
      </w:r>
      <w:r w:rsidR="0034236F">
        <w:rPr>
          <w:rFonts w:ascii="Times New Roman" w:hAnsi="Times New Roman" w:cs="Times New Roman"/>
        </w:rPr>
        <w:t xml:space="preserve">Frederick </w:t>
      </w:r>
      <w:proofErr w:type="spellStart"/>
      <w:r w:rsidR="0034236F">
        <w:rPr>
          <w:rFonts w:ascii="Times New Roman" w:hAnsi="Times New Roman" w:cs="Times New Roman"/>
        </w:rPr>
        <w:t>Lisitsa</w:t>
      </w:r>
      <w:proofErr w:type="spellEnd"/>
      <w:r w:rsidR="0034236F">
        <w:rPr>
          <w:rFonts w:ascii="Times New Roman" w:hAnsi="Times New Roman" w:cs="Times New Roman"/>
        </w:rPr>
        <w:t xml:space="preserve">, </w:t>
      </w:r>
      <w:r w:rsidR="00724DD9" w:rsidRPr="00063F21">
        <w:rPr>
          <w:rFonts w:ascii="Times New Roman" w:hAnsi="Times New Roman" w:cs="Times New Roman"/>
        </w:rPr>
        <w:t xml:space="preserve">Aaron </w:t>
      </w:r>
      <w:r w:rsidR="004D1009" w:rsidRPr="00063F21">
        <w:rPr>
          <w:rFonts w:ascii="Times New Roman" w:hAnsi="Times New Roman" w:cs="Times New Roman"/>
        </w:rPr>
        <w:t>Schuelke</w:t>
      </w:r>
      <w:r w:rsidR="00724DD9" w:rsidRPr="00063F21">
        <w:rPr>
          <w:rFonts w:ascii="Times New Roman" w:hAnsi="Times New Roman" w:cs="Times New Roman"/>
        </w:rPr>
        <w:t xml:space="preserve">, </w:t>
      </w:r>
      <w:r w:rsidR="00F114CE" w:rsidRPr="00063F21">
        <w:rPr>
          <w:rFonts w:ascii="Times New Roman" w:hAnsi="Times New Roman" w:cs="Times New Roman"/>
        </w:rPr>
        <w:t xml:space="preserve">Martha </w:t>
      </w:r>
      <w:proofErr w:type="spellStart"/>
      <w:r w:rsidR="00F114CE" w:rsidRPr="00063F21">
        <w:rPr>
          <w:rFonts w:ascii="Times New Roman" w:hAnsi="Times New Roman" w:cs="Times New Roman"/>
        </w:rPr>
        <w:t>Vungkhanching</w:t>
      </w:r>
      <w:proofErr w:type="spellEnd"/>
      <w:r w:rsidR="0034236F">
        <w:rPr>
          <w:rFonts w:ascii="Times New Roman" w:hAnsi="Times New Roman" w:cs="Times New Roman"/>
        </w:rPr>
        <w:t xml:space="preserve">, </w:t>
      </w:r>
      <w:r w:rsidR="0034236F" w:rsidRPr="00063F21">
        <w:rPr>
          <w:rFonts w:ascii="Times New Roman" w:eastAsia="Times New Roman" w:hAnsi="Times New Roman" w:cs="Times New Roman"/>
        </w:rPr>
        <w:t>Cliff Yu</w:t>
      </w:r>
    </w:p>
    <w:p w14:paraId="13A5CF9D" w14:textId="18ACBFE4" w:rsidR="00CA6434" w:rsidRPr="00063F21" w:rsidRDefault="00F4429E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063F21">
        <w:rPr>
          <w:rFonts w:ascii="Times New Roman" w:eastAsia="Times New Roman" w:hAnsi="Times New Roman" w:cs="Times New Roman"/>
          <w:b/>
        </w:rPr>
        <w:t>Members absent</w:t>
      </w:r>
      <w:r w:rsidRPr="00063F21">
        <w:rPr>
          <w:rFonts w:ascii="Times New Roman" w:eastAsia="Times New Roman" w:hAnsi="Times New Roman" w:cs="Times New Roman"/>
        </w:rPr>
        <w:t>:</w:t>
      </w:r>
      <w:r w:rsidR="00E36BC2" w:rsidRPr="00063F21">
        <w:rPr>
          <w:rFonts w:ascii="Times New Roman" w:eastAsia="Times New Roman" w:hAnsi="Times New Roman" w:cs="Times New Roman"/>
        </w:rPr>
        <w:t xml:space="preserve"> </w:t>
      </w:r>
      <w:r w:rsidR="0034236F">
        <w:rPr>
          <w:rFonts w:ascii="Times New Roman" w:eastAsia="Times New Roman" w:hAnsi="Times New Roman" w:cs="Times New Roman"/>
        </w:rPr>
        <w:t xml:space="preserve">Monique Bell, </w:t>
      </w:r>
      <w:r w:rsidR="00CA6434" w:rsidRPr="00063F21">
        <w:rPr>
          <w:rFonts w:ascii="Times New Roman" w:eastAsia="Times New Roman" w:hAnsi="Times New Roman" w:cs="Times New Roman"/>
        </w:rPr>
        <w:t xml:space="preserve">Jenna </w:t>
      </w:r>
      <w:proofErr w:type="spellStart"/>
      <w:r w:rsidR="00CA6434" w:rsidRPr="00063F21">
        <w:rPr>
          <w:rFonts w:ascii="Times New Roman" w:eastAsia="Times New Roman" w:hAnsi="Times New Roman" w:cs="Times New Roman"/>
        </w:rPr>
        <w:t>Kieckhaefer</w:t>
      </w:r>
      <w:proofErr w:type="spellEnd"/>
    </w:p>
    <w:p w14:paraId="793116BC" w14:textId="77777777" w:rsidR="007B05F7" w:rsidRDefault="007B05F7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</w:p>
    <w:p w14:paraId="6E67356E" w14:textId="6C8B8F64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(1) Approval of agenda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0879BA2B" w14:textId="24F7989E" w:rsid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(2) Approval of the minutes of</w:t>
      </w:r>
      <w:r w:rsidR="0034236F">
        <w:rPr>
          <w:rFonts w:ascii="Times New Roman" w:hAnsi="Times New Roman" w:cs="Times New Roman"/>
        </w:rPr>
        <w:t xml:space="preserve"> 9</w:t>
      </w:r>
      <w:r w:rsidRPr="007B05F7">
        <w:rPr>
          <w:rFonts w:ascii="Times New Roman" w:hAnsi="Times New Roman" w:cs="Times New Roman"/>
        </w:rPr>
        <w:t>/</w:t>
      </w:r>
      <w:r w:rsidR="0034236F">
        <w:rPr>
          <w:rFonts w:ascii="Times New Roman" w:hAnsi="Times New Roman" w:cs="Times New Roman"/>
        </w:rPr>
        <w:t>7</w:t>
      </w:r>
      <w:r w:rsidRPr="007B05F7">
        <w:rPr>
          <w:rFonts w:ascii="Times New Roman" w:hAnsi="Times New Roman" w:cs="Times New Roman"/>
        </w:rPr>
        <w:t>/23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39717EA6" w14:textId="3BE0CFDD" w:rsidR="00B449BA" w:rsidRPr="00B449BA" w:rsidRDefault="00B449BA" w:rsidP="00B449B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B449BA">
        <w:rPr>
          <w:rFonts w:ascii="Times New Roman" w:hAnsi="Times New Roman" w:cs="Times New Roman"/>
        </w:rPr>
        <w:t>) Communications and Announcements</w:t>
      </w:r>
    </w:p>
    <w:p w14:paraId="521478E0" w14:textId="4A5271C3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 xml:space="preserve">(a) New members: </w:t>
      </w:r>
      <w:r w:rsidR="0034236F">
        <w:rPr>
          <w:rFonts w:ascii="Times New Roman" w:hAnsi="Times New Roman" w:cs="Times New Roman"/>
        </w:rPr>
        <w:t xml:space="preserve">Frederick </w:t>
      </w:r>
      <w:proofErr w:type="spellStart"/>
      <w:r w:rsidR="0034236F">
        <w:rPr>
          <w:rFonts w:ascii="Times New Roman" w:hAnsi="Times New Roman" w:cs="Times New Roman"/>
        </w:rPr>
        <w:t>Lisitsa</w:t>
      </w:r>
      <w:proofErr w:type="spellEnd"/>
      <w:r w:rsidR="0034236F">
        <w:rPr>
          <w:rFonts w:ascii="Times New Roman" w:hAnsi="Times New Roman" w:cs="Times New Roman"/>
        </w:rPr>
        <w:t xml:space="preserve"> (ASI)</w:t>
      </w:r>
    </w:p>
    <w:p w14:paraId="37EE81A2" w14:textId="0C90A679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welcomed </w:t>
      </w:r>
      <w:r w:rsidR="0034236F">
        <w:rPr>
          <w:rFonts w:ascii="Times New Roman" w:hAnsi="Times New Roman" w:cs="Times New Roman"/>
        </w:rPr>
        <w:t>Frederick with a short round of introductions.</w:t>
      </w:r>
    </w:p>
    <w:p w14:paraId="0C2E9E11" w14:textId="66762D2E" w:rsidR="0034236F" w:rsidRDefault="0034236F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Email has been sent to Deans and Associate Deans regarding APM 510 (Research Integrity) encouraging colleges to include c</w:t>
      </w:r>
      <w:r w:rsidR="000011D3">
        <w:rPr>
          <w:rFonts w:ascii="Times New Roman" w:hAnsi="Times New Roman" w:cs="Times New Roman"/>
        </w:rPr>
        <w:t>omparable language in probationary plans. Tamas will follow up to see what action has been taken.</w:t>
      </w:r>
    </w:p>
    <w:p w14:paraId="3F8D289F" w14:textId="4F994724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 ) CCRS planning committee asked for our help to disseminate information and to help recruit student research presenters in course related research </w:t>
      </w:r>
      <w:proofErr w:type="gramStart"/>
      <w:r>
        <w:rPr>
          <w:rFonts w:ascii="Times New Roman" w:hAnsi="Times New Roman" w:cs="Times New Roman"/>
        </w:rPr>
        <w:t>projects</w:t>
      </w:r>
      <w:proofErr w:type="gramEnd"/>
    </w:p>
    <w:p w14:paraId="4B57850C" w14:textId="6C206A4C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NCURA site visit is moving forward. We received a </w:t>
      </w:r>
      <w:proofErr w:type="gramStart"/>
      <w:r>
        <w:rPr>
          <w:rFonts w:ascii="Times New Roman" w:hAnsi="Times New Roman" w:cs="Times New Roman"/>
        </w:rPr>
        <w:t>55 page</w:t>
      </w:r>
      <w:proofErr w:type="gramEnd"/>
      <w:r>
        <w:rPr>
          <w:rFonts w:ascii="Times New Roman" w:hAnsi="Times New Roman" w:cs="Times New Roman"/>
        </w:rPr>
        <w:t xml:space="preserve"> book to map out current campus activities. Site visit planned for early November, with report expected in January, 2024. </w:t>
      </w:r>
    </w:p>
    <w:p w14:paraId="7B3B70A2" w14:textId="6E8C3E03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There is a RSCA mini grant being offered by the DRGS</w:t>
      </w:r>
    </w:p>
    <w:p w14:paraId="34699ADA" w14:textId="157B7CDF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There is a call for a Research Development Faculty Fellow position (3WTU compensation) </w:t>
      </w:r>
    </w:p>
    <w:p w14:paraId="5F70339B" w14:textId="7B358D72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The PI appreciation luncheon is on 10/17</w:t>
      </w:r>
    </w:p>
    <w:p w14:paraId="66492A13" w14:textId="4692B1A2" w:rsidR="000011D3" w:rsidRDefault="000011D3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(h) NCUR at Long Beach, one week after the </w:t>
      </w:r>
      <w:r w:rsidR="004A060B">
        <w:rPr>
          <w:rFonts w:ascii="Times New Roman" w:hAnsi="Times New Roman" w:cs="Times New Roman"/>
        </w:rPr>
        <w:t>CCRS</w:t>
      </w:r>
    </w:p>
    <w:p w14:paraId="7C768667" w14:textId="3FA11FA9" w:rsidR="00781482" w:rsidRPr="00B449BA" w:rsidRDefault="000011D3" w:rsidP="004A060B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4540A8" w14:textId="77777777" w:rsidR="00B449BA" w:rsidRPr="00B449BA" w:rsidRDefault="00B449BA" w:rsidP="00B449B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(4) Discussion items</w:t>
      </w:r>
    </w:p>
    <w:p w14:paraId="77DB4934" w14:textId="3647EA78" w:rsidR="00B449BA" w:rsidRDefault="00B449BA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 xml:space="preserve">(a) </w:t>
      </w:r>
      <w:r w:rsidR="004A060B">
        <w:rPr>
          <w:rFonts w:ascii="Times New Roman" w:hAnsi="Times New Roman" w:cs="Times New Roman"/>
        </w:rPr>
        <w:t>The committee spent the meeting discussing what we could do in order to boost research week. Events during the week will include the outstanding faculty publication display/reception, JARC research presentation, plenary talks, AI/cyber security panel, CCRS, and a panel on undergraduate research</w:t>
      </w:r>
    </w:p>
    <w:p w14:paraId="23C3D469" w14:textId="77777777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suggested that ASI could help ‘blast’ the even through their social media channels, and also through vet and sports groups</w:t>
      </w:r>
    </w:p>
    <w:p w14:paraId="502F7B7D" w14:textId="77777777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Sankha suggested that research week could be integrated into the official syllabus template that was just developed and disseminated</w:t>
      </w:r>
    </w:p>
    <w:p w14:paraId="12099F81" w14:textId="77777777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Tamas suggested that a research space ‘geo caching’ game could be set up for Research Week</w:t>
      </w:r>
    </w:p>
    <w:p w14:paraId="1703A353" w14:textId="77777777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noted that once we have a flyer, Sarah Chaffins can help make and distribute those. </w:t>
      </w:r>
    </w:p>
    <w:p w14:paraId="13448113" w14:textId="77777777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suggested that outreach/advertising for the events should be through digital channels.</w:t>
      </w:r>
    </w:p>
    <w:p w14:paraId="59DFBB9D" w14:textId="3D4367FA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Aaron shared that there is studio space in MCJ, the theater, art department studios, gallery that could all be integrated into the research space showcase. </w:t>
      </w:r>
    </w:p>
    <w:p w14:paraId="6EFA4486" w14:textId="6147A005" w:rsidR="004A060B" w:rsidRDefault="004A060B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suggested good planning, signage, giveaways and free food to help boost participation</w:t>
      </w:r>
      <w:r w:rsidR="00295A31">
        <w:rPr>
          <w:rFonts w:ascii="Times New Roman" w:hAnsi="Times New Roman" w:cs="Times New Roman"/>
        </w:rPr>
        <w:t>. We could involve ASI and student artist in the design of various things connected to the events.</w:t>
      </w:r>
    </w:p>
    <w:p w14:paraId="4657C520" w14:textId="2979EE4C" w:rsidR="00295A31" w:rsidRDefault="00295A31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reach a lot of people and departments, the committee suggests that Dean Goto appears in front of the student senate and give a presentation. </w:t>
      </w:r>
    </w:p>
    <w:p w14:paraId="000070FE" w14:textId="30A8F444" w:rsidR="00295A31" w:rsidRDefault="00295A31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also suggested that communications teams in each college be contacted, and perhaps also be invited to the student senate meeting.</w:t>
      </w:r>
    </w:p>
    <w:p w14:paraId="576982F7" w14:textId="7BF0D5D1" w:rsidR="00295A31" w:rsidRDefault="00295A31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 told the committee that the call for abstracts will go out next week, with a submission deadline of 2/15/2024.</w:t>
      </w:r>
    </w:p>
    <w:p w14:paraId="45FF6021" w14:textId="38F19F8D" w:rsidR="00295A31" w:rsidRDefault="00295A31" w:rsidP="004A060B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Tamas will create a google doc with a list of action items which committee members can claim and complete in the coming weeks/months.</w:t>
      </w:r>
    </w:p>
    <w:p w14:paraId="401D46EB" w14:textId="3E366F8D" w:rsidR="00063F21" w:rsidRDefault="00063F21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</w:p>
    <w:p w14:paraId="572E3C04" w14:textId="7FA2C606" w:rsidR="00BC02EA" w:rsidRPr="00527E7F" w:rsidRDefault="002F755A" w:rsidP="00F30AE3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2F755A">
        <w:rPr>
          <w:rFonts w:ascii="Times New Roman" w:hAnsi="Times New Roman" w:cs="Times New Roman"/>
        </w:rPr>
        <w:t>(5) Adjournment</w:t>
      </w:r>
      <w:r w:rsidR="00AB7F4E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 xml:space="preserve"> The meeting was</w:t>
      </w:r>
      <w:r w:rsidR="00AB7F4E">
        <w:rPr>
          <w:rFonts w:ascii="Times New Roman" w:hAnsi="Times New Roman" w:cs="Times New Roman"/>
        </w:rPr>
        <w:t xml:space="preserve"> adjourned </w:t>
      </w:r>
      <w:r w:rsidR="00124918">
        <w:rPr>
          <w:rFonts w:ascii="Times New Roman" w:hAnsi="Times New Roman" w:cs="Times New Roman"/>
        </w:rPr>
        <w:t xml:space="preserve">at </w:t>
      </w:r>
      <w:r w:rsidR="00063F21">
        <w:rPr>
          <w:rFonts w:ascii="Times New Roman" w:hAnsi="Times New Roman" w:cs="Times New Roman"/>
        </w:rPr>
        <w:t>1</w:t>
      </w:r>
      <w:r w:rsidR="00124918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>5</w:t>
      </w:r>
      <w:r w:rsidR="00622857">
        <w:rPr>
          <w:rFonts w:ascii="Times New Roman" w:hAnsi="Times New Roman" w:cs="Times New Roman"/>
        </w:rPr>
        <w:t>0</w:t>
      </w:r>
      <w:r w:rsidR="00124918">
        <w:rPr>
          <w:rFonts w:ascii="Times New Roman" w:hAnsi="Times New Roman" w:cs="Times New Roman"/>
        </w:rPr>
        <w:t xml:space="preserve"> PM. </w:t>
      </w: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1CC"/>
    <w:multiLevelType w:val="hybridMultilevel"/>
    <w:tmpl w:val="4B26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77CF0"/>
    <w:multiLevelType w:val="hybridMultilevel"/>
    <w:tmpl w:val="7D9682DE"/>
    <w:lvl w:ilvl="0" w:tplc="0C7090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1091083">
    <w:abstractNumId w:val="1"/>
  </w:num>
  <w:num w:numId="2" w16cid:durableId="422654206">
    <w:abstractNumId w:val="2"/>
  </w:num>
  <w:num w:numId="3" w16cid:durableId="116338958">
    <w:abstractNumId w:val="4"/>
  </w:num>
  <w:num w:numId="4" w16cid:durableId="1626035313">
    <w:abstractNumId w:val="3"/>
  </w:num>
  <w:num w:numId="5" w16cid:durableId="6676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011D3"/>
    <w:rsid w:val="0001376F"/>
    <w:rsid w:val="00013B43"/>
    <w:rsid w:val="0001514A"/>
    <w:rsid w:val="00016E53"/>
    <w:rsid w:val="00033DC4"/>
    <w:rsid w:val="00063F21"/>
    <w:rsid w:val="00080622"/>
    <w:rsid w:val="00081341"/>
    <w:rsid w:val="00083BBF"/>
    <w:rsid w:val="00085153"/>
    <w:rsid w:val="0009192A"/>
    <w:rsid w:val="00093ED2"/>
    <w:rsid w:val="000A1437"/>
    <w:rsid w:val="000A4E81"/>
    <w:rsid w:val="000B2B52"/>
    <w:rsid w:val="000D3034"/>
    <w:rsid w:val="000F6C88"/>
    <w:rsid w:val="000F7510"/>
    <w:rsid w:val="00124918"/>
    <w:rsid w:val="001311F7"/>
    <w:rsid w:val="00141B93"/>
    <w:rsid w:val="00153AAC"/>
    <w:rsid w:val="00164D9F"/>
    <w:rsid w:val="001A307A"/>
    <w:rsid w:val="001E019D"/>
    <w:rsid w:val="001E5F87"/>
    <w:rsid w:val="00235517"/>
    <w:rsid w:val="002555A8"/>
    <w:rsid w:val="0026006C"/>
    <w:rsid w:val="00295A31"/>
    <w:rsid w:val="00297529"/>
    <w:rsid w:val="002A611B"/>
    <w:rsid w:val="002B0C2A"/>
    <w:rsid w:val="002B59DB"/>
    <w:rsid w:val="002C45A8"/>
    <w:rsid w:val="002D6040"/>
    <w:rsid w:val="002F755A"/>
    <w:rsid w:val="0034236F"/>
    <w:rsid w:val="003534A7"/>
    <w:rsid w:val="00374E77"/>
    <w:rsid w:val="00382889"/>
    <w:rsid w:val="0039239C"/>
    <w:rsid w:val="00392BE9"/>
    <w:rsid w:val="003C3320"/>
    <w:rsid w:val="003D31CD"/>
    <w:rsid w:val="003D710C"/>
    <w:rsid w:val="003E13CF"/>
    <w:rsid w:val="003E1EFA"/>
    <w:rsid w:val="003E4558"/>
    <w:rsid w:val="003F1B73"/>
    <w:rsid w:val="003F60F8"/>
    <w:rsid w:val="00457557"/>
    <w:rsid w:val="004614E2"/>
    <w:rsid w:val="00461EA4"/>
    <w:rsid w:val="00463491"/>
    <w:rsid w:val="0046599C"/>
    <w:rsid w:val="00475EE9"/>
    <w:rsid w:val="00476564"/>
    <w:rsid w:val="00493B52"/>
    <w:rsid w:val="004A060B"/>
    <w:rsid w:val="004D1009"/>
    <w:rsid w:val="004D496C"/>
    <w:rsid w:val="004D6A94"/>
    <w:rsid w:val="004F0623"/>
    <w:rsid w:val="004F708C"/>
    <w:rsid w:val="00527E7F"/>
    <w:rsid w:val="00563A82"/>
    <w:rsid w:val="005B6338"/>
    <w:rsid w:val="005F3178"/>
    <w:rsid w:val="00602B37"/>
    <w:rsid w:val="00622857"/>
    <w:rsid w:val="00631C99"/>
    <w:rsid w:val="006367A2"/>
    <w:rsid w:val="00691E5B"/>
    <w:rsid w:val="006C7385"/>
    <w:rsid w:val="006D2B4B"/>
    <w:rsid w:val="006D4609"/>
    <w:rsid w:val="006D7FE1"/>
    <w:rsid w:val="00700008"/>
    <w:rsid w:val="00702A2A"/>
    <w:rsid w:val="00724DD9"/>
    <w:rsid w:val="0074334D"/>
    <w:rsid w:val="00750DC9"/>
    <w:rsid w:val="00754C3A"/>
    <w:rsid w:val="00756BF1"/>
    <w:rsid w:val="00771BF0"/>
    <w:rsid w:val="00780CD8"/>
    <w:rsid w:val="00781482"/>
    <w:rsid w:val="00787C10"/>
    <w:rsid w:val="0079303D"/>
    <w:rsid w:val="007A1AEE"/>
    <w:rsid w:val="007A5609"/>
    <w:rsid w:val="007A5A5F"/>
    <w:rsid w:val="007B05F7"/>
    <w:rsid w:val="007C54F1"/>
    <w:rsid w:val="007D3E51"/>
    <w:rsid w:val="007F14C5"/>
    <w:rsid w:val="007F3D4E"/>
    <w:rsid w:val="00801CCB"/>
    <w:rsid w:val="008148EA"/>
    <w:rsid w:val="008153C5"/>
    <w:rsid w:val="00834028"/>
    <w:rsid w:val="00851BDC"/>
    <w:rsid w:val="00853B99"/>
    <w:rsid w:val="00884FD0"/>
    <w:rsid w:val="00891A74"/>
    <w:rsid w:val="008A19A6"/>
    <w:rsid w:val="008A3B83"/>
    <w:rsid w:val="008B3D9A"/>
    <w:rsid w:val="008D01C3"/>
    <w:rsid w:val="008E1F24"/>
    <w:rsid w:val="008F1B56"/>
    <w:rsid w:val="008F1FD9"/>
    <w:rsid w:val="009024DE"/>
    <w:rsid w:val="00904CF1"/>
    <w:rsid w:val="00922E4A"/>
    <w:rsid w:val="009370B2"/>
    <w:rsid w:val="00943E70"/>
    <w:rsid w:val="009525BF"/>
    <w:rsid w:val="00997489"/>
    <w:rsid w:val="009D1987"/>
    <w:rsid w:val="009E2E8D"/>
    <w:rsid w:val="009E66E0"/>
    <w:rsid w:val="00A626EE"/>
    <w:rsid w:val="00A7492C"/>
    <w:rsid w:val="00AA1446"/>
    <w:rsid w:val="00AA5665"/>
    <w:rsid w:val="00AB1E63"/>
    <w:rsid w:val="00AB382A"/>
    <w:rsid w:val="00AB3B7B"/>
    <w:rsid w:val="00AB7F4E"/>
    <w:rsid w:val="00AD201D"/>
    <w:rsid w:val="00AD7F14"/>
    <w:rsid w:val="00AF1CE0"/>
    <w:rsid w:val="00AF5EF5"/>
    <w:rsid w:val="00B062D2"/>
    <w:rsid w:val="00B123C2"/>
    <w:rsid w:val="00B20F9A"/>
    <w:rsid w:val="00B26F85"/>
    <w:rsid w:val="00B2798E"/>
    <w:rsid w:val="00B3046B"/>
    <w:rsid w:val="00B449BA"/>
    <w:rsid w:val="00B662B8"/>
    <w:rsid w:val="00B76852"/>
    <w:rsid w:val="00B829C1"/>
    <w:rsid w:val="00B91A72"/>
    <w:rsid w:val="00B9214A"/>
    <w:rsid w:val="00B95227"/>
    <w:rsid w:val="00B95AD5"/>
    <w:rsid w:val="00BA705F"/>
    <w:rsid w:val="00BA77EC"/>
    <w:rsid w:val="00BB681F"/>
    <w:rsid w:val="00BC02EA"/>
    <w:rsid w:val="00BD68D9"/>
    <w:rsid w:val="00C035A1"/>
    <w:rsid w:val="00C11DEA"/>
    <w:rsid w:val="00C31A70"/>
    <w:rsid w:val="00C42F6E"/>
    <w:rsid w:val="00C50593"/>
    <w:rsid w:val="00C52A17"/>
    <w:rsid w:val="00C619F3"/>
    <w:rsid w:val="00C77BB6"/>
    <w:rsid w:val="00C806C2"/>
    <w:rsid w:val="00C80787"/>
    <w:rsid w:val="00C93B86"/>
    <w:rsid w:val="00C96735"/>
    <w:rsid w:val="00CA6434"/>
    <w:rsid w:val="00CC253A"/>
    <w:rsid w:val="00D00247"/>
    <w:rsid w:val="00D02F57"/>
    <w:rsid w:val="00D03923"/>
    <w:rsid w:val="00D12D4F"/>
    <w:rsid w:val="00D1373F"/>
    <w:rsid w:val="00D15F83"/>
    <w:rsid w:val="00D50F5E"/>
    <w:rsid w:val="00D55C86"/>
    <w:rsid w:val="00D96BE9"/>
    <w:rsid w:val="00D97A7F"/>
    <w:rsid w:val="00DA4337"/>
    <w:rsid w:val="00DA4F58"/>
    <w:rsid w:val="00DB0EB8"/>
    <w:rsid w:val="00DC6416"/>
    <w:rsid w:val="00DF1374"/>
    <w:rsid w:val="00E00925"/>
    <w:rsid w:val="00E01C43"/>
    <w:rsid w:val="00E209FD"/>
    <w:rsid w:val="00E2465A"/>
    <w:rsid w:val="00E353F9"/>
    <w:rsid w:val="00E36BC2"/>
    <w:rsid w:val="00E405BA"/>
    <w:rsid w:val="00E57DB6"/>
    <w:rsid w:val="00E62028"/>
    <w:rsid w:val="00E73C08"/>
    <w:rsid w:val="00E85EEE"/>
    <w:rsid w:val="00E9085E"/>
    <w:rsid w:val="00E95C3D"/>
    <w:rsid w:val="00EA0A37"/>
    <w:rsid w:val="00ED12E2"/>
    <w:rsid w:val="00EE35FD"/>
    <w:rsid w:val="00EE5963"/>
    <w:rsid w:val="00EF09A1"/>
    <w:rsid w:val="00EF170C"/>
    <w:rsid w:val="00EF6F49"/>
    <w:rsid w:val="00F114CE"/>
    <w:rsid w:val="00F22523"/>
    <w:rsid w:val="00F2692E"/>
    <w:rsid w:val="00F30AE3"/>
    <w:rsid w:val="00F365DD"/>
    <w:rsid w:val="00F4429E"/>
    <w:rsid w:val="00F44B4B"/>
    <w:rsid w:val="00F57B7E"/>
    <w:rsid w:val="00F649C0"/>
    <w:rsid w:val="00F74B48"/>
    <w:rsid w:val="00F829AF"/>
    <w:rsid w:val="00F9101C"/>
    <w:rsid w:val="00F932B5"/>
    <w:rsid w:val="00FA04E8"/>
    <w:rsid w:val="00FA6FA8"/>
    <w:rsid w:val="00FD02EF"/>
    <w:rsid w:val="00FF1D83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2023-10-09T16:49:00Z</dcterms:created>
  <dcterms:modified xsi:type="dcterms:W3CDTF">2023-10-09T16:49:00Z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