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FE98" w14:textId="77777777" w:rsidR="00D821DB" w:rsidRPr="00E66A44" w:rsidRDefault="00D821DB" w:rsidP="00D821DB">
      <w:bookmarkStart w:id="0" w:name="_GoBack"/>
      <w:bookmarkEnd w:id="0"/>
      <w:r w:rsidRPr="00E66A44">
        <w:t>MULTICULTURAL/INTERNATION</w:t>
      </w:r>
      <w:r>
        <w:t>A</w:t>
      </w:r>
      <w:r w:rsidRPr="00E66A44">
        <w:t xml:space="preserve">L SUBCOMMITTEE </w:t>
      </w:r>
    </w:p>
    <w:p w14:paraId="14D4BDDA" w14:textId="1C087446" w:rsidR="00D821DB" w:rsidRPr="00E66A44" w:rsidRDefault="00D821DB" w:rsidP="00D821DB">
      <w:r w:rsidRPr="00E66A44">
        <w:t>The Multicultural/International Subcommittee is a Standing S</w:t>
      </w:r>
      <w:r w:rsidR="00DA2630">
        <w:t>ubcommittee of the University Undergraduate Curriculum Committee (UUCC)</w:t>
      </w:r>
      <w:r w:rsidRPr="00E66A44">
        <w:t xml:space="preserve">. </w:t>
      </w:r>
    </w:p>
    <w:p w14:paraId="40840340" w14:textId="77777777" w:rsidR="00D821DB" w:rsidRPr="00E66A44" w:rsidRDefault="00D821DB" w:rsidP="00D821DB">
      <w:r w:rsidRPr="00E66A44">
        <w:t xml:space="preserve">The Subcommittee consists of: </w:t>
      </w:r>
    </w:p>
    <w:p w14:paraId="237D8ACA" w14:textId="77777777" w:rsidR="00D821DB" w:rsidRDefault="00D821DB" w:rsidP="00D821DB">
      <w:pPr>
        <w:numPr>
          <w:ilvl w:val="0"/>
          <w:numId w:val="1"/>
        </w:numPr>
      </w:pPr>
      <w:r w:rsidRPr="00077BB5">
        <w:t xml:space="preserve">Nine faculty, including one person from each </w:t>
      </w:r>
      <w:r>
        <w:t>college</w:t>
      </w:r>
      <w:r w:rsidRPr="00077BB5">
        <w:t xml:space="preserve">, </w:t>
      </w:r>
      <w:r>
        <w:t xml:space="preserve">and not more than two from the same college </w:t>
      </w:r>
      <w:r w:rsidRPr="00077BB5">
        <w:t>typically</w:t>
      </w:r>
      <w:r w:rsidRPr="00E66A44">
        <w:t xml:space="preserve"> someone</w:t>
      </w:r>
      <w:r>
        <w:t xml:space="preserve"> involved in the teaching of "MI" Courses.</w:t>
      </w:r>
    </w:p>
    <w:p w14:paraId="22422760" w14:textId="10399A89" w:rsidR="00D821DB" w:rsidRPr="00551346" w:rsidRDefault="00D821DB" w:rsidP="00D821DB">
      <w:pPr>
        <w:numPr>
          <w:ilvl w:val="0"/>
          <w:numId w:val="1"/>
        </w:numPr>
      </w:pPr>
      <w:r w:rsidRPr="00551346">
        <w:t>A faculty expert from</w:t>
      </w:r>
      <w:r>
        <w:t xml:space="preserve"> an Ethnic Studies department/</w:t>
      </w:r>
      <w:r w:rsidRPr="00551346">
        <w:t>program, as defined by the Report on the Cali</w:t>
      </w:r>
      <w:r>
        <w:t xml:space="preserve">fornia </w:t>
      </w:r>
      <w:r w:rsidRPr="00551346">
        <w:t xml:space="preserve">State </w:t>
      </w:r>
      <w:r>
        <w:t>U</w:t>
      </w:r>
      <w:r w:rsidRPr="00551346">
        <w:t>niversity Task Force on the Advancement of Ethnic Studies, or f</w:t>
      </w:r>
      <w:r>
        <w:t>rom the Women's Studies program</w:t>
      </w:r>
      <w:r w:rsidRPr="00551346">
        <w:t xml:space="preserve"> </w:t>
      </w:r>
      <w:r w:rsidR="008252B4">
        <w:t>(</w:t>
      </w:r>
      <w:r w:rsidRPr="00F27A16">
        <w:t>ex-officio me</w:t>
      </w:r>
      <w:r w:rsidR="008252B4">
        <w:t>mber</w:t>
      </w:r>
      <w:r>
        <w:t>).</w:t>
      </w:r>
    </w:p>
    <w:p w14:paraId="5EED45FF" w14:textId="4A069DE2" w:rsidR="00D821DB" w:rsidRDefault="00D821DB" w:rsidP="00D821DB">
      <w:pPr>
        <w:numPr>
          <w:ilvl w:val="0"/>
          <w:numId w:val="1"/>
        </w:numPr>
      </w:pPr>
      <w:r w:rsidRPr="00551346">
        <w:t xml:space="preserve">A faculty member with expertise in international </w:t>
      </w:r>
      <w:r w:rsidR="008252B4">
        <w:t>studies (</w:t>
      </w:r>
      <w:r w:rsidRPr="00F27A16">
        <w:t>ex-officio me</w:t>
      </w:r>
      <w:r w:rsidR="008252B4">
        <w:t>mber</w:t>
      </w:r>
      <w:r>
        <w:t>).</w:t>
      </w:r>
    </w:p>
    <w:p w14:paraId="4FA32359" w14:textId="5795E18F" w:rsidR="00D821DB" w:rsidRPr="003E478C" w:rsidRDefault="00D821DB" w:rsidP="00D821DB">
      <w:pPr>
        <w:numPr>
          <w:ilvl w:val="0"/>
          <w:numId w:val="1"/>
        </w:numPr>
      </w:pPr>
      <w:r w:rsidRPr="003E478C">
        <w:t xml:space="preserve">One student appointed by </w:t>
      </w:r>
      <w:r>
        <w:t xml:space="preserve">the </w:t>
      </w:r>
      <w:r w:rsidRPr="003E478C">
        <w:t>Associated Students</w:t>
      </w:r>
      <w:r w:rsidR="008252B4">
        <w:t>, Inc.</w:t>
      </w:r>
    </w:p>
    <w:p w14:paraId="408FF3C2" w14:textId="77777777" w:rsidR="00D821DB" w:rsidRPr="00E66A44" w:rsidRDefault="00D821DB" w:rsidP="00D821DB">
      <w:pPr>
        <w:numPr>
          <w:ilvl w:val="0"/>
          <w:numId w:val="1"/>
        </w:numPr>
      </w:pPr>
      <w:r>
        <w:t xml:space="preserve">Non-voting </w:t>
      </w:r>
      <w:proofErr w:type="spellStart"/>
      <w:r w:rsidRPr="00E66A44">
        <w:t>Ex­Officio</w:t>
      </w:r>
      <w:proofErr w:type="spellEnd"/>
      <w:r w:rsidRPr="00E66A44">
        <w:t>: The Vice President for Academic Affairs or designee whose duties are closely related to the Subcommittee's area of concern.</w:t>
      </w:r>
    </w:p>
    <w:p w14:paraId="6D873EED" w14:textId="77777777" w:rsidR="00D821DB" w:rsidRDefault="00D821DB" w:rsidP="00D821DB"/>
    <w:p w14:paraId="7886080D" w14:textId="77777777" w:rsidR="00D821DB" w:rsidRPr="00E66A44" w:rsidRDefault="00D821DB" w:rsidP="00D821DB">
      <w:r w:rsidRPr="00E66A44">
        <w:t xml:space="preserve">In addressing its area of concern, the Subcommittee is charged to: </w:t>
      </w:r>
    </w:p>
    <w:p w14:paraId="48EFC199" w14:textId="77777777" w:rsidR="00D821DB" w:rsidRPr="00E66A44" w:rsidRDefault="00D821DB" w:rsidP="00D821DB">
      <w:pPr>
        <w:numPr>
          <w:ilvl w:val="0"/>
          <w:numId w:val="2"/>
        </w:numPr>
      </w:pPr>
      <w:r w:rsidRPr="00E66A44">
        <w:t xml:space="preserve">Establish standards for Multicultural/International </w:t>
      </w:r>
      <w:r>
        <w:t>education</w:t>
      </w:r>
      <w:r w:rsidRPr="00E66A44">
        <w:t xml:space="preserve"> expected of stu</w:t>
      </w:r>
      <w:r>
        <w:t xml:space="preserve">dents in </w:t>
      </w:r>
      <w:r w:rsidRPr="00E66A44">
        <w:t>their c</w:t>
      </w:r>
      <w:r>
        <w:t>ompletion of the University's M</w:t>
      </w:r>
      <w:r w:rsidRPr="00E66A44">
        <w:t>I requirement</w:t>
      </w:r>
      <w:r>
        <w:t>.</w:t>
      </w:r>
    </w:p>
    <w:p w14:paraId="30E2F38F" w14:textId="77777777" w:rsidR="00D821DB" w:rsidRPr="00E66A44" w:rsidRDefault="00D821DB" w:rsidP="00D821DB">
      <w:pPr>
        <w:numPr>
          <w:ilvl w:val="0"/>
          <w:numId w:val="2"/>
        </w:numPr>
      </w:pPr>
      <w:r w:rsidRPr="00E66A44">
        <w:t xml:space="preserve">Develop </w:t>
      </w:r>
      <w:r>
        <w:t xml:space="preserve">guidelines </w:t>
      </w:r>
      <w:r w:rsidRPr="00E66A44">
        <w:t xml:space="preserve">to assist faculty in the </w:t>
      </w:r>
      <w:r>
        <w:t xml:space="preserve">creation </w:t>
      </w:r>
      <w:r w:rsidRPr="00E66A44">
        <w:t>of MI courses</w:t>
      </w:r>
      <w:r>
        <w:t>.</w:t>
      </w:r>
      <w:r w:rsidRPr="00E66A44">
        <w:t xml:space="preserve"> </w:t>
      </w:r>
    </w:p>
    <w:p w14:paraId="0DA67AC9" w14:textId="77777777" w:rsidR="00D821DB" w:rsidRPr="00E66A44" w:rsidRDefault="00D821DB" w:rsidP="00D821DB">
      <w:pPr>
        <w:numPr>
          <w:ilvl w:val="0"/>
          <w:numId w:val="2"/>
        </w:numPr>
      </w:pPr>
      <w:r w:rsidRPr="00E66A44">
        <w:t xml:space="preserve">Approve or disapprove the addition of any new </w:t>
      </w:r>
      <w:r>
        <w:t>MI</w:t>
      </w:r>
      <w:r w:rsidRPr="00E66A44">
        <w:t xml:space="preserve"> course, and peri</w:t>
      </w:r>
      <w:r>
        <w:t>odically review the existing MI</w:t>
      </w:r>
      <w:r w:rsidRPr="00E66A44">
        <w:t xml:space="preserve"> courses. </w:t>
      </w:r>
    </w:p>
    <w:p w14:paraId="46C12F96" w14:textId="77777777" w:rsidR="00D821DB" w:rsidRDefault="00D821DB" w:rsidP="00D821DB"/>
    <w:p w14:paraId="7C4B5AAA" w14:textId="462463AD" w:rsidR="00D821DB" w:rsidRPr="00E66A44" w:rsidRDefault="00D821DB" w:rsidP="00D821DB">
      <w:r w:rsidRPr="00E66A44">
        <w:t>In general, within its area of concern the Multicultural/International Subcommittee will interpret and apply existing policy in order to recommend operational decisions to the Vice Presid</w:t>
      </w:r>
      <w:r>
        <w:t>ent for Academic Affairs (VPAA)</w:t>
      </w:r>
      <w:r w:rsidR="00F932F4">
        <w:t>. UUCC</w:t>
      </w:r>
      <w:r>
        <w:rPr>
          <w:rFonts w:ascii="MS Mincho" w:eastAsia="MS Mincho" w:hAnsi="MS Mincho" w:cs="MS Mincho"/>
        </w:rPr>
        <w:t xml:space="preserve"> </w:t>
      </w:r>
      <w:r w:rsidRPr="00E66A44">
        <w:t>may on occasion request the Subcommittee to prepare policy proposals on spe</w:t>
      </w:r>
      <w:r w:rsidR="00F932F4">
        <w:t>cified topics for review by UUCC</w:t>
      </w:r>
      <w:r w:rsidRPr="00E66A44">
        <w:t>.</w:t>
      </w:r>
    </w:p>
    <w:p w14:paraId="71E22F67" w14:textId="77777777" w:rsidR="00D821DB" w:rsidRPr="00E66A44" w:rsidRDefault="00D821DB" w:rsidP="00D821DB"/>
    <w:p w14:paraId="0D41882B" w14:textId="3B926946" w:rsidR="00D821DB" w:rsidRPr="00E66A44" w:rsidRDefault="00F932F4" w:rsidP="00D821DB">
      <w:r>
        <w:t>The University Undergraduate Curriculum Committee</w:t>
      </w:r>
      <w:r w:rsidR="00D821DB" w:rsidRPr="00E66A44">
        <w:t xml:space="preserve"> is the final</w:t>
      </w:r>
      <w:r>
        <w:t xml:space="preserve"> curriculum</w:t>
      </w:r>
      <w:r w:rsidR="00D821DB" w:rsidRPr="00E66A44">
        <w:t xml:space="preserve"> policy recommending committee for the Academic Sen</w:t>
      </w:r>
      <w:r>
        <w:t>ate, but any alterations by UUCC</w:t>
      </w:r>
      <w:r w:rsidR="00D821DB" w:rsidRPr="00E66A44">
        <w:t xml:space="preserve"> to policy recommendations coming from the Subcommittee will normally take place only after </w:t>
      </w:r>
      <w:r w:rsidR="00F748A3">
        <w:t>appropriate consultation by UUCC</w:t>
      </w:r>
      <w:r w:rsidR="00D821DB" w:rsidRPr="00E66A44">
        <w:t xml:space="preserve"> with the Subcommittee. Appropriate consultation h</w:t>
      </w:r>
      <w:r w:rsidR="00F748A3">
        <w:t>ere means that in the event UUCC</w:t>
      </w:r>
      <w:r w:rsidR="00D821DB" w:rsidRPr="00E66A44">
        <w:t xml:space="preserve"> wishes to alter policy recommendations co</w:t>
      </w:r>
      <w:r w:rsidR="00F748A3">
        <w:t>ming from the Subcommittee, UUCC</w:t>
      </w:r>
      <w:r w:rsidR="00D821DB" w:rsidRPr="00E66A44">
        <w:t xml:space="preserve"> or its assigned representatives will meet with </w:t>
      </w:r>
      <w:r w:rsidR="00F748A3">
        <w:t>the Subcommittee to present UUCC</w:t>
      </w:r>
      <w:r w:rsidR="00D821DB" w:rsidRPr="00E66A44">
        <w:t>'s proposed changes and to hear the Subcommittee'</w:t>
      </w:r>
      <w:r w:rsidR="00F748A3">
        <w:t>s views on those proposals. UUCC</w:t>
      </w:r>
      <w:r w:rsidR="00D821DB" w:rsidRPr="00E66A44">
        <w:t xml:space="preserve"> will then reconvene to reconsider its proposed changes in light of the </w:t>
      </w:r>
      <w:r w:rsidR="00F748A3">
        <w:t>Subcommittee's views before UUCC</w:t>
      </w:r>
      <w:r w:rsidR="00D821DB" w:rsidRPr="00E66A44">
        <w:t xml:space="preserve"> forwards its final recommendation to the Academic Senate. </w:t>
      </w:r>
    </w:p>
    <w:p w14:paraId="261195F1" w14:textId="77777777" w:rsidR="00816CEE" w:rsidRDefault="00816CEE"/>
    <w:sectPr w:rsidR="00816CEE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B"/>
    <w:rsid w:val="00120600"/>
    <w:rsid w:val="001A74E1"/>
    <w:rsid w:val="002D3D83"/>
    <w:rsid w:val="00816CEE"/>
    <w:rsid w:val="008252B4"/>
    <w:rsid w:val="00D821DB"/>
    <w:rsid w:val="00DA2630"/>
    <w:rsid w:val="00F5104F"/>
    <w:rsid w:val="00F748A3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8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cp:lastPrinted>2020-02-11T17:06:00Z</cp:lastPrinted>
  <dcterms:created xsi:type="dcterms:W3CDTF">2020-02-11T17:07:00Z</dcterms:created>
  <dcterms:modified xsi:type="dcterms:W3CDTF">2020-02-11T17:07:00Z</dcterms:modified>
</cp:coreProperties>
</file>