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0F3849" w:rsidRDefault="00F87962" w:rsidP="00794A11">
      <w:pPr>
        <w:spacing w:line="276" w:lineRule="auto"/>
        <w:contextualSpacing/>
        <w:rPr>
          <w:rFonts w:ascii="Bookman Old Style" w:hAnsi="Bookman Old Style"/>
        </w:rPr>
      </w:pPr>
    </w:p>
    <w:p w14:paraId="4BBFC805" w14:textId="2531C04E"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THE MINUTES OF THE ACADEMIC SENATE</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(AS-</w:t>
      </w:r>
      <w:r w:rsidR="00130C5B">
        <w:rPr>
          <w:rFonts w:ascii="Bookman Old Style" w:hAnsi="Bookman Old Style"/>
        </w:rPr>
        <w:t>8</w:t>
      </w:r>
      <w:r w:rsidRPr="000F3849">
        <w:rPr>
          <w:rFonts w:ascii="Bookman Old Style" w:hAnsi="Bookman Old Style"/>
        </w:rPr>
        <w:t>)</w:t>
      </w:r>
    </w:p>
    <w:p w14:paraId="17694029"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 xml:space="preserve">CALIFORNIA STATE UNIVERSITY, FRESNO   </w:t>
      </w:r>
    </w:p>
    <w:p w14:paraId="3BCF1E4A" w14:textId="50DF0E95"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 xml:space="preserve">5200 N. Barton Ave </w:t>
      </w:r>
      <w:r w:rsidR="009E1BF6" w:rsidRPr="000F3849">
        <w:rPr>
          <w:rFonts w:ascii="Bookman Old Style" w:hAnsi="Bookman Old Style"/>
        </w:rPr>
        <w:t>UL</w:t>
      </w:r>
      <w:r w:rsidRPr="000F3849">
        <w:rPr>
          <w:rFonts w:ascii="Bookman Old Style" w:hAnsi="Bookman Old Style"/>
        </w:rPr>
        <w:t>34</w:t>
      </w:r>
    </w:p>
    <w:p w14:paraId="13C9DBF8"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Fresno, California 93740-8014</w:t>
      </w:r>
      <w:r w:rsidRPr="000F3849">
        <w:rPr>
          <w:rFonts w:ascii="Bookman Old Style" w:hAnsi="Bookman Old Style"/>
        </w:rPr>
        <w:tab/>
      </w:r>
      <w:r w:rsidRPr="000F3849">
        <w:rPr>
          <w:rFonts w:ascii="Bookman Old Style" w:hAnsi="Bookman Old Style"/>
        </w:rPr>
        <w:tab/>
      </w:r>
    </w:p>
    <w:p w14:paraId="42087FD4"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Office of the Academic Senate</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 xml:space="preserve">  </w:t>
      </w:r>
      <w:r w:rsidRPr="000F3849">
        <w:rPr>
          <w:rFonts w:ascii="Bookman Old Style" w:hAnsi="Bookman Old Style"/>
        </w:rPr>
        <w:tab/>
      </w:r>
      <w:r w:rsidRPr="000F3849">
        <w:rPr>
          <w:rFonts w:ascii="Bookman Old Style" w:hAnsi="Bookman Old Style"/>
        </w:rPr>
        <w:tab/>
      </w:r>
    </w:p>
    <w:p w14:paraId="5B1CAD79"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(559) 278-2743</w:t>
      </w:r>
      <w:r w:rsidRPr="000F3849">
        <w:rPr>
          <w:rFonts w:ascii="Bookman Old Style" w:hAnsi="Bookman Old Style"/>
        </w:rPr>
        <w:tab/>
      </w:r>
      <w:r w:rsidRPr="000F3849">
        <w:rPr>
          <w:rFonts w:ascii="Bookman Old Style" w:hAnsi="Bookman Old Style"/>
        </w:rPr>
        <w:tab/>
      </w:r>
    </w:p>
    <w:p w14:paraId="7637E367"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 xml:space="preserve">    </w:t>
      </w:r>
    </w:p>
    <w:p w14:paraId="591BEE90" w14:textId="5D5EA121" w:rsidR="00F87962" w:rsidRPr="000F3849" w:rsidRDefault="001A6C5B" w:rsidP="00F87962">
      <w:pPr>
        <w:spacing w:line="276" w:lineRule="auto"/>
        <w:contextualSpacing/>
        <w:rPr>
          <w:rFonts w:ascii="Bookman Old Style" w:hAnsi="Bookman Old Style"/>
        </w:rPr>
      </w:pPr>
      <w:r w:rsidRPr="000F3849">
        <w:rPr>
          <w:rFonts w:ascii="Bookman Old Style" w:hAnsi="Bookman Old Style"/>
        </w:rPr>
        <w:t xml:space="preserve">October </w:t>
      </w:r>
      <w:r w:rsidR="00130C5B">
        <w:rPr>
          <w:rFonts w:ascii="Bookman Old Style" w:hAnsi="Bookman Old Style"/>
        </w:rPr>
        <w:t>30</w:t>
      </w:r>
      <w:r w:rsidR="00F87962" w:rsidRPr="000F3849">
        <w:rPr>
          <w:rFonts w:ascii="Bookman Old Style" w:hAnsi="Bookman Old Style"/>
        </w:rPr>
        <w:t>, 2023</w:t>
      </w:r>
    </w:p>
    <w:p w14:paraId="1F9BE5CD" w14:textId="77777777" w:rsidR="00F87962" w:rsidRPr="000F3849" w:rsidRDefault="00F87962" w:rsidP="00F87962">
      <w:pPr>
        <w:spacing w:line="276" w:lineRule="auto"/>
        <w:contextualSpacing/>
        <w:rPr>
          <w:rFonts w:ascii="Bookman Old Style" w:hAnsi="Bookman Old Style"/>
        </w:rPr>
      </w:pPr>
    </w:p>
    <w:p w14:paraId="3ACBBAFF" w14:textId="77777777" w:rsidR="00F87962" w:rsidRPr="000F3849" w:rsidRDefault="00F87962" w:rsidP="00F87962">
      <w:pPr>
        <w:spacing w:line="276" w:lineRule="auto"/>
        <w:contextualSpacing/>
        <w:rPr>
          <w:rFonts w:ascii="Bookman Old Style" w:hAnsi="Bookman Old Style"/>
          <w:color w:val="FF0000"/>
        </w:rPr>
      </w:pPr>
    </w:p>
    <w:p w14:paraId="452178A3" w14:textId="6CE2160C" w:rsidR="00294176" w:rsidRPr="000F3849" w:rsidRDefault="00294176" w:rsidP="00294176">
      <w:pPr>
        <w:spacing w:line="276" w:lineRule="auto"/>
        <w:ind w:left="2520" w:hanging="2520"/>
        <w:rPr>
          <w:rFonts w:ascii="Bookman Old Style" w:hAnsi="Bookman Old Style"/>
        </w:rPr>
      </w:pPr>
      <w:r w:rsidRPr="000F3849">
        <w:rPr>
          <w:rFonts w:ascii="Bookman Old Style" w:hAnsi="Bookman Old Style"/>
        </w:rPr>
        <w:t>Members excused:</w:t>
      </w:r>
      <w:r w:rsidR="00354C60">
        <w:rPr>
          <w:rFonts w:ascii="Bookman Old Style" w:hAnsi="Bookman Old Style"/>
        </w:rPr>
        <w:tab/>
        <w:t>E. Mason, A. Mulhern, J. Pitts, R. Riar, H. Tae Kim</w:t>
      </w:r>
    </w:p>
    <w:p w14:paraId="301DCF52" w14:textId="77777777" w:rsidR="00294176" w:rsidRPr="000F3849" w:rsidRDefault="00294176" w:rsidP="00294176">
      <w:pPr>
        <w:spacing w:line="276" w:lineRule="auto"/>
        <w:ind w:left="2520" w:hanging="2520"/>
        <w:rPr>
          <w:rFonts w:ascii="Bookman Old Style" w:hAnsi="Bookman Old Style"/>
        </w:rPr>
      </w:pPr>
    </w:p>
    <w:p w14:paraId="02A748EC" w14:textId="77777777" w:rsidR="00294176" w:rsidRPr="000F3849" w:rsidRDefault="00294176" w:rsidP="00294176">
      <w:pPr>
        <w:spacing w:line="276" w:lineRule="auto"/>
        <w:ind w:left="2520" w:hanging="2520"/>
        <w:rPr>
          <w:rFonts w:ascii="Bookman Old Style" w:hAnsi="Bookman Old Style"/>
        </w:rPr>
      </w:pPr>
    </w:p>
    <w:p w14:paraId="66A527D3" w14:textId="1A52E776" w:rsidR="00294176" w:rsidRPr="000F3849" w:rsidRDefault="00294176" w:rsidP="00787587">
      <w:pPr>
        <w:spacing w:line="276" w:lineRule="auto"/>
        <w:ind w:left="2520" w:hanging="2520"/>
        <w:rPr>
          <w:rFonts w:ascii="Bookman Old Style" w:hAnsi="Bookman Old Style"/>
        </w:rPr>
      </w:pPr>
      <w:r w:rsidRPr="000F3849">
        <w:rPr>
          <w:rFonts w:ascii="Bookman Old Style" w:hAnsi="Bookman Old Style"/>
        </w:rPr>
        <w:t>Members absent:</w:t>
      </w:r>
      <w:r w:rsidRPr="000F3849">
        <w:rPr>
          <w:rFonts w:ascii="Bookman Old Style" w:hAnsi="Bookman Old Style"/>
        </w:rPr>
        <w:tab/>
      </w:r>
      <w:r w:rsidR="00354C60">
        <w:rPr>
          <w:rFonts w:ascii="Bookman Old Style" w:hAnsi="Bookman Old Style"/>
        </w:rPr>
        <w:t>J. Biggane, M. Hernandez, R. Klepper, J. Randles, R. Sias, B. Taylor, B. Yang</w:t>
      </w:r>
    </w:p>
    <w:p w14:paraId="68F5BC4B" w14:textId="77777777" w:rsidR="00294176" w:rsidRPr="000F3849" w:rsidRDefault="00294176" w:rsidP="00294176">
      <w:pPr>
        <w:spacing w:line="276" w:lineRule="auto"/>
        <w:ind w:left="2520" w:hanging="2520"/>
        <w:rPr>
          <w:rFonts w:ascii="Bookman Old Style" w:hAnsi="Bookman Old Style"/>
        </w:rPr>
      </w:pPr>
    </w:p>
    <w:p w14:paraId="364576A4" w14:textId="77777777" w:rsidR="00294176" w:rsidRPr="000F3849" w:rsidRDefault="00294176" w:rsidP="00294176">
      <w:pPr>
        <w:spacing w:line="276" w:lineRule="auto"/>
        <w:ind w:left="2520" w:hanging="2520"/>
        <w:rPr>
          <w:rFonts w:ascii="Bookman Old Style" w:hAnsi="Bookman Old Style"/>
        </w:rPr>
      </w:pPr>
      <w:r w:rsidRPr="000F3849">
        <w:rPr>
          <w:rFonts w:ascii="Bookman Old Style" w:hAnsi="Bookman Old Style"/>
        </w:rPr>
        <w:tab/>
      </w:r>
    </w:p>
    <w:p w14:paraId="21E552EA" w14:textId="606FEAF7" w:rsidR="00294176" w:rsidRPr="000F3849" w:rsidRDefault="00294176" w:rsidP="00294176">
      <w:pPr>
        <w:spacing w:line="276" w:lineRule="auto"/>
        <w:ind w:left="2520" w:hanging="2520"/>
        <w:rPr>
          <w:rFonts w:ascii="Bookman Old Style" w:hAnsi="Bookman Old Style"/>
        </w:rPr>
      </w:pPr>
      <w:r w:rsidRPr="000F3849">
        <w:rPr>
          <w:rFonts w:ascii="Bookman Old Style" w:hAnsi="Bookman Old Style"/>
          <w:u w:val="single"/>
        </w:rPr>
        <w:t>In-person attendance</w:t>
      </w:r>
      <w:r w:rsidRPr="000F3849">
        <w:rPr>
          <w:rFonts w:ascii="Bookman Old Style" w:hAnsi="Bookman Old Style"/>
        </w:rPr>
        <w:t>:</w:t>
      </w:r>
      <w:r w:rsidRPr="000F3849">
        <w:rPr>
          <w:rFonts w:ascii="Bookman Old Style" w:hAnsi="Bookman Old Style"/>
        </w:rPr>
        <w:tab/>
      </w:r>
      <w:r w:rsidR="00354C60">
        <w:rPr>
          <w:rFonts w:ascii="Bookman Old Style" w:hAnsi="Bookman Old Style"/>
        </w:rPr>
        <w:t>26</w:t>
      </w:r>
      <w:r w:rsidRPr="000F3849">
        <w:rPr>
          <w:rFonts w:ascii="Bookman Old Style" w:hAnsi="Bookman Old Style"/>
        </w:rPr>
        <w:tab/>
      </w:r>
      <w:r w:rsidRPr="000F3849">
        <w:rPr>
          <w:rFonts w:ascii="Bookman Old Style" w:hAnsi="Bookman Old Style"/>
        </w:rPr>
        <w:tab/>
      </w:r>
      <w:r w:rsidRPr="000F3849">
        <w:rPr>
          <w:rFonts w:ascii="Bookman Old Style" w:hAnsi="Bookman Old Style"/>
          <w:u w:val="single"/>
        </w:rPr>
        <w:t>Zoom attendance</w:t>
      </w:r>
      <w:r w:rsidRPr="000F3849">
        <w:rPr>
          <w:rFonts w:ascii="Bookman Old Style" w:hAnsi="Bookman Old Style"/>
        </w:rPr>
        <w:t xml:space="preserve">:   </w:t>
      </w:r>
      <w:r w:rsidR="00354C60">
        <w:rPr>
          <w:rFonts w:ascii="Bookman Old Style" w:hAnsi="Bookman Old Style"/>
        </w:rPr>
        <w:t>25</w:t>
      </w:r>
    </w:p>
    <w:p w14:paraId="342AB47F" w14:textId="77777777" w:rsidR="00F87962" w:rsidRPr="000F3849" w:rsidRDefault="00F87962" w:rsidP="00794A11">
      <w:pPr>
        <w:spacing w:line="276" w:lineRule="auto"/>
        <w:contextualSpacing/>
        <w:rPr>
          <w:rFonts w:ascii="Bookman Old Style" w:hAnsi="Bookman Old Style"/>
        </w:rPr>
      </w:pPr>
    </w:p>
    <w:p w14:paraId="0CDE6B1C" w14:textId="77777777" w:rsidR="00F87962" w:rsidRPr="000F3849" w:rsidRDefault="00F87962" w:rsidP="00794A11">
      <w:pPr>
        <w:spacing w:line="276" w:lineRule="auto"/>
        <w:contextualSpacing/>
        <w:rPr>
          <w:rFonts w:ascii="Bookman Old Style" w:hAnsi="Bookman Old Style"/>
        </w:rPr>
      </w:pPr>
    </w:p>
    <w:p w14:paraId="01A865A2" w14:textId="0A84934D" w:rsidR="003A7345" w:rsidRPr="000F3849" w:rsidRDefault="003A7345" w:rsidP="00794A11">
      <w:pPr>
        <w:spacing w:line="276" w:lineRule="auto"/>
        <w:contextualSpacing/>
        <w:rPr>
          <w:rFonts w:ascii="Bookman Old Style" w:hAnsi="Bookman Old Style"/>
        </w:rPr>
      </w:pPr>
      <w:r w:rsidRPr="000F3849">
        <w:rPr>
          <w:rFonts w:ascii="Bookman Old Style" w:hAnsi="Bookman Old Style"/>
        </w:rPr>
        <w:t xml:space="preserve">The Academic </w:t>
      </w:r>
      <w:r w:rsidR="00CF1FCD" w:rsidRPr="000F3849">
        <w:rPr>
          <w:rFonts w:ascii="Bookman Old Style" w:hAnsi="Bookman Old Style"/>
        </w:rPr>
        <w:t>Sen</w:t>
      </w:r>
      <w:r w:rsidRPr="000F3849">
        <w:rPr>
          <w:rFonts w:ascii="Bookman Old Style" w:hAnsi="Bookman Old Style"/>
        </w:rPr>
        <w:t>ate was called t</w:t>
      </w:r>
      <w:r w:rsidR="00992686" w:rsidRPr="000F3849">
        <w:rPr>
          <w:rFonts w:ascii="Bookman Old Style" w:hAnsi="Bookman Old Style"/>
        </w:rPr>
        <w:t xml:space="preserve">o order by </w:t>
      </w:r>
      <w:r w:rsidR="00992686" w:rsidRPr="000F3849">
        <w:rPr>
          <w:rFonts w:ascii="Bookman Old Style" w:hAnsi="Bookman Old Style"/>
          <w:b/>
          <w:bCs/>
        </w:rPr>
        <w:t xml:space="preserve">Chair </w:t>
      </w:r>
      <w:r w:rsidR="008D7699" w:rsidRPr="000F3849">
        <w:rPr>
          <w:rFonts w:ascii="Bookman Old Style" w:hAnsi="Bookman Old Style"/>
          <w:b/>
          <w:bCs/>
        </w:rPr>
        <w:t>Hall</w:t>
      </w:r>
      <w:r w:rsidR="00992686" w:rsidRPr="000F3849">
        <w:rPr>
          <w:rFonts w:ascii="Bookman Old Style" w:hAnsi="Bookman Old Style"/>
        </w:rPr>
        <w:t xml:space="preserve"> at 4:</w:t>
      </w:r>
      <w:r w:rsidR="00272CC1" w:rsidRPr="000F3849">
        <w:rPr>
          <w:rFonts w:ascii="Bookman Old Style" w:hAnsi="Bookman Old Style"/>
        </w:rPr>
        <w:t>0</w:t>
      </w:r>
      <w:r w:rsidR="00D37222" w:rsidRPr="000F3849">
        <w:rPr>
          <w:rFonts w:ascii="Bookman Old Style" w:hAnsi="Bookman Old Style"/>
        </w:rPr>
        <w:t>3</w:t>
      </w:r>
      <w:r w:rsidRPr="000F3849">
        <w:rPr>
          <w:rFonts w:ascii="Bookman Old Style" w:hAnsi="Bookman Old Style"/>
        </w:rPr>
        <w:t xml:space="preserve"> p.m</w:t>
      </w:r>
      <w:r w:rsidR="00AC40B9" w:rsidRPr="000F3849">
        <w:rPr>
          <w:rFonts w:ascii="Bookman Old Style" w:hAnsi="Bookman Old Style"/>
        </w:rPr>
        <w:t xml:space="preserve">. </w:t>
      </w:r>
      <w:r w:rsidR="008B4626" w:rsidRPr="000F3849">
        <w:rPr>
          <w:rFonts w:ascii="Bookman Old Style" w:hAnsi="Bookman Old Style"/>
        </w:rPr>
        <w:t xml:space="preserve">in Library room 2206 and </w:t>
      </w:r>
      <w:r w:rsidR="00AC40B9" w:rsidRPr="000F3849">
        <w:rPr>
          <w:rFonts w:ascii="Bookman Old Style" w:hAnsi="Bookman Old Style"/>
        </w:rPr>
        <w:t xml:space="preserve">via Zoom video conferencing. </w:t>
      </w:r>
    </w:p>
    <w:p w14:paraId="690B3869" w14:textId="77777777" w:rsidR="00F34A57" w:rsidRPr="000F3849" w:rsidRDefault="00F34A57" w:rsidP="00794A11">
      <w:pPr>
        <w:spacing w:line="276" w:lineRule="auto"/>
        <w:contextualSpacing/>
        <w:rPr>
          <w:rFonts w:ascii="Bookman Old Style" w:hAnsi="Bookman Old Style"/>
        </w:rPr>
      </w:pPr>
    </w:p>
    <w:p w14:paraId="09822353" w14:textId="77777777" w:rsidR="00157105" w:rsidRPr="000F3849" w:rsidRDefault="00157105" w:rsidP="00794A11">
      <w:pPr>
        <w:spacing w:line="276" w:lineRule="auto"/>
        <w:contextualSpacing/>
        <w:rPr>
          <w:rFonts w:ascii="Bookman Old Style" w:hAnsi="Bookman Old Style"/>
        </w:rPr>
      </w:pPr>
    </w:p>
    <w:p w14:paraId="57B82211" w14:textId="0BF680F1" w:rsidR="00DB540C" w:rsidRPr="000F3849" w:rsidRDefault="00157105" w:rsidP="00227F1A">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0F3849">
        <w:rPr>
          <w:rFonts w:ascii="Bookman Old Style" w:hAnsi="Bookman Old Style"/>
          <w:color w:val="0A0A0A"/>
          <w:u w:color="0A0A0A"/>
        </w:rPr>
        <w:t>Approval of the Agenda.</w:t>
      </w:r>
    </w:p>
    <w:p w14:paraId="0ABD56F3" w14:textId="77777777" w:rsidR="00CE5821" w:rsidRPr="000F3849" w:rsidRDefault="00CE5821" w:rsidP="00CE5821">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40E0E25D" w:rsidR="001A6C5B" w:rsidRDefault="001A6C5B" w:rsidP="001A6C5B">
      <w:pPr>
        <w:ind w:left="720"/>
        <w:rPr>
          <w:rFonts w:ascii="Bookman Old Style" w:hAnsi="Bookman Old Style"/>
          <w:i/>
          <w:iCs/>
          <w:color w:val="0A0A0A"/>
        </w:rPr>
      </w:pPr>
      <w:r w:rsidRPr="000F3849">
        <w:rPr>
          <w:rFonts w:ascii="Bookman Old Style" w:hAnsi="Bookman Old Style"/>
          <w:i/>
          <w:iCs/>
          <w:color w:val="0A0A0A"/>
        </w:rPr>
        <w:t>Motion to approve agenda</w:t>
      </w:r>
    </w:p>
    <w:p w14:paraId="0E58D8B0" w14:textId="73C4FA69" w:rsidR="00130C5B" w:rsidRDefault="00130C5B" w:rsidP="001A6C5B">
      <w:pPr>
        <w:ind w:left="720"/>
        <w:rPr>
          <w:rFonts w:ascii="Bookman Old Style" w:hAnsi="Bookman Old Style"/>
          <w:i/>
          <w:iCs/>
          <w:color w:val="0A0A0A"/>
        </w:rPr>
      </w:pPr>
      <w:r>
        <w:rPr>
          <w:rFonts w:ascii="Bookman Old Style" w:hAnsi="Bookman Old Style"/>
          <w:i/>
          <w:iCs/>
          <w:color w:val="0A0A0A"/>
        </w:rPr>
        <w:t>Second</w:t>
      </w:r>
    </w:p>
    <w:p w14:paraId="66C78368" w14:textId="77777777" w:rsidR="00130C5B" w:rsidRDefault="00130C5B" w:rsidP="001A6C5B">
      <w:pPr>
        <w:ind w:left="720"/>
        <w:rPr>
          <w:rFonts w:ascii="Bookman Old Style" w:hAnsi="Bookman Old Style"/>
          <w:i/>
          <w:iCs/>
          <w:color w:val="0A0A0A"/>
        </w:rPr>
      </w:pPr>
    </w:p>
    <w:p w14:paraId="50CFB3A5" w14:textId="17883E00" w:rsidR="00130C5B" w:rsidRDefault="00130C5B" w:rsidP="00130C5B">
      <w:pPr>
        <w:ind w:left="720"/>
        <w:rPr>
          <w:rFonts w:ascii="Bookman Old Style" w:hAnsi="Bookman Old Style"/>
          <w:color w:val="0A0A0A"/>
        </w:rPr>
      </w:pPr>
      <w:r w:rsidRPr="00130C5B">
        <w:rPr>
          <w:rFonts w:ascii="Bookman Old Style" w:hAnsi="Bookman Old Style"/>
          <w:b/>
          <w:bCs/>
          <w:color w:val="0A0A0A"/>
        </w:rPr>
        <w:t>Senator Bryant</w:t>
      </w:r>
      <w:r w:rsidRPr="00130C5B">
        <w:rPr>
          <w:rFonts w:ascii="Bookman Old Style" w:hAnsi="Bookman Old Style"/>
          <w:color w:val="0A0A0A"/>
        </w:rPr>
        <w:t xml:space="preserve">: Move to table Item 6 - </w:t>
      </w:r>
      <w:r>
        <w:rPr>
          <w:rFonts w:ascii="Bookman Old Style" w:hAnsi="Bookman Old Style"/>
          <w:color w:val="0A0A0A"/>
        </w:rPr>
        <w:t>R</w:t>
      </w:r>
      <w:r w:rsidRPr="00130C5B">
        <w:rPr>
          <w:rFonts w:ascii="Bookman Old Style" w:hAnsi="Bookman Old Style"/>
          <w:color w:val="0A0A0A"/>
        </w:rPr>
        <w:t xml:space="preserve">esolution on </w:t>
      </w:r>
      <w:r>
        <w:rPr>
          <w:rFonts w:ascii="Bookman Old Style" w:hAnsi="Bookman Old Style"/>
          <w:color w:val="0A0A0A"/>
        </w:rPr>
        <w:t>O</w:t>
      </w:r>
      <w:r w:rsidRPr="00130C5B">
        <w:rPr>
          <w:rFonts w:ascii="Bookman Old Style" w:hAnsi="Bookman Old Style"/>
          <w:color w:val="0A0A0A"/>
        </w:rPr>
        <w:t>mbudsperson. </w:t>
      </w:r>
    </w:p>
    <w:p w14:paraId="60BF3787" w14:textId="77777777" w:rsidR="00130C5B" w:rsidRPr="00130C5B" w:rsidRDefault="00130C5B" w:rsidP="00130C5B">
      <w:pPr>
        <w:ind w:left="720"/>
      </w:pPr>
    </w:p>
    <w:p w14:paraId="4B2BA69E" w14:textId="77777777" w:rsidR="00130C5B" w:rsidRPr="00130C5B" w:rsidRDefault="00130C5B" w:rsidP="00130C5B">
      <w:pPr>
        <w:ind w:left="720"/>
        <w:rPr>
          <w:i/>
          <w:iCs/>
        </w:rPr>
      </w:pPr>
      <w:r w:rsidRPr="00130C5B">
        <w:rPr>
          <w:rFonts w:ascii="Bookman Old Style" w:hAnsi="Bookman Old Style"/>
          <w:i/>
          <w:iCs/>
          <w:color w:val="0A0A0A"/>
        </w:rPr>
        <w:t>Motion to amend agenda</w:t>
      </w:r>
    </w:p>
    <w:p w14:paraId="64A3E7E5" w14:textId="0F0910F7" w:rsidR="00130C5B" w:rsidRDefault="00130C5B" w:rsidP="00130C5B">
      <w:pPr>
        <w:ind w:left="720"/>
        <w:rPr>
          <w:rFonts w:ascii="Bookman Old Style" w:hAnsi="Bookman Old Style"/>
          <w:i/>
          <w:iCs/>
          <w:color w:val="0A0A0A"/>
        </w:rPr>
      </w:pPr>
      <w:r w:rsidRPr="00130C5B">
        <w:rPr>
          <w:rFonts w:ascii="Bookman Old Style" w:hAnsi="Bookman Old Style"/>
          <w:i/>
          <w:iCs/>
          <w:color w:val="0A0A0A"/>
        </w:rPr>
        <w:t>Second</w:t>
      </w:r>
    </w:p>
    <w:p w14:paraId="69DC8196" w14:textId="77777777" w:rsidR="00130C5B" w:rsidRPr="00130C5B" w:rsidRDefault="00130C5B" w:rsidP="00130C5B">
      <w:pPr>
        <w:ind w:left="720"/>
        <w:rPr>
          <w:i/>
          <w:iCs/>
        </w:rPr>
      </w:pPr>
    </w:p>
    <w:p w14:paraId="7F0416A0" w14:textId="742330A7" w:rsidR="00130C5B" w:rsidRPr="00130C5B" w:rsidRDefault="00130C5B" w:rsidP="00130C5B">
      <w:pPr>
        <w:ind w:left="720"/>
      </w:pPr>
      <w:r w:rsidRPr="00130C5B">
        <w:rPr>
          <w:rFonts w:ascii="Bookman Old Style" w:hAnsi="Bookman Old Style"/>
          <w:b/>
          <w:bCs/>
          <w:color w:val="0A0A0A"/>
        </w:rPr>
        <w:t>Senator Bryant</w:t>
      </w:r>
      <w:r w:rsidRPr="00130C5B">
        <w:rPr>
          <w:rFonts w:ascii="Bookman Old Style" w:hAnsi="Bookman Old Style"/>
          <w:color w:val="0A0A0A"/>
        </w:rPr>
        <w:t xml:space="preserve">: We are in process of hiring AVP of Compliance. Restructuring of DHR and Title IX office is in progress. Not clear what reporting structure or funding of </w:t>
      </w:r>
      <w:r>
        <w:rPr>
          <w:rFonts w:ascii="Bookman Old Style" w:hAnsi="Bookman Old Style"/>
          <w:color w:val="0A0A0A"/>
        </w:rPr>
        <w:t xml:space="preserve">ombudsperson </w:t>
      </w:r>
      <w:r w:rsidRPr="00130C5B">
        <w:rPr>
          <w:rFonts w:ascii="Bookman Old Style" w:hAnsi="Bookman Old Style"/>
          <w:color w:val="0A0A0A"/>
        </w:rPr>
        <w:t>position is. List of ombudspersons at other campuses has errors and outdated information. Not all of those ombudspersons are for faculty. </w:t>
      </w:r>
    </w:p>
    <w:p w14:paraId="5AE5018B" w14:textId="77777777" w:rsidR="00130C5B" w:rsidRPr="00130C5B" w:rsidRDefault="00130C5B" w:rsidP="00130C5B"/>
    <w:p w14:paraId="1E79106F" w14:textId="77777777" w:rsidR="00130C5B" w:rsidRPr="00130C5B" w:rsidRDefault="00130C5B" w:rsidP="00130C5B">
      <w:pPr>
        <w:ind w:left="720"/>
        <w:rPr>
          <w:i/>
          <w:iCs/>
        </w:rPr>
      </w:pPr>
      <w:r w:rsidRPr="00130C5B">
        <w:rPr>
          <w:rFonts w:ascii="Bookman Old Style" w:hAnsi="Bookman Old Style"/>
          <w:i/>
          <w:iCs/>
          <w:color w:val="0A0A0A"/>
        </w:rPr>
        <w:t>Vote on motion to amend agenda: approved</w:t>
      </w:r>
    </w:p>
    <w:p w14:paraId="25782B1F" w14:textId="77777777" w:rsidR="00130C5B" w:rsidRPr="00130C5B" w:rsidRDefault="00130C5B" w:rsidP="00130C5B"/>
    <w:p w14:paraId="57282C2E" w14:textId="11F63FA0" w:rsidR="00B35E12" w:rsidRPr="00130C5B" w:rsidRDefault="00130C5B" w:rsidP="00130C5B">
      <w:pPr>
        <w:ind w:left="720"/>
        <w:rPr>
          <w:i/>
          <w:iCs/>
        </w:rPr>
      </w:pPr>
      <w:r w:rsidRPr="00130C5B">
        <w:rPr>
          <w:rFonts w:ascii="Bookman Old Style" w:hAnsi="Bookman Old Style"/>
          <w:i/>
          <w:iCs/>
          <w:color w:val="0A0A0A"/>
        </w:rPr>
        <w:t>Vote on motion to approve amended agenda: approved</w:t>
      </w:r>
    </w:p>
    <w:p w14:paraId="068326D3" w14:textId="77777777" w:rsidR="00B35E12" w:rsidRPr="000F3849"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6A931FBF" w14:textId="64BE4514" w:rsidR="00CE5821" w:rsidRPr="000F3849" w:rsidRDefault="00157105" w:rsidP="00CE5821">
      <w:pPr>
        <w:pStyle w:val="ListParagraph"/>
        <w:numPr>
          <w:ilvl w:val="0"/>
          <w:numId w:val="4"/>
        </w:numPr>
        <w:pBdr>
          <w:top w:val="nil"/>
          <w:left w:val="nil"/>
          <w:bottom w:val="nil"/>
          <w:right w:val="nil"/>
          <w:between w:val="nil"/>
          <w:bar w:val="nil"/>
        </w:pBdr>
        <w:tabs>
          <w:tab w:val="left" w:pos="360"/>
          <w:tab w:val="left" w:pos="432"/>
        </w:tabs>
        <w:spacing w:line="276" w:lineRule="auto"/>
        <w:rPr>
          <w:sz w:val="24"/>
          <w:szCs w:val="24"/>
        </w:rPr>
      </w:pPr>
      <w:r w:rsidRPr="000F3849">
        <w:rPr>
          <w:rFonts w:ascii="Bookman Old Style" w:hAnsi="Bookman Old Style"/>
          <w:color w:val="0A0A0A"/>
          <w:sz w:val="24"/>
          <w:szCs w:val="24"/>
          <w:u w:color="0A0A0A"/>
        </w:rPr>
        <w:t xml:space="preserve">Approval of the Minutes </w:t>
      </w:r>
      <w:r w:rsidR="00CE5821" w:rsidRPr="000F3849">
        <w:rPr>
          <w:rFonts w:ascii="Bookman Old Style" w:hAnsi="Bookman Old Style"/>
          <w:color w:val="0A0A0A"/>
          <w:sz w:val="24"/>
          <w:szCs w:val="24"/>
          <w:u w:color="0A0A0A"/>
        </w:rPr>
        <w:t>10/</w:t>
      </w:r>
      <w:r w:rsidR="00D37222" w:rsidRPr="000F3849">
        <w:rPr>
          <w:rFonts w:ascii="Bookman Old Style" w:hAnsi="Bookman Old Style"/>
          <w:color w:val="0A0A0A"/>
          <w:sz w:val="24"/>
          <w:szCs w:val="24"/>
          <w:u w:color="0A0A0A"/>
        </w:rPr>
        <w:t>16</w:t>
      </w:r>
      <w:r w:rsidR="00EC20CD" w:rsidRPr="000F3849">
        <w:rPr>
          <w:rFonts w:ascii="Bookman Old Style" w:hAnsi="Bookman Old Style"/>
          <w:color w:val="0A0A0A"/>
          <w:sz w:val="24"/>
          <w:szCs w:val="24"/>
          <w:u w:color="0A0A0A"/>
        </w:rPr>
        <w:t>/23</w:t>
      </w:r>
      <w:r w:rsidRPr="000F3849">
        <w:rPr>
          <w:rFonts w:ascii="Bookman Old Style" w:hAnsi="Bookman Old Style"/>
          <w:color w:val="0A0A0A"/>
          <w:sz w:val="24"/>
          <w:szCs w:val="24"/>
          <w:u w:color="0A0A0A"/>
        </w:rPr>
        <w:t>.</w:t>
      </w:r>
    </w:p>
    <w:p w14:paraId="138A694C" w14:textId="77777777" w:rsidR="00CE5821" w:rsidRPr="000F3849" w:rsidRDefault="00CE5821" w:rsidP="00CE5821">
      <w:pPr>
        <w:pStyle w:val="ListParagraph"/>
        <w:pBdr>
          <w:top w:val="nil"/>
          <w:left w:val="nil"/>
          <w:bottom w:val="nil"/>
          <w:right w:val="nil"/>
          <w:between w:val="nil"/>
          <w:bar w:val="nil"/>
        </w:pBdr>
        <w:tabs>
          <w:tab w:val="left" w:pos="360"/>
          <w:tab w:val="left" w:pos="432"/>
        </w:tabs>
        <w:spacing w:line="276" w:lineRule="auto"/>
        <w:rPr>
          <w:sz w:val="24"/>
          <w:szCs w:val="24"/>
        </w:rPr>
      </w:pPr>
    </w:p>
    <w:p w14:paraId="5F921533" w14:textId="1648FE66" w:rsidR="00CE5821" w:rsidRPr="000F3849"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0F3849">
        <w:rPr>
          <w:rFonts w:ascii="Bookman Old Style" w:hAnsi="Bookman Old Style"/>
          <w:i/>
          <w:iCs/>
          <w:color w:val="0A0A0A"/>
          <w:sz w:val="24"/>
          <w:szCs w:val="24"/>
        </w:rPr>
        <w:t>Motion to approve minutes</w:t>
      </w:r>
    </w:p>
    <w:p w14:paraId="2B503FE0" w14:textId="2EF394CC" w:rsidR="00CE5821"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0F3849">
        <w:rPr>
          <w:rFonts w:ascii="Bookman Old Style" w:hAnsi="Bookman Old Style"/>
          <w:i/>
          <w:iCs/>
          <w:color w:val="0A0A0A"/>
          <w:sz w:val="24"/>
          <w:szCs w:val="24"/>
        </w:rPr>
        <w:t>Second</w:t>
      </w:r>
    </w:p>
    <w:p w14:paraId="51A02E60" w14:textId="091FF1AB" w:rsidR="00130C5B" w:rsidRDefault="00130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2986E9F7" w14:textId="01550396" w:rsidR="00130C5B" w:rsidRDefault="00130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color w:val="0A0A0A"/>
          <w:sz w:val="24"/>
          <w:szCs w:val="24"/>
        </w:rPr>
      </w:pPr>
      <w:r w:rsidRPr="00130C5B">
        <w:rPr>
          <w:rFonts w:ascii="Bookman Old Style" w:hAnsi="Bookman Old Style"/>
          <w:b/>
          <w:bCs/>
          <w:color w:val="0A0A0A"/>
          <w:sz w:val="24"/>
          <w:szCs w:val="24"/>
        </w:rPr>
        <w:t>Senator Kensinger</w:t>
      </w:r>
      <w:r>
        <w:rPr>
          <w:rFonts w:ascii="Bookman Old Style" w:hAnsi="Bookman Old Style"/>
          <w:color w:val="0A0A0A"/>
          <w:sz w:val="24"/>
          <w:szCs w:val="24"/>
        </w:rPr>
        <w:t>: Change “reserve” to “preserve” on page 3.</w:t>
      </w:r>
    </w:p>
    <w:p w14:paraId="35773B4E" w14:textId="77777777" w:rsidR="00130C5B" w:rsidRPr="00130C5B" w:rsidRDefault="00130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color w:val="0A0A0A"/>
          <w:sz w:val="24"/>
          <w:szCs w:val="24"/>
        </w:rPr>
      </w:pPr>
    </w:p>
    <w:p w14:paraId="067D0367" w14:textId="7B0D701A" w:rsidR="001A6C5B" w:rsidRPr="000F3849" w:rsidRDefault="001A6C5B" w:rsidP="00CE5821">
      <w:pPr>
        <w:pStyle w:val="ListParagraph"/>
        <w:pBdr>
          <w:top w:val="nil"/>
          <w:left w:val="nil"/>
          <w:bottom w:val="nil"/>
          <w:right w:val="nil"/>
          <w:between w:val="nil"/>
          <w:bar w:val="nil"/>
        </w:pBdr>
        <w:tabs>
          <w:tab w:val="left" w:pos="360"/>
          <w:tab w:val="left" w:pos="432"/>
        </w:tabs>
        <w:spacing w:line="276" w:lineRule="auto"/>
        <w:rPr>
          <w:sz w:val="24"/>
          <w:szCs w:val="24"/>
        </w:rPr>
      </w:pPr>
      <w:r w:rsidRPr="000F3849">
        <w:rPr>
          <w:rFonts w:ascii="Bookman Old Style" w:hAnsi="Bookman Old Style"/>
          <w:i/>
          <w:iCs/>
          <w:color w:val="0A0A0A"/>
          <w:sz w:val="24"/>
          <w:szCs w:val="24"/>
        </w:rPr>
        <w:t xml:space="preserve">Vote to approve </w:t>
      </w:r>
      <w:r w:rsidR="00130C5B">
        <w:rPr>
          <w:rFonts w:ascii="Bookman Old Style" w:hAnsi="Bookman Old Style"/>
          <w:i/>
          <w:iCs/>
          <w:color w:val="0A0A0A"/>
          <w:sz w:val="24"/>
          <w:szCs w:val="24"/>
        </w:rPr>
        <w:t xml:space="preserve">amended </w:t>
      </w:r>
      <w:r w:rsidRPr="000F3849">
        <w:rPr>
          <w:rFonts w:ascii="Bookman Old Style" w:hAnsi="Bookman Old Style"/>
          <w:i/>
          <w:iCs/>
          <w:color w:val="0A0A0A"/>
          <w:sz w:val="24"/>
          <w:szCs w:val="24"/>
        </w:rPr>
        <w:t>minutes: approved</w:t>
      </w:r>
    </w:p>
    <w:p w14:paraId="5E2B36A3" w14:textId="77777777" w:rsidR="00B35E12" w:rsidRPr="000F3849"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1E798E31" w14:textId="760CFDD2" w:rsidR="00B35E12" w:rsidRPr="000F3849" w:rsidRDefault="00157105" w:rsidP="00450906">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0F3849">
        <w:rPr>
          <w:rFonts w:ascii="Bookman Old Style" w:hAnsi="Bookman Old Style"/>
          <w:color w:val="0A0A0A"/>
          <w:sz w:val="24"/>
          <w:szCs w:val="24"/>
          <w:u w:color="0A0A0A"/>
        </w:rPr>
        <w:t>Communications and Announcements.</w:t>
      </w:r>
    </w:p>
    <w:p w14:paraId="0729D201" w14:textId="77777777" w:rsidR="002E22FD" w:rsidRPr="000F3849" w:rsidRDefault="002E22FD" w:rsidP="002E22FD">
      <w:pPr>
        <w:pStyle w:val="ListParagraph"/>
        <w:rPr>
          <w:rFonts w:ascii="Bookman Old Style" w:hAnsi="Bookman Old Style"/>
          <w:color w:val="0A0A0A"/>
          <w:sz w:val="24"/>
          <w:szCs w:val="24"/>
          <w:u w:val="single"/>
        </w:rPr>
      </w:pPr>
    </w:p>
    <w:p w14:paraId="18CA2FAE" w14:textId="73126C5B" w:rsidR="002E22FD" w:rsidRPr="000F3849" w:rsidRDefault="002E22FD" w:rsidP="002E22FD">
      <w:pPr>
        <w:pStyle w:val="ListParagraph"/>
        <w:rPr>
          <w:sz w:val="24"/>
          <w:szCs w:val="24"/>
        </w:rPr>
      </w:pPr>
      <w:r w:rsidRPr="000F3849">
        <w:rPr>
          <w:rFonts w:ascii="Bookman Old Style" w:hAnsi="Bookman Old Style"/>
          <w:color w:val="0A0A0A"/>
          <w:sz w:val="24"/>
          <w:szCs w:val="24"/>
          <w:u w:val="single"/>
        </w:rPr>
        <w:t xml:space="preserve">Communications from </w:t>
      </w:r>
      <w:r w:rsidR="00D37222" w:rsidRPr="000F3849">
        <w:rPr>
          <w:rFonts w:ascii="Bookman Old Style" w:hAnsi="Bookman Old Style"/>
          <w:color w:val="0A0A0A"/>
          <w:sz w:val="24"/>
          <w:szCs w:val="24"/>
          <w:u w:val="single"/>
        </w:rPr>
        <w:t xml:space="preserve">Provost </w:t>
      </w:r>
      <w:proofErr w:type="spellStart"/>
      <w:r w:rsidR="00D37222" w:rsidRPr="000F3849">
        <w:rPr>
          <w:rFonts w:ascii="Bookman Old Style" w:hAnsi="Bookman Old Style"/>
          <w:color w:val="0A0A0A"/>
          <w:sz w:val="24"/>
          <w:szCs w:val="24"/>
          <w:u w:val="single"/>
        </w:rPr>
        <w:t>Xuanning</w:t>
      </w:r>
      <w:proofErr w:type="spellEnd"/>
      <w:r w:rsidR="00D37222" w:rsidRPr="000F3849">
        <w:rPr>
          <w:rFonts w:ascii="Bookman Old Style" w:hAnsi="Bookman Old Style"/>
          <w:color w:val="0A0A0A"/>
          <w:sz w:val="24"/>
          <w:szCs w:val="24"/>
          <w:u w:val="single"/>
        </w:rPr>
        <w:t xml:space="preserve"> Fu</w:t>
      </w:r>
      <w:r w:rsidR="00130C5B">
        <w:rPr>
          <w:rFonts w:ascii="Bookman Old Style" w:hAnsi="Bookman Old Style"/>
          <w:color w:val="0A0A0A"/>
          <w:sz w:val="24"/>
          <w:szCs w:val="24"/>
          <w:u w:val="single"/>
        </w:rPr>
        <w:t xml:space="preserve"> and Interim Director of OIE Sergio LaPorta</w:t>
      </w:r>
      <w:r w:rsidRPr="000F3849">
        <w:rPr>
          <w:rFonts w:ascii="Bookman Old Style" w:hAnsi="Bookman Old Style"/>
          <w:color w:val="0A0A0A"/>
          <w:sz w:val="24"/>
          <w:szCs w:val="24"/>
          <w:u w:val="single"/>
        </w:rPr>
        <w:t>:</w:t>
      </w:r>
    </w:p>
    <w:p w14:paraId="1F93E05C" w14:textId="24D3CC15" w:rsidR="002E22FD" w:rsidRDefault="002E22FD" w:rsidP="002E22FD">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6C490031" w14:textId="21397D04" w:rsidR="00130C5B" w:rsidRDefault="00130C5B" w:rsidP="002E22FD">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Pr>
          <w:rFonts w:ascii="Bookman Old Style" w:hAnsi="Bookman Old Style"/>
          <w:sz w:val="24"/>
          <w:szCs w:val="24"/>
        </w:rPr>
        <w:t>Interim Director of OIE Sergio LaPorta presented slides on enrollment and retention.</w:t>
      </w:r>
    </w:p>
    <w:p w14:paraId="357DD70C" w14:textId="37AFC3F9" w:rsidR="00130C5B" w:rsidRDefault="00130C5B" w:rsidP="002E22FD">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p>
    <w:p w14:paraId="05C28122" w14:textId="5A4907ED" w:rsidR="00130C5B" w:rsidRDefault="00130C5B" w:rsidP="00130C5B">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sz w:val="24"/>
          <w:szCs w:val="24"/>
        </w:rPr>
      </w:pPr>
      <w:r>
        <w:rPr>
          <w:rFonts w:ascii="Bookman Old Style" w:hAnsi="Bookman Old Style"/>
          <w:i/>
          <w:iCs/>
          <w:sz w:val="24"/>
          <w:szCs w:val="24"/>
        </w:rPr>
        <w:t>Questions for Interim Director LaPorta:</w:t>
      </w:r>
    </w:p>
    <w:p w14:paraId="69B48E9C" w14:textId="77777777" w:rsidR="00130C5B" w:rsidRPr="00130C5B" w:rsidRDefault="00130C5B" w:rsidP="00130C5B">
      <w:pPr>
        <w:ind w:left="720"/>
      </w:pPr>
      <w:r w:rsidRPr="00130C5B">
        <w:rPr>
          <w:rFonts w:ascii="Bookman Old Style" w:hAnsi="Bookman Old Style"/>
          <w:b/>
          <w:bCs/>
          <w:color w:val="0A0A0A"/>
        </w:rPr>
        <w:t>Senator Ram</w:t>
      </w:r>
      <w:r w:rsidRPr="00130C5B">
        <w:rPr>
          <w:rFonts w:ascii="Bookman Old Style" w:hAnsi="Bookman Old Style"/>
          <w:color w:val="0A0A0A"/>
        </w:rPr>
        <w:t>: Have we collected data on students not retained to find out why they left?</w:t>
      </w:r>
    </w:p>
    <w:p w14:paraId="4ECFF0F4" w14:textId="77777777" w:rsidR="00130C5B" w:rsidRPr="00130C5B" w:rsidRDefault="00130C5B" w:rsidP="00130C5B"/>
    <w:p w14:paraId="1A5BAB44" w14:textId="64248D3C" w:rsidR="00130C5B" w:rsidRPr="00130C5B" w:rsidRDefault="00130C5B" w:rsidP="00130C5B">
      <w:pPr>
        <w:ind w:left="720"/>
      </w:pPr>
      <w:r w:rsidRPr="00130C5B">
        <w:rPr>
          <w:rFonts w:ascii="Bookman Old Style" w:hAnsi="Bookman Old Style"/>
          <w:b/>
          <w:bCs/>
          <w:color w:val="0A0A0A"/>
        </w:rPr>
        <w:t>S. LaPorta</w:t>
      </w:r>
      <w:r w:rsidRPr="00130C5B">
        <w:rPr>
          <w:rFonts w:ascii="Bookman Old Style" w:hAnsi="Bookman Old Style"/>
          <w:color w:val="0A0A0A"/>
        </w:rPr>
        <w:t>: Of those who answered, the number one answer is economic hardship. Work and family responsibilities were named. Mental health was another reason.</w:t>
      </w:r>
    </w:p>
    <w:p w14:paraId="49C61563" w14:textId="77777777" w:rsidR="00130C5B" w:rsidRPr="00130C5B" w:rsidRDefault="00130C5B" w:rsidP="00130C5B"/>
    <w:p w14:paraId="4F2F4DF5" w14:textId="77777777" w:rsidR="00130C5B" w:rsidRPr="00130C5B" w:rsidRDefault="00130C5B" w:rsidP="00130C5B">
      <w:pPr>
        <w:ind w:left="720"/>
      </w:pPr>
      <w:r w:rsidRPr="00130C5B">
        <w:rPr>
          <w:rFonts w:ascii="Bookman Old Style" w:hAnsi="Bookman Old Style"/>
          <w:b/>
          <w:bCs/>
          <w:color w:val="0A0A0A"/>
        </w:rPr>
        <w:t>Senator Kensinger</w:t>
      </w:r>
      <w:r w:rsidRPr="00130C5B">
        <w:rPr>
          <w:rFonts w:ascii="Bookman Old Style" w:hAnsi="Bookman Old Style"/>
          <w:color w:val="0A0A0A"/>
        </w:rPr>
        <w:t>: How are the targets set?</w:t>
      </w:r>
    </w:p>
    <w:p w14:paraId="64CE856C" w14:textId="77777777" w:rsidR="00130C5B" w:rsidRPr="00130C5B" w:rsidRDefault="00130C5B" w:rsidP="00130C5B"/>
    <w:p w14:paraId="61E15CC5" w14:textId="5D09FF89" w:rsidR="00130C5B" w:rsidRPr="00130C5B" w:rsidRDefault="00130C5B" w:rsidP="00130C5B">
      <w:pPr>
        <w:ind w:left="720"/>
      </w:pPr>
      <w:r w:rsidRPr="00130C5B">
        <w:rPr>
          <w:rFonts w:ascii="Bookman Old Style" w:hAnsi="Bookman Old Style"/>
          <w:b/>
          <w:bCs/>
          <w:color w:val="0A0A0A"/>
        </w:rPr>
        <w:t>S. LaPorta</w:t>
      </w:r>
      <w:r w:rsidRPr="00130C5B">
        <w:rPr>
          <w:rFonts w:ascii="Bookman Old Style" w:hAnsi="Bookman Old Style"/>
          <w:color w:val="0A0A0A"/>
        </w:rPr>
        <w:t>: The C</w:t>
      </w:r>
      <w:r>
        <w:rPr>
          <w:rFonts w:ascii="Bookman Old Style" w:hAnsi="Bookman Old Style"/>
          <w:color w:val="0A0A0A"/>
        </w:rPr>
        <w:t xml:space="preserve">hancellor’s </w:t>
      </w:r>
      <w:r w:rsidRPr="00130C5B">
        <w:rPr>
          <w:rFonts w:ascii="Bookman Old Style" w:hAnsi="Bookman Old Style"/>
          <w:color w:val="0A0A0A"/>
        </w:rPr>
        <w:t>O</w:t>
      </w:r>
      <w:r>
        <w:rPr>
          <w:rFonts w:ascii="Bookman Old Style" w:hAnsi="Bookman Old Style"/>
          <w:color w:val="0A0A0A"/>
        </w:rPr>
        <w:t>ffice</w:t>
      </w:r>
      <w:r w:rsidRPr="00130C5B">
        <w:rPr>
          <w:rFonts w:ascii="Bookman Old Style" w:hAnsi="Bookman Old Style"/>
          <w:color w:val="0A0A0A"/>
        </w:rPr>
        <w:t xml:space="preserve"> sets the target.</w:t>
      </w:r>
    </w:p>
    <w:p w14:paraId="1DB0D7EC" w14:textId="77777777" w:rsidR="00130C5B" w:rsidRPr="00130C5B" w:rsidRDefault="00130C5B" w:rsidP="00130C5B"/>
    <w:p w14:paraId="245830DC" w14:textId="77777777" w:rsidR="00130C5B" w:rsidRPr="00130C5B" w:rsidRDefault="00130C5B" w:rsidP="00130C5B">
      <w:pPr>
        <w:ind w:left="720"/>
      </w:pPr>
      <w:r w:rsidRPr="00130C5B">
        <w:rPr>
          <w:rFonts w:ascii="Bookman Old Style" w:hAnsi="Bookman Old Style"/>
          <w:b/>
          <w:bCs/>
          <w:color w:val="0A0A0A"/>
        </w:rPr>
        <w:t>Senator Kensinger</w:t>
      </w:r>
      <w:r w:rsidRPr="00130C5B">
        <w:rPr>
          <w:rFonts w:ascii="Bookman Old Style" w:hAnsi="Bookman Old Style"/>
          <w:color w:val="0A0A0A"/>
        </w:rPr>
        <w:t>: How do they determine the targets?</w:t>
      </w:r>
    </w:p>
    <w:p w14:paraId="66571D45" w14:textId="77777777" w:rsidR="00130C5B" w:rsidRPr="00130C5B" w:rsidRDefault="00130C5B" w:rsidP="00130C5B"/>
    <w:p w14:paraId="370AC67F" w14:textId="7DE4488A"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We receive funding for target that C</w:t>
      </w:r>
      <w:r>
        <w:rPr>
          <w:rFonts w:ascii="Bookman Old Style" w:hAnsi="Bookman Old Style"/>
          <w:color w:val="0A0A0A"/>
        </w:rPr>
        <w:t xml:space="preserve">hancellor’s </w:t>
      </w:r>
      <w:r w:rsidRPr="00130C5B">
        <w:rPr>
          <w:rFonts w:ascii="Bookman Old Style" w:hAnsi="Bookman Old Style"/>
          <w:color w:val="0A0A0A"/>
        </w:rPr>
        <w:t>O</w:t>
      </w:r>
      <w:r>
        <w:rPr>
          <w:rFonts w:ascii="Bookman Old Style" w:hAnsi="Bookman Old Style"/>
          <w:color w:val="0A0A0A"/>
        </w:rPr>
        <w:t>ffice</w:t>
      </w:r>
      <w:r w:rsidRPr="00130C5B">
        <w:rPr>
          <w:rFonts w:ascii="Bookman Old Style" w:hAnsi="Bookman Old Style"/>
          <w:color w:val="0A0A0A"/>
        </w:rPr>
        <w:t xml:space="preserve"> sets for us. Target is based on previous year. Growth in previous year allows us to request funds to continue growing.</w:t>
      </w:r>
    </w:p>
    <w:p w14:paraId="336DB53A" w14:textId="77777777" w:rsidR="00130C5B" w:rsidRPr="00130C5B" w:rsidRDefault="00130C5B" w:rsidP="00130C5B"/>
    <w:p w14:paraId="12CE49AA" w14:textId="77777777" w:rsidR="00130C5B" w:rsidRPr="00130C5B" w:rsidRDefault="00130C5B" w:rsidP="00130C5B">
      <w:pPr>
        <w:ind w:left="720"/>
      </w:pPr>
      <w:r w:rsidRPr="00130C5B">
        <w:rPr>
          <w:rFonts w:ascii="Bookman Old Style" w:hAnsi="Bookman Old Style"/>
          <w:b/>
          <w:bCs/>
          <w:color w:val="0A0A0A"/>
        </w:rPr>
        <w:lastRenderedPageBreak/>
        <w:t>Senator Kensinger</w:t>
      </w:r>
      <w:r w:rsidRPr="00130C5B">
        <w:rPr>
          <w:rFonts w:ascii="Bookman Old Style" w:hAnsi="Bookman Old Style"/>
          <w:color w:val="0A0A0A"/>
        </w:rPr>
        <w:t>: Increase in unit load might explain retention problems because students are taking on too much. We might not want to celebrate unit increase.</w:t>
      </w:r>
    </w:p>
    <w:p w14:paraId="0EECBF33" w14:textId="77777777" w:rsidR="00130C5B" w:rsidRPr="00130C5B" w:rsidRDefault="00130C5B" w:rsidP="00130C5B"/>
    <w:p w14:paraId="2B6FC319" w14:textId="4A8668FE"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The rate increase per student is small. Average units might be 12.5</w:t>
      </w:r>
    </w:p>
    <w:p w14:paraId="799C5911" w14:textId="77777777" w:rsidR="00130C5B" w:rsidRPr="00130C5B" w:rsidRDefault="00130C5B" w:rsidP="00130C5B"/>
    <w:p w14:paraId="7E11C9D9" w14:textId="57A1FC08" w:rsidR="00130C5B" w:rsidRPr="00130C5B" w:rsidRDefault="00130C5B" w:rsidP="00130C5B">
      <w:pPr>
        <w:ind w:left="720"/>
      </w:pPr>
      <w:r w:rsidRPr="00130C5B">
        <w:rPr>
          <w:rFonts w:ascii="Bookman Old Style" w:hAnsi="Bookman Old Style"/>
          <w:b/>
          <w:bCs/>
          <w:color w:val="0A0A0A"/>
        </w:rPr>
        <w:t xml:space="preserve">Senator </w:t>
      </w:r>
      <w:r>
        <w:rPr>
          <w:rFonts w:ascii="Bookman Old Style" w:hAnsi="Bookman Old Style"/>
          <w:b/>
          <w:bCs/>
          <w:color w:val="0A0A0A"/>
        </w:rPr>
        <w:t>C</w:t>
      </w:r>
      <w:r w:rsidRPr="00130C5B">
        <w:rPr>
          <w:rFonts w:ascii="Bookman Old Style" w:hAnsi="Bookman Old Style"/>
          <w:b/>
          <w:bCs/>
          <w:color w:val="0A0A0A"/>
        </w:rPr>
        <w:t>howdhury</w:t>
      </w:r>
      <w:r w:rsidRPr="00130C5B">
        <w:rPr>
          <w:rFonts w:ascii="Bookman Old Style" w:hAnsi="Bookman Old Style"/>
          <w:color w:val="0A0A0A"/>
        </w:rPr>
        <w:t>: Not surprised about economic reasons, what I’m hearing from students is rising cost of living is a challenge. The university has an opportunity to help with that by providing lower cost housing. Any plans to expand student housing stock?</w:t>
      </w:r>
    </w:p>
    <w:p w14:paraId="0B798099" w14:textId="77777777" w:rsidR="00130C5B" w:rsidRPr="00130C5B" w:rsidRDefault="00130C5B" w:rsidP="00130C5B"/>
    <w:p w14:paraId="4F471D50" w14:textId="67D92657"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As someone coordinating strategic plan, that is part of the plan. Focus on increasing basic needs. 120 new beds are being added in the near future. There are efforts in the community that, if accepted, will result in more student housing. </w:t>
      </w:r>
    </w:p>
    <w:p w14:paraId="763C5496" w14:textId="77777777" w:rsidR="00130C5B" w:rsidRPr="00130C5B" w:rsidRDefault="00130C5B" w:rsidP="00130C5B"/>
    <w:p w14:paraId="0385E61F" w14:textId="464504F6" w:rsidR="00130C5B" w:rsidRPr="00130C5B" w:rsidRDefault="00130C5B" w:rsidP="00130C5B">
      <w:pPr>
        <w:ind w:left="720"/>
      </w:pPr>
      <w:r w:rsidRPr="00130C5B">
        <w:rPr>
          <w:rFonts w:ascii="Bookman Old Style" w:hAnsi="Bookman Old Style"/>
          <w:b/>
          <w:bCs/>
          <w:color w:val="0A0A0A"/>
        </w:rPr>
        <w:t>ASI President Carillo</w:t>
      </w:r>
      <w:r w:rsidRPr="00130C5B">
        <w:rPr>
          <w:rFonts w:ascii="Bookman Old Style" w:hAnsi="Bookman Old Style"/>
          <w:color w:val="0A0A0A"/>
        </w:rPr>
        <w:t>: Have not gotten clear answer of how student housing will be more affordable. Experience with dorms is that it’s more expensive, includes required meal plan. It is more expensive than student living. Quality of housing is not good given the costs. The new housing will be better version of what we currently have, but how is it going to be affordable</w:t>
      </w:r>
      <w:r>
        <w:rPr>
          <w:rFonts w:ascii="Bookman Old Style" w:hAnsi="Bookman Old Style"/>
          <w:color w:val="0A0A0A"/>
        </w:rPr>
        <w:t>?</w:t>
      </w:r>
      <w:r w:rsidRPr="00130C5B">
        <w:rPr>
          <w:rFonts w:ascii="Bookman Old Style" w:hAnsi="Bookman Old Style"/>
          <w:color w:val="0A0A0A"/>
        </w:rPr>
        <w:t xml:space="preserve"> </w:t>
      </w:r>
      <w:r>
        <w:rPr>
          <w:rFonts w:ascii="Bookman Old Style" w:hAnsi="Bookman Old Style"/>
          <w:color w:val="0A0A0A"/>
        </w:rPr>
        <w:t>H</w:t>
      </w:r>
      <w:r w:rsidRPr="00130C5B">
        <w:rPr>
          <w:rFonts w:ascii="Bookman Old Style" w:hAnsi="Bookman Old Style"/>
          <w:color w:val="0A0A0A"/>
        </w:rPr>
        <w:t>ow is it compared to Bulldog Village and other properties?</w:t>
      </w:r>
    </w:p>
    <w:p w14:paraId="42D9EED4" w14:textId="77777777" w:rsidR="00130C5B" w:rsidRPr="00130C5B" w:rsidRDefault="00130C5B" w:rsidP="00130C5B"/>
    <w:p w14:paraId="3DAC245E" w14:textId="4AA84D82"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Do not have answer for that</w:t>
      </w:r>
      <w:r>
        <w:rPr>
          <w:rFonts w:ascii="Bookman Old Style" w:hAnsi="Bookman Old Style"/>
          <w:color w:val="0A0A0A"/>
        </w:rPr>
        <w:t>.</w:t>
      </w:r>
    </w:p>
    <w:p w14:paraId="0FFBEC77" w14:textId="77777777" w:rsidR="00130C5B" w:rsidRPr="00130C5B" w:rsidRDefault="00130C5B" w:rsidP="00130C5B"/>
    <w:p w14:paraId="4EAB3B31" w14:textId="53D44298" w:rsidR="00130C5B" w:rsidRPr="00130C5B" w:rsidRDefault="00130C5B" w:rsidP="00130C5B">
      <w:pPr>
        <w:ind w:left="720"/>
      </w:pPr>
      <w:r w:rsidRPr="00130C5B">
        <w:rPr>
          <w:rFonts w:ascii="Bookman Old Style" w:hAnsi="Bookman Old Style"/>
          <w:b/>
          <w:bCs/>
          <w:color w:val="0A0A0A"/>
        </w:rPr>
        <w:t>Chair Hall</w:t>
      </w:r>
      <w:r w:rsidRPr="00130C5B">
        <w:rPr>
          <w:rFonts w:ascii="Bookman Old Style" w:hAnsi="Bookman Old Style"/>
          <w:color w:val="0A0A0A"/>
        </w:rPr>
        <w:t xml:space="preserve">: That is a good question for </w:t>
      </w:r>
      <w:r>
        <w:rPr>
          <w:rFonts w:ascii="Bookman Old Style" w:hAnsi="Bookman Old Style"/>
          <w:color w:val="0A0A0A"/>
        </w:rPr>
        <w:t xml:space="preserve">the </w:t>
      </w:r>
      <w:r w:rsidRPr="00130C5B">
        <w:rPr>
          <w:rFonts w:ascii="Bookman Old Style" w:hAnsi="Bookman Old Style"/>
          <w:color w:val="0A0A0A"/>
        </w:rPr>
        <w:t>President.</w:t>
      </w:r>
    </w:p>
    <w:p w14:paraId="1A0A95DA" w14:textId="77777777" w:rsidR="00130C5B" w:rsidRPr="00130C5B" w:rsidRDefault="00130C5B" w:rsidP="00130C5B"/>
    <w:p w14:paraId="232397E0" w14:textId="266439B8"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H</w:t>
      </w:r>
      <w:r>
        <w:rPr>
          <w:rFonts w:ascii="Bookman Old Style" w:hAnsi="Bookman Old Style"/>
          <w:color w:val="0A0A0A"/>
        </w:rPr>
        <w:t>a</w:t>
      </w:r>
      <w:r w:rsidRPr="00130C5B">
        <w:rPr>
          <w:rFonts w:ascii="Bookman Old Style" w:hAnsi="Bookman Old Style"/>
          <w:color w:val="0A0A0A"/>
        </w:rPr>
        <w:t>ve not heard how it’s going to be affordable. I</w:t>
      </w:r>
      <w:r>
        <w:rPr>
          <w:rFonts w:ascii="Bookman Old Style" w:hAnsi="Bookman Old Style"/>
          <w:color w:val="0A0A0A"/>
        </w:rPr>
        <w:t>t</w:t>
      </w:r>
      <w:r w:rsidRPr="00130C5B">
        <w:rPr>
          <w:rFonts w:ascii="Bookman Old Style" w:hAnsi="Bookman Old Style"/>
          <w:color w:val="0A0A0A"/>
        </w:rPr>
        <w:t xml:space="preserve"> is a good point. </w:t>
      </w:r>
    </w:p>
    <w:p w14:paraId="27863163" w14:textId="77777777" w:rsidR="00130C5B" w:rsidRPr="00130C5B" w:rsidRDefault="00130C5B" w:rsidP="00130C5B"/>
    <w:p w14:paraId="6221619A" w14:textId="77777777" w:rsidR="00130C5B" w:rsidRPr="00130C5B" w:rsidRDefault="00130C5B" w:rsidP="00130C5B">
      <w:pPr>
        <w:ind w:left="720"/>
      </w:pPr>
      <w:r w:rsidRPr="00130C5B">
        <w:rPr>
          <w:rFonts w:ascii="Bookman Old Style" w:hAnsi="Bookman Old Style"/>
          <w:b/>
          <w:bCs/>
          <w:color w:val="0A0A0A"/>
        </w:rPr>
        <w:t>Senator Kensinger</w:t>
      </w:r>
      <w:r w:rsidRPr="00130C5B">
        <w:rPr>
          <w:rFonts w:ascii="Bookman Old Style" w:hAnsi="Bookman Old Style"/>
          <w:color w:val="0A0A0A"/>
        </w:rPr>
        <w:t>: How do we compare to retention rates at other CSUs, especially in the Valley?</w:t>
      </w:r>
    </w:p>
    <w:p w14:paraId="35AA4B74" w14:textId="77777777" w:rsidR="00130C5B" w:rsidRPr="00130C5B" w:rsidRDefault="00130C5B" w:rsidP="00130C5B"/>
    <w:p w14:paraId="611D7A4E" w14:textId="3FA1138A"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Cannot speak to retention rates, but with enrollments we are doing great. We are fortunate that we have a local student base. 80 percent of students come from four county service area, 88 percent from Central Valley. We have a strong foundation. We are at the middle part of the top half compared to other campuses. </w:t>
      </w:r>
    </w:p>
    <w:p w14:paraId="42E9E205" w14:textId="77777777" w:rsidR="00130C5B" w:rsidRPr="00130C5B" w:rsidRDefault="00130C5B" w:rsidP="00130C5B"/>
    <w:p w14:paraId="2190B1EF" w14:textId="77777777" w:rsidR="00130C5B" w:rsidRPr="00130C5B" w:rsidRDefault="00130C5B" w:rsidP="00130C5B">
      <w:pPr>
        <w:ind w:left="720"/>
      </w:pPr>
      <w:r w:rsidRPr="00130C5B">
        <w:rPr>
          <w:rFonts w:ascii="Bookman Old Style" w:hAnsi="Bookman Old Style"/>
          <w:b/>
          <w:bCs/>
          <w:color w:val="0A0A0A"/>
        </w:rPr>
        <w:t>Senator Jones</w:t>
      </w:r>
      <w:r w:rsidRPr="00130C5B">
        <w:rPr>
          <w:rFonts w:ascii="Bookman Old Style" w:hAnsi="Bookman Old Style"/>
          <w:color w:val="0A0A0A"/>
        </w:rPr>
        <w:t>: How do you anticipate Bulldog Bound affecting this?</w:t>
      </w:r>
    </w:p>
    <w:p w14:paraId="4706E8AD" w14:textId="77777777" w:rsidR="00130C5B" w:rsidRPr="00130C5B" w:rsidRDefault="00130C5B" w:rsidP="00130C5B"/>
    <w:p w14:paraId="6F19204B" w14:textId="6931B757" w:rsidR="00130C5B" w:rsidRPr="00130C5B" w:rsidRDefault="00130C5B" w:rsidP="00130C5B">
      <w:pPr>
        <w:ind w:left="720"/>
      </w:pPr>
      <w:r>
        <w:rPr>
          <w:rFonts w:ascii="Bookman Old Style" w:hAnsi="Bookman Old Style"/>
          <w:b/>
          <w:bCs/>
          <w:color w:val="0A0A0A"/>
        </w:rPr>
        <w:lastRenderedPageBreak/>
        <w:t>S. LaPorta</w:t>
      </w:r>
      <w:r w:rsidRPr="00130C5B">
        <w:rPr>
          <w:rFonts w:ascii="Bookman Old Style" w:hAnsi="Bookman Old Style"/>
          <w:color w:val="0A0A0A"/>
        </w:rPr>
        <w:t>: We don’t have projections, but our enrollment this year for first time students was excellent. Between Bulldog Bound and TSP, those will have a positive impact. Fresno State is a popular destination. Benefit of Bulldog Bound is reaching students who may not have gone to college. </w:t>
      </w:r>
    </w:p>
    <w:p w14:paraId="31F8C938" w14:textId="77777777" w:rsidR="00130C5B" w:rsidRPr="00130C5B" w:rsidRDefault="00130C5B" w:rsidP="00130C5B"/>
    <w:p w14:paraId="304C3972" w14:textId="33537E5D" w:rsidR="00130C5B" w:rsidRPr="00130C5B" w:rsidRDefault="00130C5B" w:rsidP="00130C5B">
      <w:pPr>
        <w:ind w:left="720"/>
      </w:pPr>
      <w:r w:rsidRPr="00130C5B">
        <w:rPr>
          <w:rFonts w:ascii="Bookman Old Style" w:hAnsi="Bookman Old Style"/>
          <w:b/>
          <w:bCs/>
          <w:color w:val="0A0A0A"/>
        </w:rPr>
        <w:t>ASI President Carrillo</w:t>
      </w:r>
      <w:r w:rsidRPr="00130C5B">
        <w:rPr>
          <w:rFonts w:ascii="Bookman Old Style" w:hAnsi="Bookman Old Style"/>
          <w:color w:val="0A0A0A"/>
        </w:rPr>
        <w:t>: Bulldog Bound is to get enrollment up, but what is the plan to make sure they stay enrolled?</w:t>
      </w:r>
    </w:p>
    <w:p w14:paraId="7744848E" w14:textId="77777777" w:rsidR="00130C5B" w:rsidRPr="00130C5B" w:rsidRDefault="00130C5B" w:rsidP="00130C5B"/>
    <w:p w14:paraId="1A9E39FE" w14:textId="24239E59"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Agree 100%. P</w:t>
      </w:r>
      <w:r>
        <w:rPr>
          <w:rFonts w:ascii="Bookman Old Style" w:hAnsi="Bookman Old Style"/>
          <w:color w:val="0A0A0A"/>
        </w:rPr>
        <w:t>e</w:t>
      </w:r>
      <w:r w:rsidRPr="00130C5B">
        <w:rPr>
          <w:rFonts w:ascii="Bookman Old Style" w:hAnsi="Bookman Old Style"/>
          <w:color w:val="0A0A0A"/>
        </w:rPr>
        <w:t>ople want to come, but we need to make sure they stay for 4-6 years. It is a heavy lift for the campus, many issues to address including financial aid, housing, internships on campus, etc. </w:t>
      </w:r>
    </w:p>
    <w:p w14:paraId="4323893C" w14:textId="77777777" w:rsidR="00130C5B" w:rsidRPr="00130C5B" w:rsidRDefault="00130C5B" w:rsidP="00130C5B"/>
    <w:p w14:paraId="455492F8" w14:textId="77777777" w:rsidR="00130C5B" w:rsidRPr="00130C5B" w:rsidRDefault="00130C5B" w:rsidP="00130C5B">
      <w:pPr>
        <w:ind w:left="720"/>
      </w:pPr>
      <w:r w:rsidRPr="00130C5B">
        <w:rPr>
          <w:rFonts w:ascii="Bookman Old Style" w:hAnsi="Bookman Old Style"/>
          <w:b/>
          <w:bCs/>
          <w:color w:val="0A0A0A"/>
        </w:rPr>
        <w:t>Senator Ram</w:t>
      </w:r>
      <w:r w:rsidRPr="00130C5B">
        <w:rPr>
          <w:rFonts w:ascii="Bookman Old Style" w:hAnsi="Bookman Old Style"/>
          <w:color w:val="0A0A0A"/>
        </w:rPr>
        <w:t>: Want to reinforce what colleagues have said and also want to hear more about these initiatives. With addition to housing costs, mental health, and workloads, we should survey students before they leave to identify other issues.</w:t>
      </w:r>
    </w:p>
    <w:p w14:paraId="58971B92" w14:textId="77777777" w:rsidR="00130C5B" w:rsidRPr="00130C5B" w:rsidRDefault="00130C5B" w:rsidP="00130C5B"/>
    <w:p w14:paraId="380983F6" w14:textId="107A784B"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Already administer Before College Survey of S</w:t>
      </w:r>
      <w:r>
        <w:rPr>
          <w:rFonts w:ascii="Bookman Old Style" w:hAnsi="Bookman Old Style"/>
          <w:color w:val="0A0A0A"/>
        </w:rPr>
        <w:t>t</w:t>
      </w:r>
      <w:r w:rsidRPr="00130C5B">
        <w:rPr>
          <w:rFonts w:ascii="Bookman Old Style" w:hAnsi="Bookman Old Style"/>
          <w:color w:val="0A0A0A"/>
        </w:rPr>
        <w:t>udent Engagement to measure student expectations and feelings about college. Also administer National Survey of Student Engagement which tells us how current students are feeling and what they’re experiencing. We got extra modules for high impact practices and mental health.</w:t>
      </w:r>
    </w:p>
    <w:p w14:paraId="601838A0" w14:textId="77777777" w:rsidR="00130C5B" w:rsidRPr="00130C5B" w:rsidRDefault="00130C5B" w:rsidP="00130C5B"/>
    <w:p w14:paraId="1C413E2D" w14:textId="49D33D0A" w:rsidR="00130C5B" w:rsidRPr="00130C5B" w:rsidRDefault="00130C5B" w:rsidP="00130C5B">
      <w:pPr>
        <w:ind w:left="720"/>
      </w:pPr>
      <w:r w:rsidRPr="00130C5B">
        <w:rPr>
          <w:rFonts w:ascii="Bookman Old Style" w:hAnsi="Bookman Old Style"/>
          <w:b/>
          <w:bCs/>
          <w:color w:val="0A0A0A"/>
        </w:rPr>
        <w:t>Senato</w:t>
      </w:r>
      <w:r>
        <w:rPr>
          <w:rFonts w:ascii="Bookman Old Style" w:hAnsi="Bookman Old Style"/>
          <w:b/>
          <w:bCs/>
          <w:color w:val="0A0A0A"/>
        </w:rPr>
        <w:t xml:space="preserve">r </w:t>
      </w:r>
      <w:r w:rsidRPr="00130C5B">
        <w:rPr>
          <w:rFonts w:ascii="Bookman Old Style" w:hAnsi="Bookman Old Style"/>
          <w:b/>
          <w:bCs/>
          <w:color w:val="0A0A0A"/>
        </w:rPr>
        <w:t>Ram</w:t>
      </w:r>
      <w:r w:rsidRPr="00130C5B">
        <w:rPr>
          <w:rFonts w:ascii="Bookman Old Style" w:hAnsi="Bookman Old Style"/>
          <w:color w:val="0A0A0A"/>
        </w:rPr>
        <w:t>: Do those address costs and housing?</w:t>
      </w:r>
    </w:p>
    <w:p w14:paraId="0DFAF4FB" w14:textId="77777777" w:rsidR="00130C5B" w:rsidRPr="00130C5B" w:rsidRDefault="00130C5B" w:rsidP="00130C5B"/>
    <w:p w14:paraId="6F94F03C" w14:textId="2BF8377F"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I don’t know, that is a separate issue. But it is in the strategic plan. </w:t>
      </w:r>
    </w:p>
    <w:p w14:paraId="3FD130B2" w14:textId="77777777" w:rsidR="00130C5B" w:rsidRPr="00130C5B" w:rsidRDefault="00130C5B" w:rsidP="00130C5B"/>
    <w:p w14:paraId="57460317" w14:textId="5005130C" w:rsidR="00130C5B" w:rsidRPr="00130C5B" w:rsidRDefault="00130C5B" w:rsidP="00130C5B">
      <w:pPr>
        <w:ind w:left="720"/>
      </w:pPr>
      <w:r w:rsidRPr="00130C5B">
        <w:rPr>
          <w:rFonts w:ascii="Bookman Old Style" w:hAnsi="Bookman Old Style"/>
          <w:b/>
          <w:bCs/>
          <w:color w:val="0A0A0A"/>
        </w:rPr>
        <w:t>Senator R</w:t>
      </w:r>
      <w:r>
        <w:rPr>
          <w:rFonts w:ascii="Bookman Old Style" w:hAnsi="Bookman Old Style"/>
          <w:b/>
          <w:bCs/>
          <w:color w:val="0A0A0A"/>
        </w:rPr>
        <w:t>a</w:t>
      </w:r>
      <w:r w:rsidRPr="00130C5B">
        <w:rPr>
          <w:rFonts w:ascii="Bookman Old Style" w:hAnsi="Bookman Old Style"/>
          <w:b/>
          <w:bCs/>
          <w:color w:val="0A0A0A"/>
        </w:rPr>
        <w:t>m</w:t>
      </w:r>
      <w:r w:rsidRPr="00130C5B">
        <w:rPr>
          <w:rFonts w:ascii="Bookman Old Style" w:hAnsi="Bookman Old Style"/>
          <w:color w:val="0A0A0A"/>
        </w:rPr>
        <w:t>: I</w:t>
      </w:r>
      <w:r>
        <w:rPr>
          <w:rFonts w:ascii="Bookman Old Style" w:hAnsi="Bookman Old Style"/>
          <w:color w:val="0A0A0A"/>
        </w:rPr>
        <w:t>s</w:t>
      </w:r>
      <w:r w:rsidRPr="00130C5B">
        <w:rPr>
          <w:rFonts w:ascii="Bookman Old Style" w:hAnsi="Bookman Old Style"/>
          <w:color w:val="0A0A0A"/>
        </w:rPr>
        <w:t xml:space="preserve"> that spring survey sent to all students?</w:t>
      </w:r>
    </w:p>
    <w:p w14:paraId="33F16ECF" w14:textId="77777777" w:rsidR="00130C5B" w:rsidRPr="00130C5B" w:rsidRDefault="00130C5B" w:rsidP="00130C5B"/>
    <w:p w14:paraId="5034D2CA" w14:textId="02978A10"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No, it is sent to Seniors. BCSSE sent to incoming students, NSSE sent to seniors. </w:t>
      </w:r>
    </w:p>
    <w:p w14:paraId="15877630" w14:textId="77777777" w:rsidR="00130C5B" w:rsidRPr="00130C5B" w:rsidRDefault="00130C5B" w:rsidP="00130C5B"/>
    <w:p w14:paraId="08CDCB02" w14:textId="0E9ED3B9" w:rsidR="00130C5B" w:rsidRPr="00130C5B" w:rsidRDefault="00130C5B" w:rsidP="00130C5B">
      <w:pPr>
        <w:ind w:left="720"/>
      </w:pPr>
      <w:r w:rsidRPr="00130C5B">
        <w:rPr>
          <w:rFonts w:ascii="Bookman Old Style" w:hAnsi="Bookman Old Style"/>
          <w:b/>
          <w:bCs/>
          <w:color w:val="0A0A0A"/>
        </w:rPr>
        <w:t>Senator Ram</w:t>
      </w:r>
      <w:r w:rsidRPr="00130C5B">
        <w:rPr>
          <w:rFonts w:ascii="Bookman Old Style" w:hAnsi="Bookman Old Style"/>
          <w:color w:val="0A0A0A"/>
        </w:rPr>
        <w:t xml:space="preserve">: </w:t>
      </w:r>
      <w:r>
        <w:rPr>
          <w:rFonts w:ascii="Bookman Old Style" w:hAnsi="Bookman Old Style"/>
          <w:color w:val="0A0A0A"/>
        </w:rPr>
        <w:t>We should</w:t>
      </w:r>
      <w:r w:rsidRPr="00130C5B">
        <w:rPr>
          <w:rFonts w:ascii="Bookman Old Style" w:hAnsi="Bookman Old Style"/>
          <w:color w:val="0A0A0A"/>
        </w:rPr>
        <w:t xml:space="preserve"> survey students who have not registered yet.</w:t>
      </w:r>
    </w:p>
    <w:p w14:paraId="59F1CEB6" w14:textId="77777777" w:rsidR="00130C5B" w:rsidRPr="00130C5B" w:rsidRDefault="00130C5B" w:rsidP="00130C5B"/>
    <w:p w14:paraId="2C9404CB" w14:textId="7AB3E4FF" w:rsidR="00130C5B" w:rsidRPr="00130C5B" w:rsidRDefault="00130C5B" w:rsidP="00130C5B">
      <w:pPr>
        <w:ind w:left="720"/>
      </w:pPr>
      <w:r>
        <w:rPr>
          <w:rFonts w:ascii="Bookman Old Style" w:hAnsi="Bookman Old Style"/>
          <w:b/>
          <w:bCs/>
          <w:color w:val="0A0A0A"/>
        </w:rPr>
        <w:t>S. LaPorta</w:t>
      </w:r>
      <w:r w:rsidRPr="00130C5B">
        <w:rPr>
          <w:rFonts w:ascii="Bookman Old Style" w:hAnsi="Bookman Old Style"/>
          <w:color w:val="0A0A0A"/>
        </w:rPr>
        <w:t>: We reach out to those students in our college, response rates are very low. Some have holds or forgot. </w:t>
      </w:r>
    </w:p>
    <w:p w14:paraId="4588B012" w14:textId="77777777" w:rsidR="00130C5B" w:rsidRPr="00130C5B" w:rsidRDefault="00130C5B" w:rsidP="00130C5B"/>
    <w:p w14:paraId="27D77197" w14:textId="77777777" w:rsidR="00130C5B" w:rsidRPr="00130C5B" w:rsidRDefault="00130C5B" w:rsidP="00130C5B">
      <w:pPr>
        <w:ind w:left="720"/>
      </w:pPr>
      <w:r w:rsidRPr="00130C5B">
        <w:rPr>
          <w:rFonts w:ascii="Bookman Old Style" w:hAnsi="Bookman Old Style"/>
          <w:color w:val="0A0A0A"/>
          <w:u w:val="single"/>
        </w:rPr>
        <w:t>Communications from Senator Bryant:</w:t>
      </w:r>
    </w:p>
    <w:p w14:paraId="0F2D7989" w14:textId="77777777" w:rsidR="00130C5B" w:rsidRPr="00130C5B" w:rsidRDefault="00130C5B" w:rsidP="00130C5B">
      <w:pPr>
        <w:ind w:left="720"/>
      </w:pPr>
      <w:r w:rsidRPr="00130C5B">
        <w:rPr>
          <w:rFonts w:ascii="Bookman Old Style" w:hAnsi="Bookman Old Style"/>
          <w:color w:val="0A0A0A"/>
        </w:rPr>
        <w:t xml:space="preserve">Speaking as chair of permanent position for head of OIE. Tomorrow is our first candidate’s open forum. The prompt for the presentation is to look at applicant enrollment, retention, and graduation data and make </w:t>
      </w:r>
      <w:r w:rsidRPr="00130C5B">
        <w:rPr>
          <w:rFonts w:ascii="Bookman Old Style" w:hAnsi="Bookman Old Style"/>
          <w:color w:val="0A0A0A"/>
        </w:rPr>
        <w:lastRenderedPageBreak/>
        <w:t>suggestions and recommendations. Senators invited to attend the open forum.</w:t>
      </w:r>
    </w:p>
    <w:p w14:paraId="5E9C41C7" w14:textId="77777777" w:rsidR="00130C5B" w:rsidRPr="00130C5B" w:rsidRDefault="00130C5B" w:rsidP="00130C5B"/>
    <w:p w14:paraId="2B94544C" w14:textId="77777777" w:rsidR="00130C5B" w:rsidRPr="00130C5B" w:rsidRDefault="00130C5B" w:rsidP="00130C5B">
      <w:pPr>
        <w:ind w:left="720"/>
      </w:pPr>
      <w:r w:rsidRPr="00130C5B">
        <w:rPr>
          <w:rFonts w:ascii="Bookman Old Style" w:hAnsi="Bookman Old Style"/>
          <w:color w:val="0A0A0A"/>
          <w:u w:val="single"/>
        </w:rPr>
        <w:t>Communications from Senator Kensinger:</w:t>
      </w:r>
    </w:p>
    <w:p w14:paraId="7472BBC0" w14:textId="241E3E6A" w:rsidR="00130C5B" w:rsidRPr="00130C5B" w:rsidRDefault="00130C5B" w:rsidP="00130C5B">
      <w:pPr>
        <w:ind w:left="720"/>
      </w:pPr>
      <w:r w:rsidRPr="00130C5B">
        <w:rPr>
          <w:rFonts w:ascii="Bookman Old Style" w:hAnsi="Bookman Old Style"/>
          <w:color w:val="0A0A0A"/>
        </w:rPr>
        <w:t>We are in grading season and we do not have a good plagiarism checker on this campus. C</w:t>
      </w:r>
      <w:r>
        <w:rPr>
          <w:rFonts w:ascii="Bookman Old Style" w:hAnsi="Bookman Old Style"/>
          <w:color w:val="0A0A0A"/>
        </w:rPr>
        <w:t>a</w:t>
      </w:r>
      <w:r w:rsidRPr="00130C5B">
        <w:rPr>
          <w:rFonts w:ascii="Bookman Old Style" w:hAnsi="Bookman Old Style"/>
          <w:color w:val="0A0A0A"/>
        </w:rPr>
        <w:t xml:space="preserve">n either AI subcommittee or Provost’s office address this? </w:t>
      </w:r>
      <w:proofErr w:type="spellStart"/>
      <w:r w:rsidRPr="00130C5B">
        <w:rPr>
          <w:rFonts w:ascii="Bookman Old Style" w:hAnsi="Bookman Old Style"/>
          <w:color w:val="0A0A0A"/>
        </w:rPr>
        <w:t>TurnI</w:t>
      </w:r>
      <w:r>
        <w:rPr>
          <w:rFonts w:ascii="Bookman Old Style" w:hAnsi="Bookman Old Style"/>
          <w:color w:val="0A0A0A"/>
        </w:rPr>
        <w:t>t</w:t>
      </w:r>
      <w:r w:rsidRPr="00130C5B">
        <w:rPr>
          <w:rFonts w:ascii="Bookman Old Style" w:hAnsi="Bookman Old Style"/>
          <w:color w:val="0A0A0A"/>
        </w:rPr>
        <w:t>In</w:t>
      </w:r>
      <w:proofErr w:type="spellEnd"/>
      <w:r w:rsidRPr="00130C5B">
        <w:rPr>
          <w:rFonts w:ascii="Bookman Old Style" w:hAnsi="Bookman Old Style"/>
          <w:color w:val="0A0A0A"/>
        </w:rPr>
        <w:t xml:space="preserve"> does not catch a lot of plagiarism. We need access to a simple way to check plagiarism. Asking this question of Provost Fu.</w:t>
      </w:r>
    </w:p>
    <w:p w14:paraId="7099B446" w14:textId="77777777" w:rsidR="00130C5B" w:rsidRPr="00130C5B" w:rsidRDefault="00130C5B" w:rsidP="00130C5B"/>
    <w:p w14:paraId="53A5E7A0" w14:textId="24684206" w:rsidR="00130C5B" w:rsidRPr="00130C5B" w:rsidRDefault="00130C5B" w:rsidP="00130C5B">
      <w:pPr>
        <w:ind w:left="720"/>
      </w:pPr>
      <w:r w:rsidRPr="00130C5B">
        <w:rPr>
          <w:rFonts w:ascii="Bookman Old Style" w:hAnsi="Bookman Old Style"/>
          <w:b/>
          <w:bCs/>
          <w:color w:val="0A0A0A"/>
        </w:rPr>
        <w:t>Chair Hall</w:t>
      </w:r>
      <w:r w:rsidRPr="00130C5B">
        <w:rPr>
          <w:rFonts w:ascii="Bookman Old Style" w:hAnsi="Bookman Old Style"/>
          <w:color w:val="0A0A0A"/>
        </w:rPr>
        <w:t>: I sit on the T</w:t>
      </w:r>
      <w:r>
        <w:rPr>
          <w:rFonts w:ascii="Bookman Old Style" w:hAnsi="Bookman Old Style"/>
          <w:color w:val="0A0A0A"/>
        </w:rPr>
        <w:t>e</w:t>
      </w:r>
      <w:r w:rsidRPr="00130C5B">
        <w:rPr>
          <w:rFonts w:ascii="Bookman Old Style" w:hAnsi="Bookman Old Style"/>
          <w:color w:val="0A0A0A"/>
        </w:rPr>
        <w:t>chnology Steering Committee and will make sure CIO is informed.</w:t>
      </w:r>
    </w:p>
    <w:p w14:paraId="7B1275A3" w14:textId="77777777" w:rsidR="00CE5821" w:rsidRPr="000F3849" w:rsidRDefault="00CE5821" w:rsidP="00D37222"/>
    <w:p w14:paraId="57B91DD9" w14:textId="08EA1899" w:rsidR="00CE5821" w:rsidRPr="000F3849" w:rsidRDefault="00CE5821"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sidRPr="000F3849">
        <w:rPr>
          <w:rFonts w:ascii="Bookman Old Style" w:hAnsi="Bookman Old Style"/>
          <w:sz w:val="24"/>
          <w:szCs w:val="24"/>
        </w:rPr>
        <w:t>New Business</w:t>
      </w:r>
    </w:p>
    <w:p w14:paraId="3A80B39B" w14:textId="77777777" w:rsidR="00B81204" w:rsidRPr="000F3849" w:rsidRDefault="00B81204" w:rsidP="001A6C5B">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42453C11" w14:textId="1092F485" w:rsidR="00B81204" w:rsidRPr="000F3849"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u w:color="0A0A0A"/>
        </w:rPr>
      </w:pPr>
      <w:r w:rsidRPr="000F3849">
        <w:rPr>
          <w:rFonts w:ascii="Bookman Old Style" w:hAnsi="Bookman Old Style"/>
          <w:i/>
          <w:iCs/>
          <w:color w:val="0A0A0A"/>
          <w:sz w:val="24"/>
          <w:szCs w:val="24"/>
          <w:u w:color="0A0A0A"/>
        </w:rPr>
        <w:t>None</w:t>
      </w:r>
    </w:p>
    <w:p w14:paraId="70BB463D" w14:textId="77777777" w:rsidR="00B81204" w:rsidRPr="000F3849"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sz w:val="24"/>
          <w:szCs w:val="24"/>
          <w:u w:val="single"/>
        </w:rPr>
      </w:pPr>
    </w:p>
    <w:p w14:paraId="78A93DDE" w14:textId="2D64FF17" w:rsidR="00130C5B" w:rsidRPr="00130C5B" w:rsidRDefault="00D37222" w:rsidP="00130C5B">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0F3849">
        <w:rPr>
          <w:rFonts w:ascii="Bookman Old Style" w:hAnsi="Bookman Old Style"/>
          <w:color w:val="000000"/>
          <w:sz w:val="24"/>
          <w:szCs w:val="24"/>
        </w:rPr>
        <w:t>APM 218 – New Policy on Credit for Prior Learning Assessment. Second reading.</w:t>
      </w:r>
    </w:p>
    <w:p w14:paraId="4DC94603" w14:textId="77777777" w:rsidR="00130C5B" w:rsidRPr="00130C5B" w:rsidRDefault="00130C5B" w:rsidP="00130C5B">
      <w:pPr>
        <w:ind w:left="720"/>
      </w:pPr>
      <w:r w:rsidRPr="00130C5B">
        <w:rPr>
          <w:rFonts w:ascii="Bookman Old Style" w:hAnsi="Bookman Old Style"/>
          <w:b/>
          <w:bCs/>
          <w:color w:val="000000"/>
        </w:rPr>
        <w:t>Senator Ram</w:t>
      </w:r>
      <w:r w:rsidRPr="00130C5B">
        <w:rPr>
          <w:rFonts w:ascii="Bookman Old Style" w:hAnsi="Bookman Old Style"/>
          <w:color w:val="000000"/>
        </w:rPr>
        <w:t>: Change “reviewed” to “accepted” in Section II.B and Section II.A.1</w:t>
      </w:r>
    </w:p>
    <w:p w14:paraId="3D8FC2DF" w14:textId="77777777" w:rsidR="00130C5B" w:rsidRPr="00130C5B" w:rsidRDefault="00130C5B" w:rsidP="00130C5B">
      <w:pPr>
        <w:ind w:left="720"/>
      </w:pPr>
    </w:p>
    <w:p w14:paraId="4F33C06C" w14:textId="77777777" w:rsidR="00130C5B" w:rsidRPr="00130C5B" w:rsidRDefault="00130C5B" w:rsidP="00130C5B">
      <w:pPr>
        <w:ind w:left="720"/>
      </w:pPr>
      <w:r w:rsidRPr="00130C5B">
        <w:rPr>
          <w:rFonts w:ascii="Bookman Old Style" w:hAnsi="Bookman Old Style"/>
          <w:i/>
          <w:iCs/>
          <w:color w:val="000000"/>
        </w:rPr>
        <w:t>Motion to amend Section II.B and Section II.A.1 of APM 218</w:t>
      </w:r>
    </w:p>
    <w:p w14:paraId="0F69E028" w14:textId="77777777" w:rsidR="00130C5B" w:rsidRPr="00130C5B" w:rsidRDefault="00130C5B" w:rsidP="00130C5B">
      <w:pPr>
        <w:ind w:left="720"/>
      </w:pPr>
      <w:r w:rsidRPr="00130C5B">
        <w:rPr>
          <w:rFonts w:ascii="Bookman Old Style" w:hAnsi="Bookman Old Style"/>
          <w:i/>
          <w:iCs/>
          <w:color w:val="000000"/>
        </w:rPr>
        <w:t>Second</w:t>
      </w:r>
    </w:p>
    <w:p w14:paraId="6BC907BD" w14:textId="77777777" w:rsidR="00130C5B" w:rsidRPr="00130C5B" w:rsidRDefault="00130C5B" w:rsidP="00130C5B">
      <w:pPr>
        <w:ind w:left="720"/>
      </w:pPr>
    </w:p>
    <w:p w14:paraId="1A3ADA1E" w14:textId="77777777" w:rsidR="00130C5B" w:rsidRPr="00130C5B" w:rsidRDefault="00130C5B" w:rsidP="00130C5B">
      <w:pPr>
        <w:ind w:left="720"/>
      </w:pPr>
      <w:r w:rsidRPr="00130C5B">
        <w:rPr>
          <w:rFonts w:ascii="Bookman Old Style" w:hAnsi="Bookman Old Style"/>
          <w:b/>
          <w:bCs/>
          <w:color w:val="000000"/>
        </w:rPr>
        <w:t>Senator Shatz</w:t>
      </w:r>
      <w:r w:rsidRPr="00130C5B">
        <w:rPr>
          <w:rFonts w:ascii="Bookman Old Style" w:hAnsi="Bookman Old Style"/>
          <w:color w:val="000000"/>
        </w:rPr>
        <w:t xml:space="preserve">: Bringing back discussion from last meeting about the purpose of this section. This is a section on definitions. With the challenge exam, what was being accepted was the exam itself. The confusion here is if it’s the outcome or the process that is being accepted. We don’t want to mandate that the prior learning be </w:t>
      </w:r>
      <w:proofErr w:type="gramStart"/>
      <w:r w:rsidRPr="00130C5B">
        <w:rPr>
          <w:rFonts w:ascii="Bookman Old Style" w:hAnsi="Bookman Old Style"/>
          <w:color w:val="000000"/>
        </w:rPr>
        <w:t>accepted, but</w:t>
      </w:r>
      <w:proofErr w:type="gramEnd"/>
      <w:r w:rsidRPr="00130C5B">
        <w:rPr>
          <w:rFonts w:ascii="Bookman Old Style" w:hAnsi="Bookman Old Style"/>
          <w:color w:val="000000"/>
        </w:rPr>
        <w:t xml:space="preserve"> want to make sure it is the framework for evaluating prior learning that is being accepted.</w:t>
      </w:r>
    </w:p>
    <w:p w14:paraId="5ECE7F7F" w14:textId="77777777" w:rsidR="00130C5B" w:rsidRPr="00130C5B" w:rsidRDefault="00130C5B" w:rsidP="00130C5B">
      <w:pPr>
        <w:ind w:left="720"/>
      </w:pPr>
    </w:p>
    <w:p w14:paraId="32FE19BB" w14:textId="77777777" w:rsidR="00130C5B" w:rsidRPr="00130C5B" w:rsidRDefault="00130C5B" w:rsidP="00130C5B">
      <w:pPr>
        <w:ind w:left="720"/>
      </w:pPr>
      <w:r w:rsidRPr="00130C5B">
        <w:rPr>
          <w:rFonts w:ascii="Bookman Old Style" w:hAnsi="Bookman Old Style"/>
          <w:b/>
          <w:bCs/>
          <w:color w:val="000000"/>
        </w:rPr>
        <w:t>Senator Pinzon-Perez</w:t>
      </w:r>
      <w:r w:rsidRPr="00130C5B">
        <w:rPr>
          <w:rFonts w:ascii="Bookman Old Style" w:hAnsi="Bookman Old Style"/>
          <w:color w:val="000000"/>
        </w:rPr>
        <w:t>: I proposed two faculty members in the interest of equity. </w:t>
      </w:r>
    </w:p>
    <w:p w14:paraId="592DF8AB" w14:textId="77777777" w:rsidR="00130C5B" w:rsidRPr="00130C5B" w:rsidRDefault="00130C5B" w:rsidP="00130C5B">
      <w:pPr>
        <w:ind w:left="720"/>
      </w:pPr>
    </w:p>
    <w:p w14:paraId="53A99AE0" w14:textId="77777777" w:rsidR="00130C5B" w:rsidRPr="00130C5B" w:rsidRDefault="00130C5B" w:rsidP="00130C5B">
      <w:pPr>
        <w:ind w:left="720"/>
      </w:pPr>
      <w:r w:rsidRPr="00130C5B">
        <w:rPr>
          <w:rFonts w:ascii="Bookman Old Style" w:hAnsi="Bookman Old Style"/>
          <w:b/>
          <w:bCs/>
          <w:color w:val="000000"/>
        </w:rPr>
        <w:t>Senator Peterson</w:t>
      </w:r>
      <w:r w:rsidRPr="00130C5B">
        <w:rPr>
          <w:rFonts w:ascii="Bookman Old Style" w:hAnsi="Bookman Old Style"/>
          <w:color w:val="000000"/>
        </w:rPr>
        <w:t>: All of this is about the definitions. The details should be in Section III. This is also true for the challenge exams. This is what Senator Shatz was saying.</w:t>
      </w:r>
    </w:p>
    <w:p w14:paraId="2CA76CA7" w14:textId="77777777" w:rsidR="00130C5B" w:rsidRPr="00130C5B" w:rsidRDefault="00130C5B" w:rsidP="00130C5B">
      <w:pPr>
        <w:ind w:left="720"/>
      </w:pPr>
    </w:p>
    <w:p w14:paraId="2DFFFE03" w14:textId="77777777" w:rsidR="00130C5B" w:rsidRPr="00130C5B" w:rsidRDefault="00130C5B" w:rsidP="00130C5B">
      <w:pPr>
        <w:ind w:left="720"/>
      </w:pPr>
      <w:r w:rsidRPr="00130C5B">
        <w:rPr>
          <w:rFonts w:ascii="Bookman Old Style" w:hAnsi="Bookman Old Style"/>
          <w:b/>
          <w:bCs/>
          <w:color w:val="000000"/>
        </w:rPr>
        <w:t>Senator Walsh</w:t>
      </w:r>
      <w:r w:rsidRPr="00130C5B">
        <w:rPr>
          <w:rFonts w:ascii="Bookman Old Style" w:hAnsi="Bookman Old Style"/>
          <w:color w:val="000000"/>
        </w:rPr>
        <w:t xml:space="preserve">: As AP&amp;P was doing the changes, we thought the same thing. There are more details on these items that should probably be in </w:t>
      </w:r>
      <w:r w:rsidRPr="00130C5B">
        <w:rPr>
          <w:rFonts w:ascii="Bookman Old Style" w:hAnsi="Bookman Old Style"/>
          <w:color w:val="000000"/>
        </w:rPr>
        <w:lastRenderedPageBreak/>
        <w:t xml:space="preserve">the next section. Agree with the </w:t>
      </w:r>
      <w:proofErr w:type="gramStart"/>
      <w:r w:rsidRPr="00130C5B">
        <w:rPr>
          <w:rFonts w:ascii="Bookman Old Style" w:hAnsi="Bookman Old Style"/>
          <w:color w:val="000000"/>
        </w:rPr>
        <w:t>wording, but</w:t>
      </w:r>
      <w:proofErr w:type="gramEnd"/>
      <w:r w:rsidRPr="00130C5B">
        <w:rPr>
          <w:rFonts w:ascii="Bookman Old Style" w:hAnsi="Bookman Old Style"/>
          <w:color w:val="000000"/>
        </w:rPr>
        <w:t xml:space="preserve"> would make a motion to move it into the next section. </w:t>
      </w:r>
    </w:p>
    <w:p w14:paraId="50C08D89" w14:textId="77777777" w:rsidR="00130C5B" w:rsidRPr="00130C5B" w:rsidRDefault="00130C5B" w:rsidP="00130C5B">
      <w:pPr>
        <w:ind w:left="720"/>
      </w:pPr>
    </w:p>
    <w:p w14:paraId="06028F73" w14:textId="77777777" w:rsidR="00130C5B" w:rsidRPr="00130C5B" w:rsidRDefault="00130C5B" w:rsidP="00130C5B">
      <w:pPr>
        <w:ind w:left="720"/>
      </w:pPr>
      <w:r w:rsidRPr="00130C5B">
        <w:rPr>
          <w:rFonts w:ascii="Bookman Old Style" w:hAnsi="Bookman Old Style"/>
          <w:b/>
          <w:bCs/>
          <w:color w:val="000000"/>
        </w:rPr>
        <w:t xml:space="preserve">Senator </w:t>
      </w:r>
      <w:proofErr w:type="spellStart"/>
      <w:r w:rsidRPr="00130C5B">
        <w:rPr>
          <w:rFonts w:ascii="Bookman Old Style" w:hAnsi="Bookman Old Style"/>
          <w:b/>
          <w:bCs/>
          <w:color w:val="000000"/>
        </w:rPr>
        <w:t>Stillmaker</w:t>
      </w:r>
      <w:proofErr w:type="spellEnd"/>
      <w:r w:rsidRPr="00130C5B">
        <w:rPr>
          <w:rFonts w:ascii="Bookman Old Style" w:hAnsi="Bookman Old Style"/>
          <w:color w:val="000000"/>
        </w:rPr>
        <w:t>: Want to move to send it back to committee. There is a lot to edit that shouldn’t be done on the floor. </w:t>
      </w:r>
    </w:p>
    <w:p w14:paraId="2B45D79D" w14:textId="77777777" w:rsidR="00130C5B" w:rsidRPr="00130C5B" w:rsidRDefault="00130C5B" w:rsidP="00130C5B">
      <w:pPr>
        <w:ind w:left="720"/>
      </w:pPr>
    </w:p>
    <w:p w14:paraId="316D7BA7" w14:textId="77777777" w:rsidR="00130C5B" w:rsidRPr="00130C5B" w:rsidRDefault="00130C5B" w:rsidP="00130C5B">
      <w:pPr>
        <w:ind w:left="720"/>
      </w:pPr>
      <w:r w:rsidRPr="00130C5B">
        <w:rPr>
          <w:rFonts w:ascii="Bookman Old Style" w:hAnsi="Bookman Old Style"/>
          <w:b/>
          <w:bCs/>
          <w:color w:val="000000"/>
        </w:rPr>
        <w:t>Chair Hall</w:t>
      </w:r>
      <w:r w:rsidRPr="00130C5B">
        <w:rPr>
          <w:rFonts w:ascii="Bookman Old Style" w:hAnsi="Bookman Old Style"/>
          <w:color w:val="000000"/>
        </w:rPr>
        <w:t>: We need to address current motion, and then can discuss whether language belongs there.</w:t>
      </w:r>
    </w:p>
    <w:p w14:paraId="502D726F" w14:textId="77777777" w:rsidR="00130C5B" w:rsidRPr="00130C5B" w:rsidRDefault="00130C5B" w:rsidP="00130C5B">
      <w:pPr>
        <w:ind w:left="720"/>
      </w:pPr>
    </w:p>
    <w:p w14:paraId="7A8BF213" w14:textId="77777777" w:rsidR="00130C5B" w:rsidRPr="00130C5B" w:rsidRDefault="00130C5B" w:rsidP="00130C5B">
      <w:pPr>
        <w:ind w:left="720"/>
      </w:pPr>
      <w:r w:rsidRPr="00130C5B">
        <w:rPr>
          <w:rFonts w:ascii="Bookman Old Style" w:hAnsi="Bookman Old Style"/>
          <w:b/>
          <w:bCs/>
          <w:color w:val="000000"/>
        </w:rPr>
        <w:t>Senator Ram</w:t>
      </w:r>
      <w:r w:rsidRPr="00130C5B">
        <w:rPr>
          <w:rFonts w:ascii="Bookman Old Style" w:hAnsi="Bookman Old Style"/>
          <w:color w:val="000000"/>
        </w:rPr>
        <w:t>: I don’t think it’s a problem where it is, and if you move it out then you lose something about the definition. </w:t>
      </w:r>
    </w:p>
    <w:p w14:paraId="65D2B65D" w14:textId="77777777" w:rsidR="00130C5B" w:rsidRPr="00130C5B" w:rsidRDefault="00130C5B" w:rsidP="00130C5B">
      <w:pPr>
        <w:ind w:left="720"/>
      </w:pPr>
    </w:p>
    <w:p w14:paraId="5FAB0A8A" w14:textId="77777777" w:rsidR="00130C5B" w:rsidRPr="00130C5B" w:rsidRDefault="00130C5B" w:rsidP="00130C5B">
      <w:pPr>
        <w:ind w:left="720"/>
      </w:pPr>
      <w:r w:rsidRPr="00130C5B">
        <w:rPr>
          <w:rFonts w:ascii="Bookman Old Style" w:hAnsi="Bookman Old Style"/>
          <w:b/>
          <w:bCs/>
          <w:color w:val="000000"/>
        </w:rPr>
        <w:t>Senator Chowdhury</w:t>
      </w:r>
      <w:r w:rsidRPr="00130C5B">
        <w:rPr>
          <w:rFonts w:ascii="Bookman Old Style" w:hAnsi="Bookman Old Style"/>
          <w:color w:val="000000"/>
        </w:rPr>
        <w:t>: What do we mean by “department or program”? Are we talking about chair, or department meeting? It could get unwieldy if it involves a lot of people. </w:t>
      </w:r>
    </w:p>
    <w:p w14:paraId="3FC03A88" w14:textId="77777777" w:rsidR="00130C5B" w:rsidRPr="00130C5B" w:rsidRDefault="00130C5B" w:rsidP="00130C5B">
      <w:pPr>
        <w:ind w:left="720"/>
      </w:pPr>
    </w:p>
    <w:p w14:paraId="4C924A8C" w14:textId="77777777" w:rsidR="00130C5B" w:rsidRPr="00130C5B" w:rsidRDefault="00130C5B" w:rsidP="00130C5B">
      <w:pPr>
        <w:ind w:left="720"/>
      </w:pPr>
      <w:r w:rsidRPr="00130C5B">
        <w:rPr>
          <w:rFonts w:ascii="Bookman Old Style" w:hAnsi="Bookman Old Style"/>
          <w:b/>
          <w:bCs/>
          <w:color w:val="000000"/>
        </w:rPr>
        <w:t>Chair Hall</w:t>
      </w:r>
      <w:r w:rsidRPr="00130C5B">
        <w:rPr>
          <w:rFonts w:ascii="Bookman Old Style" w:hAnsi="Bookman Old Style"/>
          <w:color w:val="000000"/>
        </w:rPr>
        <w:t>: This language usually leaves it up to the department to interpret.</w:t>
      </w:r>
    </w:p>
    <w:p w14:paraId="2342C037" w14:textId="77777777" w:rsidR="00130C5B" w:rsidRPr="00130C5B" w:rsidRDefault="00130C5B" w:rsidP="00130C5B">
      <w:pPr>
        <w:ind w:left="720"/>
      </w:pPr>
    </w:p>
    <w:p w14:paraId="52D4D246" w14:textId="77777777" w:rsidR="00130C5B" w:rsidRPr="00130C5B" w:rsidRDefault="00130C5B" w:rsidP="00130C5B">
      <w:pPr>
        <w:ind w:left="720"/>
      </w:pPr>
      <w:r w:rsidRPr="00130C5B">
        <w:rPr>
          <w:rFonts w:ascii="Bookman Old Style" w:hAnsi="Bookman Old Style"/>
          <w:b/>
          <w:bCs/>
          <w:color w:val="000000"/>
        </w:rPr>
        <w:t>Senator Shatz</w:t>
      </w:r>
      <w:r w:rsidRPr="00130C5B">
        <w:rPr>
          <w:rFonts w:ascii="Bookman Old Style" w:hAnsi="Bookman Old Style"/>
          <w:color w:val="000000"/>
        </w:rPr>
        <w:t>: The difference between “is” and “must be” changes it from a description to an imperative. It goes from a description to a process. Speaking against the amendment.</w:t>
      </w:r>
    </w:p>
    <w:p w14:paraId="4993AE88" w14:textId="77777777" w:rsidR="00130C5B" w:rsidRPr="00130C5B" w:rsidRDefault="00130C5B" w:rsidP="00130C5B">
      <w:pPr>
        <w:ind w:left="720"/>
      </w:pPr>
    </w:p>
    <w:p w14:paraId="419B6ED9" w14:textId="77777777" w:rsidR="00130C5B" w:rsidRPr="00130C5B" w:rsidRDefault="00130C5B" w:rsidP="00130C5B">
      <w:pPr>
        <w:ind w:left="720"/>
        <w:rPr>
          <w:rFonts w:ascii="Bookman Old Style" w:hAnsi="Bookman Old Style"/>
          <w:i/>
          <w:iCs/>
          <w:color w:val="000000"/>
        </w:rPr>
      </w:pPr>
      <w:r w:rsidRPr="00130C5B">
        <w:rPr>
          <w:rFonts w:ascii="Bookman Old Style" w:hAnsi="Bookman Old Style"/>
          <w:i/>
          <w:iCs/>
          <w:color w:val="000000"/>
        </w:rPr>
        <w:t>Vote on motion to amend Section II.B of APM 218: denied</w:t>
      </w:r>
    </w:p>
    <w:p w14:paraId="02F853B3" w14:textId="77777777" w:rsidR="00130C5B" w:rsidRPr="00130C5B" w:rsidRDefault="00130C5B" w:rsidP="00130C5B">
      <w:pPr>
        <w:ind w:left="720"/>
      </w:pPr>
    </w:p>
    <w:p w14:paraId="0BAFBDD7" w14:textId="77777777" w:rsidR="00130C5B" w:rsidRPr="00130C5B" w:rsidRDefault="00130C5B" w:rsidP="00130C5B">
      <w:pPr>
        <w:ind w:left="720"/>
      </w:pPr>
      <w:r w:rsidRPr="00130C5B">
        <w:rPr>
          <w:rFonts w:ascii="Bookman Old Style" w:hAnsi="Bookman Old Style"/>
          <w:b/>
          <w:bCs/>
          <w:color w:val="000000"/>
        </w:rPr>
        <w:t>Senator Walsh</w:t>
      </w:r>
      <w:r w:rsidRPr="00130C5B">
        <w:rPr>
          <w:rFonts w:ascii="Bookman Old Style" w:hAnsi="Bookman Old Style"/>
          <w:color w:val="000000"/>
        </w:rPr>
        <w:t>: Motion to accept AP&amp;P friendly amendments.</w:t>
      </w:r>
    </w:p>
    <w:p w14:paraId="7012A358" w14:textId="77777777" w:rsidR="00130C5B" w:rsidRPr="00130C5B" w:rsidRDefault="00130C5B" w:rsidP="00130C5B">
      <w:pPr>
        <w:ind w:left="720"/>
      </w:pPr>
    </w:p>
    <w:p w14:paraId="16114752" w14:textId="77777777" w:rsidR="00130C5B" w:rsidRPr="00130C5B" w:rsidRDefault="00130C5B" w:rsidP="00130C5B">
      <w:pPr>
        <w:ind w:left="720"/>
      </w:pPr>
      <w:r w:rsidRPr="00130C5B">
        <w:rPr>
          <w:rFonts w:ascii="Bookman Old Style" w:hAnsi="Bookman Old Style"/>
          <w:i/>
          <w:iCs/>
          <w:color w:val="000000"/>
        </w:rPr>
        <w:t>Motion to accept friendly amendments that clarify of definitions and address formatting made by AP&amp;P in APM 218</w:t>
      </w:r>
    </w:p>
    <w:p w14:paraId="2FE9CFC2" w14:textId="77777777" w:rsidR="00130C5B" w:rsidRPr="00130C5B" w:rsidRDefault="00130C5B" w:rsidP="00130C5B">
      <w:pPr>
        <w:ind w:left="720"/>
      </w:pPr>
      <w:r w:rsidRPr="00130C5B">
        <w:rPr>
          <w:rFonts w:ascii="Bookman Old Style" w:hAnsi="Bookman Old Style"/>
          <w:i/>
          <w:iCs/>
          <w:color w:val="000000"/>
        </w:rPr>
        <w:t>Second</w:t>
      </w:r>
    </w:p>
    <w:p w14:paraId="37D41D71" w14:textId="77777777" w:rsidR="00130C5B" w:rsidRPr="00130C5B" w:rsidRDefault="00130C5B" w:rsidP="00130C5B">
      <w:pPr>
        <w:ind w:left="720"/>
      </w:pPr>
    </w:p>
    <w:p w14:paraId="5F7A5B54" w14:textId="77777777" w:rsidR="00130C5B" w:rsidRPr="00130C5B" w:rsidRDefault="00130C5B" w:rsidP="00130C5B">
      <w:pPr>
        <w:ind w:left="720"/>
      </w:pPr>
      <w:r w:rsidRPr="00130C5B">
        <w:rPr>
          <w:rFonts w:ascii="Bookman Old Style" w:hAnsi="Bookman Old Style"/>
          <w:b/>
          <w:bCs/>
          <w:color w:val="000000"/>
        </w:rPr>
        <w:t>Senator Kensinger</w:t>
      </w:r>
      <w:r w:rsidRPr="00130C5B">
        <w:rPr>
          <w:rFonts w:ascii="Bookman Old Style" w:hAnsi="Bookman Old Style"/>
          <w:color w:val="000000"/>
        </w:rPr>
        <w:t>: Can we review the changes that were made?</w:t>
      </w:r>
    </w:p>
    <w:p w14:paraId="740E9934" w14:textId="77777777" w:rsidR="00130C5B" w:rsidRPr="00130C5B" w:rsidRDefault="00130C5B" w:rsidP="00130C5B">
      <w:pPr>
        <w:ind w:left="720"/>
      </w:pPr>
    </w:p>
    <w:p w14:paraId="6F184B1C" w14:textId="77777777" w:rsidR="00130C5B" w:rsidRPr="00130C5B" w:rsidRDefault="00130C5B" w:rsidP="00130C5B">
      <w:pPr>
        <w:ind w:left="720"/>
      </w:pPr>
      <w:r w:rsidRPr="00130C5B">
        <w:rPr>
          <w:rFonts w:ascii="Bookman Old Style" w:hAnsi="Bookman Old Style"/>
          <w:b/>
          <w:bCs/>
          <w:color w:val="000000"/>
        </w:rPr>
        <w:t>Senator Ram</w:t>
      </w:r>
      <w:r w:rsidRPr="00130C5B">
        <w:rPr>
          <w:rFonts w:ascii="Bookman Old Style" w:hAnsi="Bookman Old Style"/>
          <w:color w:val="000000"/>
        </w:rPr>
        <w:t>: Motion to table until next meeting so that body has time to review changes. Most of my feedback submitted in advance was incorporated. </w:t>
      </w:r>
    </w:p>
    <w:p w14:paraId="12066EAE" w14:textId="77777777" w:rsidR="00130C5B" w:rsidRPr="00130C5B" w:rsidRDefault="00130C5B" w:rsidP="00130C5B">
      <w:pPr>
        <w:ind w:left="720"/>
      </w:pPr>
    </w:p>
    <w:p w14:paraId="1BD0C648" w14:textId="77777777" w:rsidR="00130C5B" w:rsidRPr="00130C5B" w:rsidRDefault="00130C5B" w:rsidP="00130C5B">
      <w:pPr>
        <w:ind w:left="720"/>
      </w:pPr>
      <w:r w:rsidRPr="00130C5B">
        <w:rPr>
          <w:rFonts w:ascii="Bookman Old Style" w:hAnsi="Bookman Old Style"/>
          <w:b/>
          <w:bCs/>
          <w:color w:val="000000"/>
        </w:rPr>
        <w:t>Chair Hall</w:t>
      </w:r>
      <w:r w:rsidRPr="00130C5B">
        <w:rPr>
          <w:rFonts w:ascii="Bookman Old Style" w:hAnsi="Bookman Old Style"/>
          <w:color w:val="000000"/>
        </w:rPr>
        <w:t>: Senator Walsh’s motion is still on the floor. </w:t>
      </w:r>
    </w:p>
    <w:p w14:paraId="33536D0F" w14:textId="77777777" w:rsidR="00130C5B" w:rsidRPr="00130C5B" w:rsidRDefault="00130C5B" w:rsidP="00130C5B">
      <w:pPr>
        <w:ind w:left="720"/>
      </w:pPr>
    </w:p>
    <w:p w14:paraId="228B9511" w14:textId="77777777" w:rsidR="00130C5B" w:rsidRPr="00130C5B" w:rsidRDefault="00130C5B" w:rsidP="00130C5B">
      <w:pPr>
        <w:ind w:left="720"/>
      </w:pPr>
      <w:r w:rsidRPr="00130C5B">
        <w:rPr>
          <w:rFonts w:ascii="Bookman Old Style" w:hAnsi="Bookman Old Style"/>
          <w:b/>
          <w:bCs/>
          <w:color w:val="000000"/>
        </w:rPr>
        <w:t>Senator Walsh</w:t>
      </w:r>
      <w:r w:rsidRPr="00130C5B">
        <w:rPr>
          <w:rFonts w:ascii="Bookman Old Style" w:hAnsi="Bookman Old Style"/>
          <w:color w:val="000000"/>
        </w:rPr>
        <w:t>: It might be better to give people time to go through them. Withdraw the motion. </w:t>
      </w:r>
    </w:p>
    <w:p w14:paraId="5FE284FD" w14:textId="77777777" w:rsidR="00130C5B" w:rsidRPr="00130C5B" w:rsidRDefault="00130C5B" w:rsidP="00130C5B">
      <w:pPr>
        <w:ind w:left="720"/>
      </w:pPr>
    </w:p>
    <w:p w14:paraId="1014D99F" w14:textId="77777777" w:rsidR="00130C5B" w:rsidRPr="00130C5B" w:rsidRDefault="00130C5B" w:rsidP="00130C5B">
      <w:pPr>
        <w:ind w:left="720"/>
      </w:pPr>
      <w:r w:rsidRPr="00130C5B">
        <w:rPr>
          <w:rFonts w:ascii="Bookman Old Style" w:hAnsi="Bookman Old Style"/>
          <w:b/>
          <w:bCs/>
          <w:color w:val="000000"/>
        </w:rPr>
        <w:t>Senator Kensinger</w:t>
      </w:r>
      <w:r w:rsidRPr="00130C5B">
        <w:rPr>
          <w:rFonts w:ascii="Bookman Old Style" w:hAnsi="Bookman Old Style"/>
          <w:color w:val="000000"/>
        </w:rPr>
        <w:t>: Unclear what the motion is. </w:t>
      </w:r>
    </w:p>
    <w:p w14:paraId="0AED57F8" w14:textId="77777777" w:rsidR="00130C5B" w:rsidRPr="00130C5B" w:rsidRDefault="00130C5B" w:rsidP="00130C5B">
      <w:pPr>
        <w:ind w:left="720"/>
      </w:pPr>
    </w:p>
    <w:p w14:paraId="4E548934" w14:textId="77777777" w:rsidR="00130C5B" w:rsidRPr="00130C5B" w:rsidRDefault="00130C5B" w:rsidP="00130C5B">
      <w:pPr>
        <w:ind w:left="720"/>
      </w:pPr>
      <w:r w:rsidRPr="00130C5B">
        <w:rPr>
          <w:rFonts w:ascii="Bookman Old Style" w:hAnsi="Bookman Old Style"/>
          <w:b/>
          <w:bCs/>
          <w:color w:val="000000"/>
        </w:rPr>
        <w:t>Chair Hall</w:t>
      </w:r>
      <w:r w:rsidRPr="00130C5B">
        <w:rPr>
          <w:rFonts w:ascii="Bookman Old Style" w:hAnsi="Bookman Old Style"/>
          <w:color w:val="000000"/>
        </w:rPr>
        <w:t>: If it has been motioned and seconded, it is no longer friendly. </w:t>
      </w:r>
    </w:p>
    <w:p w14:paraId="1C206E01" w14:textId="77777777" w:rsidR="00130C5B" w:rsidRPr="00130C5B" w:rsidRDefault="00130C5B" w:rsidP="00130C5B">
      <w:pPr>
        <w:ind w:left="720"/>
      </w:pPr>
    </w:p>
    <w:p w14:paraId="2328D53C" w14:textId="77777777" w:rsidR="00130C5B" w:rsidRPr="00130C5B" w:rsidRDefault="00130C5B" w:rsidP="00130C5B">
      <w:pPr>
        <w:ind w:left="720"/>
      </w:pPr>
      <w:r w:rsidRPr="00130C5B">
        <w:rPr>
          <w:rFonts w:ascii="Bookman Old Style" w:hAnsi="Bookman Old Style"/>
          <w:b/>
          <w:bCs/>
          <w:color w:val="000000"/>
        </w:rPr>
        <w:t>Senator Kensinger</w:t>
      </w:r>
      <w:r w:rsidRPr="00130C5B">
        <w:rPr>
          <w:rFonts w:ascii="Bookman Old Style" w:hAnsi="Bookman Old Style"/>
          <w:color w:val="000000"/>
        </w:rPr>
        <w:t>: The motion is to accept all of the AP&amp;P changes?</w:t>
      </w:r>
    </w:p>
    <w:p w14:paraId="70893377" w14:textId="77777777" w:rsidR="00130C5B" w:rsidRPr="00130C5B" w:rsidRDefault="00130C5B" w:rsidP="00130C5B">
      <w:pPr>
        <w:ind w:left="720"/>
      </w:pPr>
    </w:p>
    <w:p w14:paraId="5A883FCF" w14:textId="77777777" w:rsidR="00130C5B" w:rsidRPr="00130C5B" w:rsidRDefault="00130C5B" w:rsidP="00130C5B">
      <w:pPr>
        <w:ind w:left="720"/>
      </w:pPr>
      <w:r w:rsidRPr="00130C5B">
        <w:rPr>
          <w:rFonts w:ascii="Bookman Old Style" w:hAnsi="Bookman Old Style"/>
          <w:b/>
          <w:bCs/>
          <w:color w:val="000000"/>
        </w:rPr>
        <w:t>Chair Hall</w:t>
      </w:r>
      <w:r w:rsidRPr="00130C5B">
        <w:rPr>
          <w:rFonts w:ascii="Bookman Old Style" w:hAnsi="Bookman Old Style"/>
          <w:color w:val="000000"/>
        </w:rPr>
        <w:t>: If we vote them down, the document comes back to the floor.</w:t>
      </w:r>
    </w:p>
    <w:p w14:paraId="3804D179" w14:textId="77777777" w:rsidR="00130C5B" w:rsidRPr="00130C5B" w:rsidRDefault="00130C5B" w:rsidP="00130C5B">
      <w:pPr>
        <w:ind w:left="720"/>
      </w:pPr>
    </w:p>
    <w:p w14:paraId="2BE4F0AA" w14:textId="77777777" w:rsidR="00130C5B" w:rsidRPr="00130C5B" w:rsidRDefault="00130C5B" w:rsidP="00130C5B">
      <w:pPr>
        <w:ind w:left="720"/>
      </w:pPr>
      <w:r w:rsidRPr="00130C5B">
        <w:rPr>
          <w:rFonts w:ascii="Bookman Old Style" w:hAnsi="Bookman Old Style"/>
          <w:b/>
          <w:bCs/>
          <w:color w:val="000000"/>
        </w:rPr>
        <w:t>Senator Holyoke</w:t>
      </w:r>
      <w:r w:rsidRPr="00130C5B">
        <w:rPr>
          <w:rFonts w:ascii="Bookman Old Style" w:hAnsi="Bookman Old Style"/>
          <w:color w:val="000000"/>
        </w:rPr>
        <w:t>: You can ask unanimous consent to allow Senator Walsh to withdraw the motion. </w:t>
      </w:r>
    </w:p>
    <w:p w14:paraId="08F17E35" w14:textId="77777777" w:rsidR="00130C5B" w:rsidRPr="00130C5B" w:rsidRDefault="00130C5B" w:rsidP="00130C5B">
      <w:pPr>
        <w:ind w:left="720"/>
      </w:pPr>
    </w:p>
    <w:p w14:paraId="33835F91" w14:textId="77777777" w:rsidR="00130C5B" w:rsidRPr="00130C5B" w:rsidRDefault="00130C5B" w:rsidP="00130C5B">
      <w:pPr>
        <w:ind w:left="720"/>
      </w:pPr>
      <w:r w:rsidRPr="00130C5B">
        <w:rPr>
          <w:rFonts w:ascii="Bookman Old Style" w:hAnsi="Bookman Old Style"/>
          <w:b/>
          <w:bCs/>
          <w:color w:val="000000"/>
        </w:rPr>
        <w:t>Chair Hall</w:t>
      </w:r>
      <w:r w:rsidRPr="00130C5B">
        <w:rPr>
          <w:rFonts w:ascii="Bookman Old Style" w:hAnsi="Bookman Old Style"/>
          <w:color w:val="000000"/>
        </w:rPr>
        <w:t>: Propose to the body to allow Senator Walsh to withdraw the motion.</w:t>
      </w:r>
    </w:p>
    <w:p w14:paraId="51F60CE0" w14:textId="77777777" w:rsidR="00130C5B" w:rsidRPr="00130C5B" w:rsidRDefault="00130C5B" w:rsidP="00130C5B">
      <w:pPr>
        <w:ind w:left="720"/>
      </w:pPr>
    </w:p>
    <w:p w14:paraId="6758C6FD" w14:textId="77777777" w:rsidR="00130C5B" w:rsidRPr="00130C5B" w:rsidRDefault="00130C5B" w:rsidP="00130C5B">
      <w:pPr>
        <w:ind w:left="720"/>
      </w:pPr>
      <w:r w:rsidRPr="00130C5B">
        <w:rPr>
          <w:rFonts w:ascii="Bookman Old Style" w:hAnsi="Bookman Old Style"/>
          <w:i/>
          <w:iCs/>
          <w:color w:val="000000"/>
        </w:rPr>
        <w:t>Unanimous consent to withdraw the motion</w:t>
      </w:r>
    </w:p>
    <w:p w14:paraId="53D6BB0A" w14:textId="77777777" w:rsidR="00130C5B" w:rsidRPr="00130C5B" w:rsidRDefault="00130C5B" w:rsidP="00130C5B">
      <w:pPr>
        <w:ind w:left="720"/>
      </w:pPr>
    </w:p>
    <w:p w14:paraId="6FD25462" w14:textId="77777777" w:rsidR="00130C5B" w:rsidRPr="00130C5B" w:rsidRDefault="00130C5B" w:rsidP="00130C5B">
      <w:pPr>
        <w:ind w:left="720"/>
      </w:pPr>
      <w:r w:rsidRPr="00130C5B">
        <w:rPr>
          <w:rFonts w:ascii="Bookman Old Style" w:hAnsi="Bookman Old Style"/>
          <w:b/>
          <w:bCs/>
          <w:color w:val="000000"/>
        </w:rPr>
        <w:t>Senator Ram</w:t>
      </w:r>
      <w:r w:rsidRPr="00130C5B">
        <w:rPr>
          <w:rFonts w:ascii="Bookman Old Style" w:hAnsi="Bookman Old Style"/>
          <w:color w:val="000000"/>
        </w:rPr>
        <w:t>: To allow the body time to review these changes, motion to table changes to APM 218 until next meeting. In the meantime, AP&amp;P can address unfinished changes.</w:t>
      </w:r>
    </w:p>
    <w:p w14:paraId="72FC2710" w14:textId="77777777" w:rsidR="00130C5B" w:rsidRPr="00130C5B" w:rsidRDefault="00130C5B" w:rsidP="00130C5B">
      <w:pPr>
        <w:ind w:left="720"/>
      </w:pPr>
    </w:p>
    <w:p w14:paraId="4E738D91" w14:textId="77777777" w:rsidR="00130C5B" w:rsidRPr="00130C5B" w:rsidRDefault="00130C5B" w:rsidP="00130C5B">
      <w:pPr>
        <w:ind w:left="720"/>
      </w:pPr>
      <w:r w:rsidRPr="00130C5B">
        <w:rPr>
          <w:rFonts w:ascii="Bookman Old Style" w:hAnsi="Bookman Old Style"/>
          <w:i/>
          <w:iCs/>
          <w:color w:val="000000"/>
        </w:rPr>
        <w:t>Motion to table APM 218</w:t>
      </w:r>
    </w:p>
    <w:p w14:paraId="420ADE26" w14:textId="77777777" w:rsidR="00130C5B" w:rsidRPr="00130C5B" w:rsidRDefault="00130C5B" w:rsidP="00130C5B">
      <w:pPr>
        <w:ind w:left="720"/>
      </w:pPr>
      <w:r w:rsidRPr="00130C5B">
        <w:rPr>
          <w:rFonts w:ascii="Bookman Old Style" w:hAnsi="Bookman Old Style"/>
          <w:i/>
          <w:iCs/>
          <w:color w:val="000000"/>
        </w:rPr>
        <w:t>Second</w:t>
      </w:r>
    </w:p>
    <w:p w14:paraId="35F935EA" w14:textId="77777777" w:rsidR="00130C5B" w:rsidRPr="00130C5B" w:rsidRDefault="00130C5B" w:rsidP="00130C5B">
      <w:pPr>
        <w:ind w:left="720"/>
      </w:pPr>
    </w:p>
    <w:p w14:paraId="169ADAD1" w14:textId="65E4C10D" w:rsidR="00130C5B" w:rsidRDefault="00130C5B" w:rsidP="00130C5B">
      <w:pPr>
        <w:pBdr>
          <w:top w:val="nil"/>
          <w:left w:val="nil"/>
          <w:bottom w:val="nil"/>
          <w:right w:val="nil"/>
          <w:between w:val="nil"/>
          <w:bar w:val="nil"/>
        </w:pBdr>
        <w:tabs>
          <w:tab w:val="left" w:pos="360"/>
          <w:tab w:val="left" w:pos="432"/>
        </w:tabs>
        <w:spacing w:line="276" w:lineRule="auto"/>
        <w:ind w:left="720"/>
        <w:rPr>
          <w:rFonts w:ascii="Bookman Old Style" w:hAnsi="Bookman Old Style"/>
          <w:i/>
          <w:iCs/>
          <w:color w:val="000000"/>
        </w:rPr>
      </w:pPr>
      <w:r w:rsidRPr="00130C5B">
        <w:rPr>
          <w:rFonts w:ascii="Bookman Old Style" w:hAnsi="Bookman Old Style"/>
          <w:i/>
          <w:iCs/>
          <w:color w:val="000000"/>
        </w:rPr>
        <w:t>Vote on motion to table APM 218: approved</w:t>
      </w:r>
    </w:p>
    <w:p w14:paraId="13CF0A76" w14:textId="77777777" w:rsidR="00130C5B" w:rsidRPr="00130C5B" w:rsidRDefault="00130C5B" w:rsidP="00130C5B">
      <w:pPr>
        <w:pBdr>
          <w:top w:val="nil"/>
          <w:left w:val="nil"/>
          <w:bottom w:val="nil"/>
          <w:right w:val="nil"/>
          <w:between w:val="nil"/>
          <w:bar w:val="nil"/>
        </w:pBdr>
        <w:tabs>
          <w:tab w:val="left" w:pos="360"/>
          <w:tab w:val="left" w:pos="432"/>
        </w:tabs>
        <w:spacing w:line="276" w:lineRule="auto"/>
        <w:ind w:left="720"/>
        <w:rPr>
          <w:rFonts w:ascii="Bookman Old Style" w:hAnsi="Bookman Old Style"/>
          <w:b/>
          <w:bCs/>
          <w:u w:val="single"/>
        </w:rPr>
      </w:pPr>
    </w:p>
    <w:p w14:paraId="2463E72A" w14:textId="61A7FF21" w:rsidR="00130C5B" w:rsidRPr="00130C5B" w:rsidRDefault="00130C5B" w:rsidP="00320BDB">
      <w:pPr>
        <w:pStyle w:val="NormalWeb"/>
        <w:numPr>
          <w:ilvl w:val="0"/>
          <w:numId w:val="4"/>
        </w:numPr>
        <w:pBdr>
          <w:top w:val="nil"/>
          <w:left w:val="nil"/>
          <w:bottom w:val="nil"/>
          <w:right w:val="nil"/>
          <w:between w:val="nil"/>
          <w:bar w:val="nil"/>
        </w:pBdr>
        <w:tabs>
          <w:tab w:val="left" w:pos="360"/>
          <w:tab w:val="left" w:pos="432"/>
        </w:tabs>
        <w:spacing w:before="0" w:beforeAutospacing="0" w:after="0" w:afterAutospacing="0" w:line="276" w:lineRule="auto"/>
        <w:textAlignment w:val="baseline"/>
        <w:rPr>
          <w:rFonts w:ascii="Bookman Old Style" w:hAnsi="Bookman Old Style"/>
          <w:i/>
          <w:iCs/>
          <w:color w:val="000000"/>
        </w:rPr>
      </w:pPr>
      <w:r w:rsidRPr="00130C5B">
        <w:rPr>
          <w:rFonts w:ascii="Bookman Old Style" w:hAnsi="Bookman Old Style"/>
          <w:color w:val="000000"/>
        </w:rPr>
        <w:t>APM 327 - Policy on Promotion.</w:t>
      </w:r>
      <w:r w:rsidRPr="00130C5B">
        <w:rPr>
          <w:rFonts w:ascii="Bookman Old Style" w:hAnsi="Bookman Old Style"/>
          <w:color w:val="000000"/>
          <w:sz w:val="28"/>
          <w:szCs w:val="28"/>
        </w:rPr>
        <w:t> </w:t>
      </w:r>
    </w:p>
    <w:p w14:paraId="18344B66" w14:textId="77777777" w:rsidR="00130C5B" w:rsidRPr="00130C5B" w:rsidRDefault="00130C5B" w:rsidP="00130C5B">
      <w:pPr>
        <w:ind w:left="720"/>
      </w:pPr>
    </w:p>
    <w:p w14:paraId="4E387461" w14:textId="0BE6960F"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D. Low</w:t>
      </w:r>
      <w:r w:rsidRPr="00130C5B">
        <w:rPr>
          <w:rFonts w:ascii="Bookman Old Style" w:hAnsi="Bookman Old Style"/>
          <w:color w:val="000000"/>
        </w:rPr>
        <w:t>: Faculty have said that this policy is unclear on the process of promotion from associate to full professor. P</w:t>
      </w:r>
      <w:r>
        <w:rPr>
          <w:rFonts w:ascii="Bookman Old Style" w:hAnsi="Bookman Old Style"/>
          <w:color w:val="000000"/>
        </w:rPr>
        <w:t>e</w:t>
      </w:r>
      <w:r w:rsidRPr="00130C5B">
        <w:rPr>
          <w:rFonts w:ascii="Bookman Old Style" w:hAnsi="Bookman Old Style"/>
          <w:color w:val="000000"/>
        </w:rPr>
        <w:t>rsonnel committee reviewed other policies on promotion and used those examples to clarify the process in APM 327.</w:t>
      </w:r>
    </w:p>
    <w:p w14:paraId="66D589D9" w14:textId="77777777" w:rsidR="00130C5B" w:rsidRPr="00130C5B" w:rsidRDefault="00130C5B" w:rsidP="00130C5B"/>
    <w:p w14:paraId="29163727" w14:textId="276AD93A"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Senator Holyoke</w:t>
      </w:r>
      <w:r w:rsidRPr="00130C5B">
        <w:rPr>
          <w:rFonts w:ascii="Bookman Old Style" w:hAnsi="Bookman Old Style"/>
          <w:color w:val="000000"/>
        </w:rPr>
        <w:t>: Is this a problem that needs a solution? This process imposes a work burden and requires personnel committees to develop new standards and review additional files. Have not heard that the lack of clari</w:t>
      </w:r>
      <w:r>
        <w:rPr>
          <w:rFonts w:ascii="Bookman Old Style" w:hAnsi="Bookman Old Style"/>
          <w:color w:val="000000"/>
        </w:rPr>
        <w:t>t</w:t>
      </w:r>
      <w:r w:rsidRPr="00130C5B">
        <w:rPr>
          <w:rFonts w:ascii="Bookman Old Style" w:hAnsi="Bookman Old Style"/>
          <w:color w:val="000000"/>
        </w:rPr>
        <w:t>y is preventing people from getting promoted. </w:t>
      </w:r>
    </w:p>
    <w:p w14:paraId="544EAD88" w14:textId="77777777" w:rsidR="00130C5B" w:rsidRPr="00130C5B" w:rsidRDefault="00130C5B" w:rsidP="00130C5B"/>
    <w:p w14:paraId="6964167E" w14:textId="5E1CFBE5"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D. Low</w:t>
      </w:r>
      <w:r w:rsidRPr="00130C5B">
        <w:rPr>
          <w:rFonts w:ascii="Bookman Old Style" w:hAnsi="Bookman Old Style"/>
          <w:color w:val="000000"/>
        </w:rPr>
        <w:t xml:space="preserve">: As chair of personnel, </w:t>
      </w:r>
      <w:r>
        <w:rPr>
          <w:rFonts w:ascii="Bookman Old Style" w:hAnsi="Bookman Old Style"/>
          <w:color w:val="000000"/>
        </w:rPr>
        <w:t xml:space="preserve">I </w:t>
      </w:r>
      <w:r w:rsidRPr="00130C5B">
        <w:rPr>
          <w:rFonts w:ascii="Bookman Old Style" w:hAnsi="Bookman Old Style"/>
          <w:color w:val="000000"/>
        </w:rPr>
        <w:t>have been invited to speak with faculty who were approved by department personnel but denied at a higher level. There are faculty on campus who are not being recommended for promotion at some level of the process.</w:t>
      </w:r>
    </w:p>
    <w:p w14:paraId="3FBFC2AE" w14:textId="77777777" w:rsidR="00130C5B" w:rsidRPr="00130C5B" w:rsidRDefault="00130C5B" w:rsidP="00130C5B"/>
    <w:p w14:paraId="3A9C5E0F" w14:textId="77777777"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lastRenderedPageBreak/>
        <w:t>Senator Kensinger</w:t>
      </w:r>
      <w:r w:rsidRPr="00130C5B">
        <w:rPr>
          <w:rFonts w:ascii="Bookman Old Style" w:hAnsi="Bookman Old Style"/>
          <w:color w:val="000000"/>
        </w:rPr>
        <w:t>: Do they still get full? Being turned down does not prevent promotion if there is a grievance. </w:t>
      </w:r>
    </w:p>
    <w:p w14:paraId="1BD13EEB" w14:textId="77777777" w:rsidR="00130C5B" w:rsidRPr="00130C5B" w:rsidRDefault="00130C5B" w:rsidP="00130C5B"/>
    <w:p w14:paraId="45676C34" w14:textId="4BDB6E5F"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D. Low</w:t>
      </w:r>
      <w:r w:rsidRPr="00130C5B">
        <w:rPr>
          <w:rFonts w:ascii="Bookman Old Style" w:hAnsi="Bookman Old Style"/>
          <w:color w:val="000000"/>
        </w:rPr>
        <w:t xml:space="preserve">: We do not have anything in current policy that is </w:t>
      </w:r>
      <w:proofErr w:type="spellStart"/>
      <w:r w:rsidRPr="00130C5B">
        <w:rPr>
          <w:rFonts w:ascii="Bookman Old Style" w:hAnsi="Bookman Old Style"/>
          <w:color w:val="000000"/>
        </w:rPr>
        <w:t>grievable</w:t>
      </w:r>
      <w:proofErr w:type="spellEnd"/>
      <w:r w:rsidRPr="00130C5B">
        <w:rPr>
          <w:rFonts w:ascii="Bookman Old Style" w:hAnsi="Bookman Old Style"/>
          <w:color w:val="000000"/>
        </w:rPr>
        <w:t>. There is nothing like a probationary plan, so there is no mechanism to file a grievance.</w:t>
      </w:r>
    </w:p>
    <w:p w14:paraId="2BAECE86" w14:textId="77777777" w:rsidR="00130C5B" w:rsidRPr="00130C5B" w:rsidRDefault="00130C5B" w:rsidP="00130C5B"/>
    <w:p w14:paraId="6C35B707" w14:textId="77777777"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Senator Holyoke</w:t>
      </w:r>
      <w:r w:rsidRPr="00130C5B">
        <w:rPr>
          <w:rFonts w:ascii="Bookman Old Style" w:hAnsi="Bookman Old Style"/>
          <w:color w:val="000000"/>
        </w:rPr>
        <w:t>: Worried that five categories for standards will create confusion for how to define those categories. Is there a reason for 5 categories, versus less?</w:t>
      </w:r>
    </w:p>
    <w:p w14:paraId="63BB8B44" w14:textId="77777777" w:rsidR="00130C5B" w:rsidRPr="00130C5B" w:rsidRDefault="00130C5B" w:rsidP="00130C5B"/>
    <w:p w14:paraId="2CDA9622" w14:textId="3C261964"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D. Low</w:t>
      </w:r>
      <w:r w:rsidRPr="00130C5B">
        <w:rPr>
          <w:rFonts w:ascii="Bookman Old Style" w:hAnsi="Bookman Old Style"/>
          <w:color w:val="000000"/>
        </w:rPr>
        <w:t>: This was taken from other examples. Departments will be responsible for defining the categories and what meets each standard. The standards determine being promoted at regular time versus early, for example.</w:t>
      </w:r>
    </w:p>
    <w:p w14:paraId="58BE5571" w14:textId="77777777" w:rsidR="00130C5B" w:rsidRPr="00130C5B" w:rsidRDefault="00130C5B" w:rsidP="00130C5B"/>
    <w:p w14:paraId="18E0A7A5" w14:textId="77777777"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Senator Holyoke</w:t>
      </w:r>
      <w:r w:rsidRPr="00130C5B">
        <w:rPr>
          <w:rFonts w:ascii="Bookman Old Style" w:hAnsi="Bookman Old Style"/>
          <w:color w:val="000000"/>
        </w:rPr>
        <w:t>: This could still be accomplished with less categories.</w:t>
      </w:r>
    </w:p>
    <w:p w14:paraId="7D8C2560" w14:textId="77777777" w:rsidR="00130C5B" w:rsidRPr="00130C5B" w:rsidRDefault="00130C5B" w:rsidP="00130C5B"/>
    <w:p w14:paraId="0482DC2C" w14:textId="77777777"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D. Low</w:t>
      </w:r>
      <w:r w:rsidRPr="00130C5B">
        <w:rPr>
          <w:rFonts w:ascii="Bookman Old Style" w:hAnsi="Bookman Old Style"/>
          <w:color w:val="000000"/>
        </w:rPr>
        <w:t>: It could work that way. </w:t>
      </w:r>
    </w:p>
    <w:p w14:paraId="2B45470C" w14:textId="77777777" w:rsidR="00130C5B" w:rsidRPr="00130C5B" w:rsidRDefault="00130C5B" w:rsidP="00130C5B"/>
    <w:p w14:paraId="1BC360A4" w14:textId="1CA8D3DE"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Senator Bryant</w:t>
      </w:r>
      <w:r w:rsidRPr="00130C5B">
        <w:rPr>
          <w:rFonts w:ascii="Bookman Old Style" w:hAnsi="Bookman Old Style"/>
          <w:color w:val="000000"/>
        </w:rPr>
        <w:t>: Concern that standards are created by department but approved by college and dean, and college personnel has to use different definition</w:t>
      </w:r>
      <w:r>
        <w:rPr>
          <w:rFonts w:ascii="Bookman Old Style" w:hAnsi="Bookman Old Style"/>
          <w:color w:val="000000"/>
        </w:rPr>
        <w:t>s</w:t>
      </w:r>
      <w:r w:rsidRPr="00130C5B">
        <w:rPr>
          <w:rFonts w:ascii="Bookman Old Style" w:hAnsi="Bookman Old Style"/>
          <w:color w:val="000000"/>
        </w:rPr>
        <w:t xml:space="preserve"> for standards.</w:t>
      </w:r>
    </w:p>
    <w:p w14:paraId="315F3FC8" w14:textId="77777777" w:rsidR="00130C5B" w:rsidRPr="00130C5B" w:rsidRDefault="00130C5B" w:rsidP="00130C5B"/>
    <w:p w14:paraId="2E1EAB15" w14:textId="13D4AA84"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D. Low</w:t>
      </w:r>
      <w:r w:rsidRPr="00130C5B">
        <w:rPr>
          <w:rFonts w:ascii="Bookman Old Style" w:hAnsi="Bookman Old Style"/>
          <w:color w:val="000000"/>
        </w:rPr>
        <w:t>: It was important for college to weigh in so that one department doesn’t have drastically different standards from other department</w:t>
      </w:r>
      <w:r>
        <w:rPr>
          <w:rFonts w:ascii="Bookman Old Style" w:hAnsi="Bookman Old Style"/>
          <w:color w:val="000000"/>
        </w:rPr>
        <w:t>s</w:t>
      </w:r>
      <w:r w:rsidRPr="00130C5B">
        <w:rPr>
          <w:rFonts w:ascii="Bookman Old Style" w:hAnsi="Bookman Old Style"/>
          <w:color w:val="000000"/>
        </w:rPr>
        <w:t>. </w:t>
      </w:r>
    </w:p>
    <w:p w14:paraId="69960CC8" w14:textId="77777777" w:rsidR="00130C5B" w:rsidRPr="00130C5B" w:rsidRDefault="00130C5B" w:rsidP="00130C5B"/>
    <w:p w14:paraId="3C7551C9" w14:textId="77777777" w:rsidR="00130C5B" w:rsidRPr="00130C5B" w:rsidRDefault="00130C5B" w:rsidP="00130C5B">
      <w:pPr>
        <w:pStyle w:val="NormalWeb"/>
        <w:spacing w:before="0" w:beforeAutospacing="0" w:after="0" w:afterAutospacing="0"/>
        <w:ind w:left="720"/>
      </w:pPr>
      <w:r w:rsidRPr="00130C5B">
        <w:rPr>
          <w:rFonts w:ascii="Bookman Old Style" w:hAnsi="Bookman Old Style"/>
          <w:b/>
          <w:bCs/>
          <w:color w:val="000000"/>
        </w:rPr>
        <w:t>Senator Kensinger</w:t>
      </w:r>
      <w:r w:rsidRPr="00130C5B">
        <w:rPr>
          <w:rFonts w:ascii="Bookman Old Style" w:hAnsi="Bookman Old Style"/>
          <w:color w:val="000000"/>
        </w:rPr>
        <w:t>: Concern is that this standardizes criteria for full professor, when current process recognizes individual faculty desires and strengths. Concerned that policy does not have adequate way to distinguish between associate professors who have significant service and cannot do research at the same level as others. </w:t>
      </w:r>
    </w:p>
    <w:p w14:paraId="7BCF72E5" w14:textId="77777777" w:rsidR="00130C5B" w:rsidRPr="00130C5B" w:rsidRDefault="00130C5B" w:rsidP="00130C5B"/>
    <w:p w14:paraId="4F36EF7F" w14:textId="7254F60B" w:rsidR="004553BB" w:rsidRPr="000F3849" w:rsidRDefault="00130C5B" w:rsidP="00130C5B">
      <w:pPr>
        <w:pStyle w:val="NormalWeb"/>
        <w:spacing w:before="0" w:beforeAutospacing="0" w:after="0" w:afterAutospacing="0"/>
        <w:ind w:left="720"/>
        <w:rPr>
          <w:rFonts w:ascii="Bookman Old Style" w:hAnsi="Bookman Old Style"/>
          <w:u w:val="single"/>
        </w:rPr>
      </w:pPr>
      <w:r w:rsidRPr="00130C5B">
        <w:rPr>
          <w:rFonts w:ascii="Bookman Old Style" w:hAnsi="Bookman Old Style"/>
          <w:b/>
          <w:bCs/>
          <w:color w:val="000000"/>
        </w:rPr>
        <w:t>D. Low</w:t>
      </w:r>
      <w:r w:rsidRPr="00130C5B">
        <w:rPr>
          <w:rFonts w:ascii="Bookman Old Style" w:hAnsi="Bookman Old Style"/>
          <w:color w:val="000000"/>
        </w:rPr>
        <w:t>: Appreciate that comment and see the 5 levels of standards as a way to recognize that. These changes were in part motivated by those faculty who are too burned out on service to do research as other faculty do.</w:t>
      </w:r>
    </w:p>
    <w:p w14:paraId="502D3B76" w14:textId="24E79DAD" w:rsidR="00B81204" w:rsidRPr="000F3849" w:rsidRDefault="00B81204" w:rsidP="001A6C5B">
      <w:pPr>
        <w:ind w:left="720"/>
        <w:rPr>
          <w:rFonts w:ascii="Bookman Old Style" w:hAnsi="Bookman Old Style"/>
        </w:rPr>
      </w:pPr>
    </w:p>
    <w:p w14:paraId="6F382DF8" w14:textId="77777777" w:rsidR="001523B3" w:rsidRPr="000F3849" w:rsidRDefault="001523B3" w:rsidP="00B81204">
      <w:pPr>
        <w:pBdr>
          <w:top w:val="nil"/>
          <w:left w:val="nil"/>
          <w:bottom w:val="nil"/>
          <w:right w:val="nil"/>
          <w:between w:val="nil"/>
        </w:pBdr>
        <w:ind w:left="1800"/>
        <w:rPr>
          <w:rFonts w:ascii="Bookman Old Style" w:eastAsia="Bookman Old Style" w:hAnsi="Bookman Old Style" w:cs="Bookman Old Style"/>
          <w:color w:val="0A0A0A"/>
        </w:rPr>
      </w:pPr>
    </w:p>
    <w:p w14:paraId="00BF4498" w14:textId="77777777" w:rsidR="002864D2" w:rsidRPr="000F3849"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Pr="000F3849" w:rsidRDefault="003A7345" w:rsidP="00794A11">
      <w:pPr>
        <w:pBdr>
          <w:top w:val="nil"/>
          <w:left w:val="nil"/>
          <w:bottom w:val="nil"/>
          <w:right w:val="nil"/>
          <w:between w:val="nil"/>
          <w:bar w:val="nil"/>
        </w:pBdr>
        <w:spacing w:line="276" w:lineRule="auto"/>
        <w:rPr>
          <w:rFonts w:ascii="Bookman Old Style" w:hAnsi="Bookman Old Style"/>
          <w:i/>
          <w:iCs/>
        </w:rPr>
      </w:pPr>
      <w:r w:rsidRPr="000F3849">
        <w:rPr>
          <w:rFonts w:ascii="Bookman Old Style" w:hAnsi="Bookman Old Style"/>
          <w:i/>
          <w:iCs/>
        </w:rPr>
        <w:t xml:space="preserve">The Academic </w:t>
      </w:r>
      <w:r w:rsidR="00CF1FCD" w:rsidRPr="000F3849">
        <w:rPr>
          <w:rFonts w:ascii="Bookman Old Style" w:hAnsi="Bookman Old Style"/>
          <w:i/>
          <w:iCs/>
        </w:rPr>
        <w:t>Sen</w:t>
      </w:r>
      <w:r w:rsidR="00923BE0" w:rsidRPr="000F3849">
        <w:rPr>
          <w:rFonts w:ascii="Bookman Old Style" w:hAnsi="Bookman Old Style"/>
          <w:i/>
          <w:iCs/>
        </w:rPr>
        <w:t xml:space="preserve">ate adjourned at </w:t>
      </w:r>
      <w:r w:rsidR="0024168F" w:rsidRPr="000F3849">
        <w:rPr>
          <w:rFonts w:ascii="Bookman Old Style" w:hAnsi="Bookman Old Style"/>
          <w:i/>
          <w:iCs/>
        </w:rPr>
        <w:t>5</w:t>
      </w:r>
      <w:r w:rsidR="00E87DA9" w:rsidRPr="000F3849">
        <w:rPr>
          <w:rFonts w:ascii="Bookman Old Style" w:hAnsi="Bookman Old Style"/>
          <w:i/>
          <w:iCs/>
        </w:rPr>
        <w:t>:</w:t>
      </w:r>
      <w:r w:rsidR="00386369" w:rsidRPr="000F3849">
        <w:rPr>
          <w:rFonts w:ascii="Bookman Old Style" w:hAnsi="Bookman Old Style"/>
          <w:i/>
          <w:iCs/>
        </w:rPr>
        <w:t>15</w:t>
      </w:r>
      <w:r w:rsidR="00905015" w:rsidRPr="000F3849">
        <w:rPr>
          <w:rFonts w:ascii="Bookman Old Style" w:hAnsi="Bookman Old Style"/>
          <w:i/>
          <w:iCs/>
        </w:rPr>
        <w:t>p</w:t>
      </w:r>
      <w:r w:rsidRPr="000F3849">
        <w:rPr>
          <w:rFonts w:ascii="Bookman Old Style" w:hAnsi="Bookman Old Style"/>
          <w:i/>
          <w:iCs/>
        </w:rPr>
        <w:t xml:space="preserve">.m.  </w:t>
      </w:r>
    </w:p>
    <w:p w14:paraId="142BB77D" w14:textId="77777777" w:rsidR="00E1373A" w:rsidRPr="000F3849" w:rsidRDefault="00E1373A" w:rsidP="00794A11">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0F3849" w:rsidRDefault="00E1373A" w:rsidP="00E1373A">
      <w:pPr>
        <w:spacing w:before="100" w:beforeAutospacing="1" w:after="100" w:afterAutospacing="1"/>
        <w:contextualSpacing/>
        <w:rPr>
          <w:rFonts w:ascii="Bookman Old Style" w:hAnsi="Bookman Old Style"/>
        </w:rPr>
      </w:pPr>
      <w:r w:rsidRPr="000F3849">
        <w:rPr>
          <w:rFonts w:ascii="Bookman Old Style" w:hAnsi="Bookman Old Style"/>
        </w:rPr>
        <w:t>----------------------------------------------------------------------------------------------</w:t>
      </w:r>
    </w:p>
    <w:p w14:paraId="772800BD" w14:textId="10606E01" w:rsidR="00E1373A" w:rsidRPr="000F3849" w:rsidRDefault="00E1373A" w:rsidP="00E1373A">
      <w:pPr>
        <w:spacing w:before="100" w:beforeAutospacing="1" w:after="100" w:afterAutospacing="1"/>
        <w:contextualSpacing/>
        <w:rPr>
          <w:rFonts w:ascii="Bookman Old Style" w:hAnsi="Bookman Old Style"/>
        </w:rPr>
      </w:pPr>
      <w:r w:rsidRPr="000F3849">
        <w:rPr>
          <w:rFonts w:ascii="Bookman Old Style" w:hAnsi="Bookman Old Style"/>
        </w:rPr>
        <w:lastRenderedPageBreak/>
        <w:t xml:space="preserve">The next meeting of the Academic Senate will be </w:t>
      </w:r>
      <w:r w:rsidR="00130C5B">
        <w:rPr>
          <w:rFonts w:ascii="Bookman Old Style" w:hAnsi="Bookman Old Style"/>
        </w:rPr>
        <w:t>November 6</w:t>
      </w:r>
      <w:r w:rsidRPr="000F3849">
        <w:rPr>
          <w:rFonts w:ascii="Bookman Old Style" w:hAnsi="Bookman Old Style"/>
        </w:rPr>
        <w:t>, 2023.</w:t>
      </w:r>
    </w:p>
    <w:p w14:paraId="567BAA22" w14:textId="77777777" w:rsidR="002E6506" w:rsidRPr="000F3849" w:rsidRDefault="002E6506" w:rsidP="002E6506">
      <w:pPr>
        <w:spacing w:line="276" w:lineRule="auto"/>
        <w:contextualSpacing/>
        <w:rPr>
          <w:rFonts w:ascii="Bookman Old Style" w:hAnsi="Bookman Old Style"/>
        </w:rPr>
      </w:pPr>
    </w:p>
    <w:p w14:paraId="613AC340" w14:textId="77777777" w:rsidR="002E6506" w:rsidRPr="000F3849" w:rsidRDefault="002E6506" w:rsidP="002E6506">
      <w:pPr>
        <w:spacing w:line="276" w:lineRule="auto"/>
        <w:contextualSpacing/>
        <w:rPr>
          <w:rFonts w:ascii="Bookman Old Style" w:hAnsi="Bookman Old Style"/>
        </w:rPr>
      </w:pPr>
      <w:r w:rsidRPr="000F3849">
        <w:rPr>
          <w:rFonts w:ascii="Bookman Old Style" w:hAnsi="Bookman Old Style"/>
        </w:rPr>
        <w:t>Submitted by</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Approved by</w:t>
      </w:r>
    </w:p>
    <w:p w14:paraId="26616A7C" w14:textId="56984F06" w:rsidR="002E6506" w:rsidRPr="000F3849" w:rsidRDefault="00E1373A" w:rsidP="002E6506">
      <w:pPr>
        <w:spacing w:line="276" w:lineRule="auto"/>
        <w:contextualSpacing/>
        <w:rPr>
          <w:rFonts w:ascii="Bookman Old Style" w:hAnsi="Bookman Old Style"/>
        </w:rPr>
      </w:pPr>
      <w:r w:rsidRPr="000F3849">
        <w:rPr>
          <w:rFonts w:ascii="Bookman Old Style" w:hAnsi="Bookman Old Style"/>
        </w:rPr>
        <w:t>Amber Crowell</w:t>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t>Ray Hall</w:t>
      </w:r>
    </w:p>
    <w:p w14:paraId="023ED0AC" w14:textId="77777777" w:rsidR="002E6506" w:rsidRPr="000F3849" w:rsidRDefault="002E6506" w:rsidP="002E6506">
      <w:pPr>
        <w:spacing w:line="276" w:lineRule="auto"/>
        <w:contextualSpacing/>
        <w:rPr>
          <w:rFonts w:ascii="Bookman Old Style" w:hAnsi="Bookman Old Style"/>
        </w:rPr>
      </w:pPr>
      <w:r w:rsidRPr="000F3849">
        <w:rPr>
          <w:rFonts w:ascii="Bookman Old Style" w:hAnsi="Bookman Old Style"/>
        </w:rPr>
        <w:t>Vice Chair</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proofErr w:type="spellStart"/>
      <w:r w:rsidRPr="000F3849">
        <w:rPr>
          <w:rFonts w:ascii="Bookman Old Style" w:hAnsi="Bookman Old Style"/>
        </w:rPr>
        <w:t>Chair</w:t>
      </w:r>
      <w:proofErr w:type="spellEnd"/>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p>
    <w:p w14:paraId="3ED7FDBF" w14:textId="77777777" w:rsidR="002E6506" w:rsidRPr="000F3849" w:rsidRDefault="002E6506" w:rsidP="002E6506">
      <w:pPr>
        <w:spacing w:line="276" w:lineRule="auto"/>
        <w:contextualSpacing/>
        <w:rPr>
          <w:rFonts w:ascii="Bookman Old Style" w:hAnsi="Bookman Old Style"/>
        </w:rPr>
      </w:pPr>
      <w:r w:rsidRPr="000F3849">
        <w:rPr>
          <w:rFonts w:ascii="Bookman Old Style" w:hAnsi="Bookman Old Style"/>
        </w:rPr>
        <w:t>Academic Senate</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Academic Senate</w:t>
      </w:r>
    </w:p>
    <w:p w14:paraId="5F8D3D12" w14:textId="4F97ED7C" w:rsidR="008D6E3B" w:rsidRPr="000F3849" w:rsidRDefault="008D6E3B" w:rsidP="00794A11">
      <w:pPr>
        <w:spacing w:line="276" w:lineRule="auto"/>
        <w:contextualSpacing/>
        <w:rPr>
          <w:rFonts w:ascii="Bookman Old Style" w:hAnsi="Bookman Old Style"/>
        </w:rPr>
      </w:pPr>
    </w:p>
    <w:sectPr w:rsidR="008D6E3B" w:rsidRPr="000F3849"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7FC9" w14:textId="77777777" w:rsidR="004E07F2" w:rsidRDefault="004E07F2" w:rsidP="003A7345">
      <w:r>
        <w:separator/>
      </w:r>
    </w:p>
  </w:endnote>
  <w:endnote w:type="continuationSeparator" w:id="0">
    <w:p w14:paraId="0487A5FE" w14:textId="77777777" w:rsidR="004E07F2" w:rsidRDefault="004E07F2"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BC3A" w14:textId="77777777" w:rsidR="004E07F2" w:rsidRDefault="004E07F2" w:rsidP="003A7345">
      <w:r>
        <w:separator/>
      </w:r>
    </w:p>
  </w:footnote>
  <w:footnote w:type="continuationSeparator" w:id="0">
    <w:p w14:paraId="1A5E4D9B" w14:textId="77777777" w:rsidR="004E07F2" w:rsidRDefault="004E07F2"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3BE3C964" w:rsidR="003A7345" w:rsidRDefault="00BF0317" w:rsidP="00FB2FA4">
    <w:pPr>
      <w:pStyle w:val="Header1"/>
      <w:tabs>
        <w:tab w:val="clear" w:pos="9360"/>
        <w:tab w:val="right" w:pos="9340"/>
      </w:tabs>
      <w:jc w:val="right"/>
    </w:pPr>
    <w:r>
      <w:t xml:space="preserve">October </w:t>
    </w:r>
    <w:r w:rsidR="00130C5B">
      <w:t>30</w:t>
    </w:r>
    <w:r>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C57A7"/>
    <w:multiLevelType w:val="hybridMultilevel"/>
    <w:tmpl w:val="BAE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2"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2039432922">
    <w:abstractNumId w:val="12"/>
  </w:num>
  <w:num w:numId="2" w16cid:durableId="579756365">
    <w:abstractNumId w:val="7"/>
  </w:num>
  <w:num w:numId="3" w16cid:durableId="1685203098">
    <w:abstractNumId w:val="1"/>
  </w:num>
  <w:num w:numId="4" w16cid:durableId="1806317106">
    <w:abstractNumId w:val="3"/>
  </w:num>
  <w:num w:numId="5" w16cid:durableId="1489050485">
    <w:abstractNumId w:val="9"/>
  </w:num>
  <w:num w:numId="6" w16cid:durableId="977804370">
    <w:abstractNumId w:val="4"/>
  </w:num>
  <w:num w:numId="7" w16cid:durableId="412506582">
    <w:abstractNumId w:val="10"/>
  </w:num>
  <w:num w:numId="8" w16cid:durableId="986085092">
    <w:abstractNumId w:val="0"/>
    <w:lvlOverride w:ilvl="0">
      <w:lvl w:ilvl="0">
        <w:numFmt w:val="upperLetter"/>
        <w:lvlText w:val="%1."/>
        <w:lvlJc w:val="left"/>
      </w:lvl>
    </w:lvlOverride>
  </w:num>
  <w:num w:numId="9" w16cid:durableId="319240182">
    <w:abstractNumId w:val="11"/>
  </w:num>
  <w:num w:numId="10" w16cid:durableId="727917997">
    <w:abstractNumId w:val="8"/>
  </w:num>
  <w:num w:numId="11" w16cid:durableId="606811501">
    <w:abstractNumId w:val="5"/>
  </w:num>
  <w:num w:numId="12" w16cid:durableId="767851695">
    <w:abstractNumId w:val="2"/>
  </w:num>
  <w:num w:numId="13" w16cid:durableId="108121713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9EB"/>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3B75-51B0-46E0-BDED-32B7CA2B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4</cp:revision>
  <dcterms:created xsi:type="dcterms:W3CDTF">2023-10-31T19:40:00Z</dcterms:created>
  <dcterms:modified xsi:type="dcterms:W3CDTF">2023-10-31T21:33:00Z</dcterms:modified>
</cp:coreProperties>
</file>