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58A810EF" w:rsidR="000A4DDB" w:rsidRPr="00DD0FDA" w:rsidRDefault="00087AF9" w:rsidP="008B43F4">
      <w:pPr>
        <w:jc w:val="center"/>
        <w:rPr>
          <w:b/>
        </w:rPr>
      </w:pPr>
      <w:r>
        <w:rPr>
          <w:b/>
        </w:rPr>
        <w:t>February 2</w:t>
      </w:r>
      <w:r w:rsidR="002E5F1F">
        <w:rPr>
          <w:b/>
        </w:rPr>
        <w:t>, 202</w:t>
      </w:r>
      <w:r>
        <w:rPr>
          <w:b/>
        </w:rPr>
        <w:t>4</w:t>
      </w:r>
    </w:p>
    <w:p w14:paraId="67D5FE9A" w14:textId="72E49EAB" w:rsidR="00D3413E" w:rsidRDefault="00D3413E">
      <w:pPr>
        <w:jc w:val="center"/>
        <w:rPr>
          <w:bCs/>
        </w:rPr>
      </w:pPr>
    </w:p>
    <w:p w14:paraId="2555462C" w14:textId="42900786" w:rsidR="007A3427" w:rsidRDefault="00C51D57" w:rsidP="00C51D57">
      <w:pPr>
        <w:rPr>
          <w:bCs/>
        </w:rPr>
      </w:pPr>
      <w:r>
        <w:rPr>
          <w:bCs/>
        </w:rPr>
        <w:t xml:space="preserve">Present:  </w:t>
      </w:r>
      <w:r w:rsidR="006367AD">
        <w:rPr>
          <w:bCs/>
        </w:rPr>
        <w:t>Aaron Hoskins,</w:t>
      </w:r>
      <w:r w:rsidR="000251C4">
        <w:rPr>
          <w:bCs/>
        </w:rPr>
        <w:t xml:space="preserve"> </w:t>
      </w:r>
      <w:r w:rsidR="001B2DCE">
        <w:rPr>
          <w:bCs/>
        </w:rPr>
        <w:t xml:space="preserve">Morgan Hawker, </w:t>
      </w:r>
      <w:r w:rsidR="00030A5D">
        <w:rPr>
          <w:bCs/>
        </w:rPr>
        <w:t>Tammy Lau</w:t>
      </w:r>
      <w:r w:rsidR="001B2DCE">
        <w:rPr>
          <w:bCs/>
        </w:rPr>
        <w:t>,</w:t>
      </w:r>
      <w:r w:rsidR="0062364F" w:rsidRPr="0062364F">
        <w:rPr>
          <w:bCs/>
        </w:rPr>
        <w:t xml:space="preserve"> </w:t>
      </w:r>
      <w:r w:rsidR="00030A5D">
        <w:rPr>
          <w:bCs/>
        </w:rPr>
        <w:t>Myung Shin, Ben Boone,</w:t>
      </w:r>
      <w:r w:rsidR="00087AF9">
        <w:rPr>
          <w:bCs/>
        </w:rPr>
        <w:t xml:space="preserve"> </w:t>
      </w:r>
      <w:r w:rsidR="00087AF9">
        <w:rPr>
          <w:bCs/>
        </w:rPr>
        <w:t>Emily Medina-Delgado</w:t>
      </w:r>
      <w:r w:rsidR="00087AF9">
        <w:rPr>
          <w:bCs/>
        </w:rPr>
        <w:t>,</w:t>
      </w:r>
      <w:r w:rsidR="00087AF9" w:rsidRPr="00087AF9">
        <w:rPr>
          <w:bCs/>
        </w:rPr>
        <w:t xml:space="preserve"> </w:t>
      </w:r>
      <w:r w:rsidR="00087AF9">
        <w:rPr>
          <w:bCs/>
        </w:rPr>
        <w:t xml:space="preserve">Alison </w:t>
      </w:r>
      <w:proofErr w:type="spellStart"/>
      <w:r w:rsidR="00087AF9">
        <w:rPr>
          <w:bCs/>
        </w:rPr>
        <w:t>Mandaville</w:t>
      </w:r>
      <w:proofErr w:type="spellEnd"/>
      <w:r w:rsidR="00087AF9">
        <w:rPr>
          <w:bCs/>
        </w:rPr>
        <w:t>,</w:t>
      </w:r>
      <w:r w:rsidR="00087AF9">
        <w:rPr>
          <w:bCs/>
        </w:rPr>
        <w:t xml:space="preserve"> </w:t>
      </w:r>
      <w:r w:rsidR="001C04D1">
        <w:rPr>
          <w:bCs/>
        </w:rPr>
        <w:t xml:space="preserve">Chris </w:t>
      </w:r>
      <w:proofErr w:type="spellStart"/>
      <w:r w:rsidR="001C04D1">
        <w:rPr>
          <w:bCs/>
        </w:rPr>
        <w:t>Fiorentino</w:t>
      </w:r>
      <w:proofErr w:type="spellEnd"/>
      <w:r w:rsidR="001C04D1">
        <w:rPr>
          <w:bCs/>
        </w:rPr>
        <w:t xml:space="preserve">, and </w:t>
      </w:r>
      <w:r w:rsidR="00087AF9">
        <w:rPr>
          <w:bCs/>
        </w:rPr>
        <w:t>Fernando Parra</w:t>
      </w:r>
    </w:p>
    <w:p w14:paraId="61896368" w14:textId="77777777" w:rsidR="00087AF9" w:rsidRDefault="00087AF9" w:rsidP="00C51D57">
      <w:pPr>
        <w:rPr>
          <w:bCs/>
        </w:rPr>
      </w:pPr>
    </w:p>
    <w:p w14:paraId="370B5261" w14:textId="0DEB67CC" w:rsidR="000251C4" w:rsidRDefault="006227C5" w:rsidP="00C51D57">
      <w:pPr>
        <w:rPr>
          <w:bCs/>
        </w:rPr>
      </w:pPr>
      <w:r>
        <w:rPr>
          <w:bCs/>
        </w:rPr>
        <w:t>Not present:</w:t>
      </w:r>
      <w:r w:rsidR="00C9594E">
        <w:rPr>
          <w:bCs/>
        </w:rPr>
        <w:t xml:space="preserve"> </w:t>
      </w:r>
      <w:r w:rsidR="008E1A84">
        <w:rPr>
          <w:bCs/>
        </w:rPr>
        <w:t>Bernadette Muscat</w:t>
      </w:r>
      <w:r w:rsidR="00222761">
        <w:rPr>
          <w:bCs/>
        </w:rPr>
        <w:t xml:space="preserve">, </w:t>
      </w:r>
      <w:r w:rsidR="00087AF9">
        <w:rPr>
          <w:bCs/>
        </w:rPr>
        <w:t>Marcus Shaw</w:t>
      </w:r>
      <w:r w:rsidR="00087AF9">
        <w:rPr>
          <w:bCs/>
        </w:rPr>
        <w:t xml:space="preserve">, </w:t>
      </w:r>
      <w:r w:rsidR="00087AF9">
        <w:rPr>
          <w:bCs/>
        </w:rPr>
        <w:t>Ricardo Lozado,</w:t>
      </w:r>
      <w:r w:rsidR="00087AF9">
        <w:rPr>
          <w:bCs/>
        </w:rPr>
        <w:t xml:space="preserve"> and </w:t>
      </w:r>
      <w:r w:rsidR="00087AF9">
        <w:rPr>
          <w:bCs/>
        </w:rPr>
        <w:t>Nicole Smith</w:t>
      </w:r>
      <w:r w:rsidR="00087AF9">
        <w:rPr>
          <w:bCs/>
        </w:rPr>
        <w:t xml:space="preserve"> (on sabbatical)</w:t>
      </w:r>
    </w:p>
    <w:p w14:paraId="6F6F9908" w14:textId="77777777" w:rsidR="00030A5D" w:rsidRDefault="00030A5D" w:rsidP="00C51D57">
      <w:pPr>
        <w:rPr>
          <w:bCs/>
        </w:rPr>
      </w:pPr>
    </w:p>
    <w:p w14:paraId="68F51F96" w14:textId="79CFA6F4" w:rsidR="006227C5" w:rsidRDefault="006227C5" w:rsidP="006227C5">
      <w:pPr>
        <w:rPr>
          <w:bCs/>
        </w:rPr>
      </w:pPr>
      <w:r>
        <w:rPr>
          <w:bCs/>
        </w:rPr>
        <w:t>Meeting was called to order at 1:</w:t>
      </w:r>
      <w:r w:rsidR="00030A5D">
        <w:rPr>
          <w:bCs/>
        </w:rPr>
        <w:t>3</w:t>
      </w:r>
      <w:r w:rsidR="00087AF9">
        <w:rPr>
          <w:bCs/>
        </w:rPr>
        <w:t>5</w:t>
      </w:r>
      <w:r>
        <w:rPr>
          <w:bCs/>
        </w:rPr>
        <w:t xml:space="preserve"> pm.</w:t>
      </w:r>
    </w:p>
    <w:p w14:paraId="6986F3BD" w14:textId="77777777" w:rsidR="00030A5D" w:rsidRDefault="00030A5D"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799DB309" w:rsidR="0048159F" w:rsidRDefault="00087AF9" w:rsidP="00C51D57">
      <w:pPr>
        <w:rPr>
          <w:bCs/>
        </w:rPr>
      </w:pPr>
      <w:r>
        <w:rPr>
          <w:bCs/>
        </w:rPr>
        <w:t>MSC to approve the meeting minutes from 11/3/23.</w:t>
      </w:r>
    </w:p>
    <w:p w14:paraId="3120C6FA" w14:textId="77777777" w:rsidR="00DA7CC0" w:rsidRDefault="00DA7CC0" w:rsidP="00C51D57">
      <w:pPr>
        <w:rPr>
          <w:bCs/>
        </w:rPr>
      </w:pPr>
    </w:p>
    <w:p w14:paraId="6C9F8A24" w14:textId="77777777" w:rsidR="00DA7CC0" w:rsidRDefault="00DA7CC0" w:rsidP="00DA7CC0">
      <w:pPr>
        <w:widowControl w:val="0"/>
      </w:pPr>
      <w:r>
        <w:t xml:space="preserve">Chris shared that he received the revised syllabus for NURS 141LS and that the course meets all of the committee’s required changes.  Course is approved for </w:t>
      </w:r>
      <w:proofErr w:type="gramStart"/>
      <w:r>
        <w:t>5 year</w:t>
      </w:r>
      <w:proofErr w:type="gramEnd"/>
      <w:r>
        <w:t xml:space="preserve"> recertification.</w:t>
      </w:r>
    </w:p>
    <w:p w14:paraId="4CD1E93A" w14:textId="2BED450A" w:rsidR="00560FA6" w:rsidRDefault="00560FA6" w:rsidP="00CE0752">
      <w:pPr>
        <w:rPr>
          <w:bCs/>
        </w:rPr>
      </w:pPr>
    </w:p>
    <w:p w14:paraId="7B156CE3" w14:textId="48D08473" w:rsidR="00087AF9" w:rsidRDefault="00087AF9" w:rsidP="00CE0752">
      <w:pPr>
        <w:rPr>
          <w:bCs/>
        </w:rPr>
      </w:pPr>
      <w:r>
        <w:rPr>
          <w:bCs/>
        </w:rPr>
        <w:t xml:space="preserve">Myung shared his working group’s review of CSS 136S.  Their assessment is that the course is well designed and meets all “S” designation requirements.  There are a few suggestions that Chris will pass on to the instructor and Department Chair, but it was MSC to approve the course for </w:t>
      </w:r>
      <w:proofErr w:type="gramStart"/>
      <w:r>
        <w:rPr>
          <w:bCs/>
        </w:rPr>
        <w:t>5 year</w:t>
      </w:r>
      <w:proofErr w:type="gramEnd"/>
      <w:r>
        <w:rPr>
          <w:bCs/>
        </w:rPr>
        <w:t xml:space="preserve"> recertification.</w:t>
      </w:r>
    </w:p>
    <w:p w14:paraId="58C2F92B" w14:textId="77777777" w:rsidR="00087AF9" w:rsidRDefault="00087AF9" w:rsidP="00CE0752">
      <w:pPr>
        <w:rPr>
          <w:bCs/>
        </w:rPr>
      </w:pPr>
    </w:p>
    <w:p w14:paraId="414275B3" w14:textId="014EC0E2" w:rsidR="00030A5D" w:rsidRDefault="00AB2596" w:rsidP="00030A5D">
      <w:pPr>
        <w:widowControl w:val="0"/>
      </w:pPr>
      <w:r>
        <w:t xml:space="preserve">Aaron shared his working group’s review of LEE 169S.  This appears to be the third of a three-course series so some of the details on SL may have been covered in previous courses.  There is some lack of clarity that made evaluating the course a bit of challenge.  </w:t>
      </w:r>
      <w:r w:rsidR="00DF4656">
        <w:t>MSC to approve the course with the following required changes:</w:t>
      </w:r>
    </w:p>
    <w:p w14:paraId="51111674" w14:textId="77777777" w:rsidR="00DF4656" w:rsidRDefault="00DF4656" w:rsidP="00030A5D">
      <w:pPr>
        <w:widowControl w:val="0"/>
      </w:pPr>
    </w:p>
    <w:p w14:paraId="59BE8F42" w14:textId="749DD671" w:rsidR="00DF4656" w:rsidRDefault="00DF4656" w:rsidP="00DF4656">
      <w:pPr>
        <w:numPr>
          <w:ilvl w:val="0"/>
          <w:numId w:val="56"/>
        </w:numPr>
        <w:pBdr>
          <w:top w:val="none" w:sz="0" w:space="0" w:color="auto"/>
          <w:left w:val="none" w:sz="0" w:space="0" w:color="auto"/>
          <w:bottom w:val="none" w:sz="0" w:space="0" w:color="auto"/>
          <w:right w:val="none" w:sz="0" w:space="0" w:color="auto"/>
          <w:between w:val="none" w:sz="0" w:space="0" w:color="auto"/>
        </w:pBdr>
      </w:pPr>
      <w:r w:rsidRPr="0033139F">
        <w:t xml:space="preserve">Clarify </w:t>
      </w:r>
      <w:r>
        <w:t xml:space="preserve">the number of hours students will serve during the semester.  They are at the school site five days per week, but for how many hours per day and for how many weeks.  </w:t>
      </w:r>
    </w:p>
    <w:p w14:paraId="7E8AC39F" w14:textId="77777777" w:rsidR="00DF4656" w:rsidRDefault="00DF4656" w:rsidP="00DF4656">
      <w:pPr>
        <w:ind w:left="720"/>
      </w:pPr>
    </w:p>
    <w:p w14:paraId="2C7F9E9A" w14:textId="77777777" w:rsidR="00DF4656" w:rsidRDefault="00DF4656" w:rsidP="00DF4656">
      <w:pPr>
        <w:numPr>
          <w:ilvl w:val="0"/>
          <w:numId w:val="56"/>
        </w:numPr>
        <w:pBdr>
          <w:top w:val="none" w:sz="0" w:space="0" w:color="auto"/>
          <w:left w:val="none" w:sz="0" w:space="0" w:color="auto"/>
          <w:bottom w:val="none" w:sz="0" w:space="0" w:color="auto"/>
          <w:right w:val="none" w:sz="0" w:space="0" w:color="auto"/>
          <w:between w:val="none" w:sz="0" w:space="0" w:color="auto"/>
        </w:pBdr>
      </w:pPr>
      <w:r w:rsidRPr="0033139F">
        <w:t>Clarify</w:t>
      </w:r>
      <w:r>
        <w:t xml:space="preserve"> how service hours are</w:t>
      </w:r>
      <w:r w:rsidRPr="0033139F">
        <w:t xml:space="preserve"> document</w:t>
      </w:r>
      <w:r>
        <w:t>ed</w:t>
      </w:r>
      <w:r w:rsidRPr="0033139F">
        <w:t>/verif</w:t>
      </w:r>
      <w:r>
        <w:t>ied</w:t>
      </w:r>
      <w:r w:rsidRPr="0033139F">
        <w:t>.</w:t>
      </w:r>
    </w:p>
    <w:p w14:paraId="36F44CE4" w14:textId="77777777" w:rsidR="00DF4656" w:rsidRDefault="00DF4656" w:rsidP="00DF4656">
      <w:pPr>
        <w:pStyle w:val="ListParagraph"/>
      </w:pPr>
    </w:p>
    <w:p w14:paraId="5536A397" w14:textId="77777777" w:rsidR="00DF4656" w:rsidRDefault="00DF4656" w:rsidP="00DF4656">
      <w:pPr>
        <w:numPr>
          <w:ilvl w:val="0"/>
          <w:numId w:val="56"/>
        </w:numPr>
        <w:pBdr>
          <w:top w:val="none" w:sz="0" w:space="0" w:color="auto"/>
          <w:left w:val="none" w:sz="0" w:space="0" w:color="auto"/>
          <w:bottom w:val="none" w:sz="0" w:space="0" w:color="auto"/>
          <w:right w:val="none" w:sz="0" w:space="0" w:color="auto"/>
          <w:between w:val="none" w:sz="0" w:space="0" w:color="auto"/>
        </w:pBdr>
      </w:pPr>
      <w:r w:rsidRPr="0033139F">
        <w:t xml:space="preserve">Clarify </w:t>
      </w:r>
      <w:r>
        <w:t xml:space="preserve">specific </w:t>
      </w:r>
      <w:r w:rsidRPr="0033139F">
        <w:t>activities students will be involved in at their placements (</w:t>
      </w:r>
      <w:r>
        <w:t>A</w:t>
      </w:r>
      <w:r w:rsidRPr="0033139F">
        <w:t>ssisting teacher?</w:t>
      </w:r>
      <w:r>
        <w:t xml:space="preserve"> Teaching lesson plans</w:t>
      </w:r>
      <w:r w:rsidRPr="0033139F">
        <w:t xml:space="preserve">? </w:t>
      </w:r>
      <w:r>
        <w:t>T</w:t>
      </w:r>
      <w:r w:rsidRPr="0033139F">
        <w:t>utoring small groups/individuals? Creating curriculum</w:t>
      </w:r>
      <w:r>
        <w:t xml:space="preserve"> and lesson plans</w:t>
      </w:r>
      <w:r w:rsidRPr="0033139F">
        <w:t>?</w:t>
      </w:r>
      <w:r>
        <w:t>)</w:t>
      </w:r>
    </w:p>
    <w:p w14:paraId="2C2EACC0" w14:textId="77777777" w:rsidR="00DF4656" w:rsidRDefault="00DF4656" w:rsidP="00DF4656">
      <w:pPr>
        <w:pStyle w:val="ListParagraph"/>
      </w:pPr>
    </w:p>
    <w:p w14:paraId="1F552EDA" w14:textId="509DA92A" w:rsidR="00DF4656" w:rsidRDefault="00DF4656" w:rsidP="00EC4C4A">
      <w:pPr>
        <w:numPr>
          <w:ilvl w:val="0"/>
          <w:numId w:val="56"/>
        </w:numPr>
        <w:pBdr>
          <w:top w:val="none" w:sz="0" w:space="0" w:color="auto"/>
          <w:left w:val="none" w:sz="0" w:space="0" w:color="auto"/>
          <w:bottom w:val="none" w:sz="0" w:space="0" w:color="auto"/>
          <w:right w:val="none" w:sz="0" w:space="0" w:color="auto"/>
          <w:between w:val="none" w:sz="0" w:space="0" w:color="auto"/>
        </w:pBdr>
      </w:pPr>
      <w:r>
        <w:t>Clarify what segments of the course and course assignments contribute to the service-learning portion of the grade.</w:t>
      </w:r>
    </w:p>
    <w:p w14:paraId="0FB5E268" w14:textId="77777777" w:rsidR="00DF4656" w:rsidRDefault="00DF4656" w:rsidP="00DF4656">
      <w:pPr>
        <w:pBdr>
          <w:top w:val="none" w:sz="0" w:space="0" w:color="auto"/>
          <w:left w:val="none" w:sz="0" w:space="0" w:color="auto"/>
          <w:bottom w:val="none" w:sz="0" w:space="0" w:color="auto"/>
          <w:right w:val="none" w:sz="0" w:space="0" w:color="auto"/>
          <w:between w:val="none" w:sz="0" w:space="0" w:color="auto"/>
        </w:pBdr>
      </w:pPr>
    </w:p>
    <w:p w14:paraId="21F316B2" w14:textId="22A595DF" w:rsidR="00DF4656" w:rsidRDefault="00DF4656" w:rsidP="00DF4656">
      <w:pPr>
        <w:numPr>
          <w:ilvl w:val="0"/>
          <w:numId w:val="56"/>
        </w:numPr>
        <w:pBdr>
          <w:top w:val="none" w:sz="0" w:space="0" w:color="auto"/>
          <w:left w:val="none" w:sz="0" w:space="0" w:color="auto"/>
          <w:bottom w:val="none" w:sz="0" w:space="0" w:color="auto"/>
          <w:right w:val="none" w:sz="0" w:space="0" w:color="auto"/>
          <w:between w:val="none" w:sz="0" w:space="0" w:color="auto"/>
        </w:pBdr>
      </w:pPr>
      <w:r>
        <w:t>Specify that the required Learning Plan is due before students begin their hours. If there is a different mechanism due to it being a credentialing class, then that needs to be clear.</w:t>
      </w:r>
    </w:p>
    <w:p w14:paraId="1FBD822D" w14:textId="77777777" w:rsidR="00DF4656" w:rsidRDefault="00DF4656" w:rsidP="00030A5D">
      <w:pPr>
        <w:widowControl w:val="0"/>
      </w:pPr>
    </w:p>
    <w:p w14:paraId="527B87B4" w14:textId="5FDD8D42" w:rsidR="00DF4656" w:rsidRDefault="0014480A" w:rsidP="00030A5D">
      <w:pPr>
        <w:widowControl w:val="0"/>
      </w:pPr>
      <w:r>
        <w:t>Chris shared that he has not received LS 110WS materials.  Myung shared that Dr. Van Horn, the primary instructor of the course, has been on maternity leave and has just returned.  Myung said he would speak with Dr. Van Horn about submitting the materials for the review.</w:t>
      </w:r>
    </w:p>
    <w:p w14:paraId="5F74B476" w14:textId="77777777" w:rsidR="0014480A" w:rsidRDefault="0014480A" w:rsidP="00030A5D">
      <w:pPr>
        <w:widowControl w:val="0"/>
      </w:pPr>
    </w:p>
    <w:p w14:paraId="006FB86A" w14:textId="6D7D289B" w:rsidR="0014480A" w:rsidRDefault="0014480A" w:rsidP="00030A5D">
      <w:pPr>
        <w:widowControl w:val="0"/>
      </w:pPr>
      <w:r>
        <w:t xml:space="preserve">Ben shared his working group’s review of PHTH 554S.  While the course appears to be an excellent one, the lack of clarity and details related to the SL component makes evaluating the </w:t>
      </w:r>
      <w:r>
        <w:lastRenderedPageBreak/>
        <w:t xml:space="preserve">course difficult.  MSC to request the following changes and have the working group review the revised syllabus once submitted.  </w:t>
      </w:r>
      <w:r w:rsidR="00021949">
        <w:t>Additionally, it is recommended that the reflection component be enhanced.</w:t>
      </w:r>
      <w:r w:rsidR="00021949">
        <w:t xml:space="preserve">  </w:t>
      </w:r>
      <w:r>
        <w:t>The required changes are:</w:t>
      </w:r>
    </w:p>
    <w:p w14:paraId="0A72BF3C" w14:textId="77777777" w:rsidR="0014480A" w:rsidRPr="00021949" w:rsidRDefault="0014480A" w:rsidP="00030A5D">
      <w:pPr>
        <w:widowControl w:val="0"/>
        <w:rPr>
          <w:color w:val="000000" w:themeColor="text1"/>
        </w:rPr>
      </w:pPr>
    </w:p>
    <w:p w14:paraId="633E096E" w14:textId="77777777" w:rsidR="00021949" w:rsidRPr="00021949" w:rsidRDefault="00021949" w:rsidP="00021949">
      <w:pPr>
        <w:widowControl w:val="0"/>
        <w:rPr>
          <w:color w:val="000000" w:themeColor="text1"/>
        </w:rPr>
      </w:pPr>
      <w:r w:rsidRPr="00021949">
        <w:rPr>
          <w:color w:val="000000" w:themeColor="text1"/>
        </w:rPr>
        <w:t>1)</w:t>
      </w:r>
      <w:r w:rsidRPr="00021949">
        <w:rPr>
          <w:b/>
          <w:bCs/>
          <w:color w:val="000000" w:themeColor="text1"/>
        </w:rPr>
        <w:t xml:space="preserve"> </w:t>
      </w:r>
      <w:r w:rsidRPr="00021949">
        <w:rPr>
          <w:color w:val="000000" w:themeColor="text1"/>
        </w:rPr>
        <w:t xml:space="preserve">Make clear how SL component is assessed and grade weight for SL assignments; </w:t>
      </w:r>
    </w:p>
    <w:p w14:paraId="5DFCA61D" w14:textId="77777777" w:rsidR="00021949" w:rsidRPr="00021949" w:rsidRDefault="00021949" w:rsidP="00021949">
      <w:pPr>
        <w:widowControl w:val="0"/>
        <w:rPr>
          <w:color w:val="000000" w:themeColor="text1"/>
        </w:rPr>
      </w:pPr>
      <w:r w:rsidRPr="00021949">
        <w:rPr>
          <w:color w:val="000000" w:themeColor="text1"/>
        </w:rPr>
        <w:t xml:space="preserve">2) Explicitly state in the syllabus the number of service hours are required; </w:t>
      </w:r>
    </w:p>
    <w:p w14:paraId="407D889E" w14:textId="77777777" w:rsidR="00021949" w:rsidRPr="00021949" w:rsidRDefault="00021949" w:rsidP="00021949">
      <w:pPr>
        <w:widowControl w:val="0"/>
        <w:rPr>
          <w:color w:val="000000" w:themeColor="text1"/>
        </w:rPr>
      </w:pPr>
      <w:r w:rsidRPr="00021949">
        <w:rPr>
          <w:color w:val="000000" w:themeColor="text1"/>
        </w:rPr>
        <w:t xml:space="preserve">3) Explicitly include statement that the SL Plan must be submitted prior to beginning service.  </w:t>
      </w:r>
    </w:p>
    <w:p w14:paraId="18679B70" w14:textId="77777777" w:rsidR="0014480A" w:rsidRDefault="0014480A" w:rsidP="00030A5D">
      <w:pPr>
        <w:widowControl w:val="0"/>
      </w:pPr>
    </w:p>
    <w:p w14:paraId="10BB183F" w14:textId="25CE9214" w:rsidR="00DF4656" w:rsidRDefault="00021949" w:rsidP="00030A5D">
      <w:pPr>
        <w:widowControl w:val="0"/>
      </w:pPr>
      <w:r>
        <w:t xml:space="preserve">Ben shared </w:t>
      </w:r>
      <w:r w:rsidR="001E4617">
        <w:t>his working group’s evaluation of PHTH 556S.  MSC to approve the course with the following required change</w:t>
      </w:r>
      <w:r w:rsidR="006312E0">
        <w:t>s</w:t>
      </w:r>
      <w:r w:rsidR="001E4617">
        <w:t xml:space="preserve"> and the suggestion that the reflection component be enhanced by integrating on-going reflection as part of the explicit course content.</w:t>
      </w:r>
    </w:p>
    <w:p w14:paraId="483CDF19" w14:textId="77777777" w:rsidR="001E4617" w:rsidRDefault="001E4617" w:rsidP="00030A5D">
      <w:pPr>
        <w:widowControl w:val="0"/>
      </w:pPr>
    </w:p>
    <w:p w14:paraId="244791E9" w14:textId="5B2FA45D" w:rsidR="001E4617" w:rsidRPr="001E4617" w:rsidRDefault="001E4617" w:rsidP="001E4617">
      <w:pPr>
        <w:pStyle w:val="ListParagraph"/>
        <w:widowControl w:val="0"/>
        <w:numPr>
          <w:ilvl w:val="0"/>
          <w:numId w:val="57"/>
        </w:numPr>
        <w:ind w:left="360"/>
      </w:pPr>
      <w:r w:rsidRPr="001E4617">
        <w:t>Make clear how SL component is assessed and grade weight;</w:t>
      </w:r>
    </w:p>
    <w:p w14:paraId="68B56A83" w14:textId="77777777" w:rsidR="001E4617" w:rsidRPr="001E4617" w:rsidRDefault="001E4617" w:rsidP="001E4617">
      <w:pPr>
        <w:widowControl w:val="0"/>
        <w:numPr>
          <w:ilvl w:val="0"/>
          <w:numId w:val="57"/>
        </w:numPr>
        <w:ind w:left="360"/>
      </w:pPr>
      <w:r w:rsidRPr="001E4617">
        <w:t xml:space="preserve">Explicitly list total SL hours required. </w:t>
      </w:r>
    </w:p>
    <w:p w14:paraId="71691091" w14:textId="77777777" w:rsidR="001E4617" w:rsidRDefault="001E4617" w:rsidP="00030A5D">
      <w:pPr>
        <w:widowControl w:val="0"/>
      </w:pPr>
    </w:p>
    <w:p w14:paraId="4404E0F8" w14:textId="487647F9" w:rsidR="009C3DAB" w:rsidRDefault="00030A5D" w:rsidP="00BC4A9A">
      <w:pPr>
        <w:widowControl w:val="0"/>
      </w:pPr>
      <w:r>
        <w:t xml:space="preserve">Chris shared that the Department decided to not recertify </w:t>
      </w:r>
      <w:r w:rsidR="009C3DAB">
        <w:t>CLAS 145S</w:t>
      </w:r>
      <w:r>
        <w:t xml:space="preserve">.  No other action is </w:t>
      </w:r>
    </w:p>
    <w:p w14:paraId="271CDD57" w14:textId="77777777" w:rsidR="00607DB9" w:rsidRDefault="00607DB9" w:rsidP="00030A5D">
      <w:pPr>
        <w:widowControl w:val="0"/>
      </w:pPr>
    </w:p>
    <w:p w14:paraId="0A375194" w14:textId="5C18148F" w:rsidR="009C3DAB" w:rsidRDefault="00607DB9" w:rsidP="00607DB9">
      <w:pPr>
        <w:widowControl w:val="0"/>
      </w:pPr>
      <w:r>
        <w:t xml:space="preserve">Chris reported that the </w:t>
      </w:r>
      <w:r w:rsidR="001C04D1">
        <w:t xml:space="preserve">Psychology </w:t>
      </w:r>
      <w:r>
        <w:t xml:space="preserve">Department </w:t>
      </w:r>
      <w:r w:rsidR="00BC4A9A">
        <w:t>has until February 16</w:t>
      </w:r>
      <w:r w:rsidR="00BC4A9A" w:rsidRPr="00BC4A9A">
        <w:rPr>
          <w:vertAlign w:val="superscript"/>
        </w:rPr>
        <w:t>th</w:t>
      </w:r>
      <w:r w:rsidR="00BC4A9A">
        <w:t xml:space="preserve"> to submit materials for the </w:t>
      </w:r>
      <w:proofErr w:type="gramStart"/>
      <w:r w:rsidR="00BC4A9A">
        <w:t>5 year</w:t>
      </w:r>
      <w:proofErr w:type="gramEnd"/>
      <w:r w:rsidR="00BC4A9A">
        <w:t xml:space="preserve"> review of </w:t>
      </w:r>
      <w:r w:rsidR="009C3DAB">
        <w:t>PSYCH 171</w:t>
      </w:r>
      <w:r w:rsidR="00BC4A9A">
        <w:t>S</w:t>
      </w:r>
      <w:r>
        <w:t xml:space="preserve">.  </w:t>
      </w:r>
    </w:p>
    <w:p w14:paraId="6268CB85" w14:textId="77777777" w:rsidR="00607DB9" w:rsidRDefault="00607DB9" w:rsidP="00607DB9">
      <w:pPr>
        <w:widowControl w:val="0"/>
      </w:pPr>
    </w:p>
    <w:p w14:paraId="7D5C6FF3" w14:textId="328AB9DF" w:rsidR="000748CC" w:rsidRDefault="006312E0" w:rsidP="000748CC">
      <w:r>
        <w:t>Chris reminded the committee that Nicole Smith is on sabbatical this semester, but that AP&amp;P is not requiring us to have a replacement for her. So long as we can still make quorum, her spot on the committee will remain intact until her return.</w:t>
      </w:r>
    </w:p>
    <w:p w14:paraId="774FCBFD" w14:textId="77777777" w:rsidR="006312E0" w:rsidRDefault="006312E0" w:rsidP="000748CC"/>
    <w:p w14:paraId="1505A3FA" w14:textId="29888560" w:rsidR="006312E0" w:rsidRDefault="006312E0" w:rsidP="000748CC">
      <w:r>
        <w:t>Chris and Ben shared that the spring SL Seminar will begin February 9</w:t>
      </w:r>
      <w:r w:rsidRPr="006312E0">
        <w:rPr>
          <w:vertAlign w:val="superscript"/>
        </w:rPr>
        <w:t>th</w:t>
      </w:r>
      <w:r>
        <w:t xml:space="preserve"> and that there are 8 faculty members from five different departments enrolled in the seminar. </w:t>
      </w:r>
    </w:p>
    <w:p w14:paraId="1EE687B5" w14:textId="77777777" w:rsidR="006312E0" w:rsidRDefault="006312E0" w:rsidP="000748CC"/>
    <w:p w14:paraId="13CE9DF7" w14:textId="3C9C0C78" w:rsidR="006312E0" w:rsidRDefault="006312E0" w:rsidP="000748CC">
      <w:r>
        <w:t>Chris shared that the university will be preparing and submitting our reapplication for the Carnegie Foundation’s Community Engaged elective classification over the next year.  Nancy Nisbett will be assisting Chris in preparing the document.  We will be seeking information and exemplars of our community engagement and service-learning work in the coming months.</w:t>
      </w:r>
    </w:p>
    <w:p w14:paraId="4A55A9B8" w14:textId="77777777" w:rsidR="006312E0" w:rsidRDefault="006312E0" w:rsidP="000748CC"/>
    <w:p w14:paraId="658C8CF1" w14:textId="7598E054" w:rsidR="000748CC" w:rsidRDefault="00CE468B" w:rsidP="000748CC">
      <w:pPr>
        <w:widowControl w:val="0"/>
        <w:tabs>
          <w:tab w:val="left" w:pos="720"/>
          <w:tab w:val="left" w:pos="1080"/>
        </w:tabs>
      </w:pPr>
      <w:r>
        <w:t xml:space="preserve">Remaining </w:t>
      </w:r>
      <w:r w:rsidR="006312E0">
        <w:t>spring 2024</w:t>
      </w:r>
      <w:r w:rsidR="000748CC">
        <w:t xml:space="preserve"> </w:t>
      </w:r>
      <w:r w:rsidR="006312E0">
        <w:t>m</w:t>
      </w:r>
      <w:r w:rsidR="000748CC">
        <w:t xml:space="preserve">eeting dates </w:t>
      </w:r>
      <w:r>
        <w:t>are</w:t>
      </w:r>
      <w:r w:rsidR="000748CC">
        <w:t>:</w:t>
      </w:r>
    </w:p>
    <w:p w14:paraId="36B2B746" w14:textId="77777777" w:rsidR="006312E0" w:rsidRPr="00092A7C" w:rsidRDefault="006312E0" w:rsidP="006312E0">
      <w:pPr>
        <w:widowControl w:val="0"/>
        <w:ind w:left="360" w:firstLine="720"/>
      </w:pPr>
      <w:r w:rsidRPr="00092A7C">
        <w:t>Friday, March 1st, 1:30-2:30pm</w:t>
      </w:r>
      <w:r>
        <w:t xml:space="preserve"> (RSU 215)</w:t>
      </w:r>
    </w:p>
    <w:p w14:paraId="012DD7E4" w14:textId="77777777" w:rsidR="006312E0" w:rsidRPr="00092A7C" w:rsidRDefault="006312E0" w:rsidP="006312E0">
      <w:pPr>
        <w:widowControl w:val="0"/>
        <w:ind w:left="360" w:firstLine="720"/>
      </w:pPr>
      <w:r w:rsidRPr="00092A7C">
        <w:t>Friday, April 12th, 1:30-2:30pm</w:t>
      </w:r>
      <w:r>
        <w:t xml:space="preserve"> (TA 117)</w:t>
      </w:r>
    </w:p>
    <w:p w14:paraId="56C0090A" w14:textId="77777777" w:rsidR="006312E0" w:rsidRPr="00092A7C" w:rsidRDefault="006312E0" w:rsidP="006312E0">
      <w:pPr>
        <w:widowControl w:val="0"/>
        <w:ind w:left="360" w:firstLine="720"/>
      </w:pPr>
      <w:r w:rsidRPr="00092A7C">
        <w:t>Friday, May 3rd, 1:30-2:30pm</w:t>
      </w:r>
      <w:r>
        <w:t xml:space="preserve"> (TA 117)</w:t>
      </w:r>
    </w:p>
    <w:p w14:paraId="43A13EB8" w14:textId="77777777" w:rsidR="000748CC" w:rsidRDefault="000748CC" w:rsidP="000748CC">
      <w:pPr>
        <w:widowControl w:val="0"/>
        <w:tabs>
          <w:tab w:val="left" w:pos="720"/>
          <w:tab w:val="left" w:pos="1080"/>
        </w:tabs>
      </w:pPr>
    </w:p>
    <w:p w14:paraId="3B6A6D69" w14:textId="09109EDE" w:rsidR="000A4DDB" w:rsidRDefault="00915FBC">
      <w:r>
        <w:t>Meeting a</w:t>
      </w:r>
      <w:r w:rsidR="00C8771A" w:rsidRPr="00DD0FDA">
        <w:t>djourn</w:t>
      </w:r>
      <w:r>
        <w:t xml:space="preserve">ed at </w:t>
      </w:r>
      <w:r w:rsidR="00FE224E">
        <w:t>2:</w:t>
      </w:r>
      <w:r w:rsidR="006312E0">
        <w:t>23</w:t>
      </w:r>
      <w:r w:rsidR="00BC24CD">
        <w:t>pm</w:t>
      </w:r>
    </w:p>
    <w:p w14:paraId="03C705CE" w14:textId="77777777" w:rsidR="00CE0752" w:rsidRDefault="00CE0752"/>
    <w:p w14:paraId="60572C3E" w14:textId="20740789"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 xml:space="preserve">on </w:t>
      </w:r>
      <w:r w:rsidR="006312E0">
        <w:t>February 2, 2024</w:t>
      </w:r>
      <w:r w:rsidR="004669F6">
        <w:t>.</w:t>
      </w:r>
    </w:p>
    <w:sectPr w:rsidR="00915FBC" w:rsidRPr="00DD0FDA" w:rsidSect="00A42FC9">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17109"/>
    <w:multiLevelType w:val="hybridMultilevel"/>
    <w:tmpl w:val="BDB8BF94"/>
    <w:lvl w:ilvl="0" w:tplc="6B8C4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1A2A23"/>
    <w:multiLevelType w:val="hybridMultilevel"/>
    <w:tmpl w:val="180CCB7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A73292"/>
    <w:multiLevelType w:val="hybridMultilevel"/>
    <w:tmpl w:val="6E46105A"/>
    <w:lvl w:ilvl="0" w:tplc="5AFAB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842EBC"/>
    <w:multiLevelType w:val="hybridMultilevel"/>
    <w:tmpl w:val="43F6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EA3466"/>
    <w:multiLevelType w:val="hybridMultilevel"/>
    <w:tmpl w:val="F2F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6C8247A"/>
    <w:multiLevelType w:val="hybridMultilevel"/>
    <w:tmpl w:val="D332BEAE"/>
    <w:lvl w:ilvl="0" w:tplc="AE86F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403FBD"/>
    <w:multiLevelType w:val="hybridMultilevel"/>
    <w:tmpl w:val="9494551A"/>
    <w:lvl w:ilvl="0" w:tplc="EA987E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C409C5"/>
    <w:multiLevelType w:val="hybridMultilevel"/>
    <w:tmpl w:val="7616A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41"/>
  </w:num>
  <w:num w:numId="2" w16cid:durableId="979574871">
    <w:abstractNumId w:val="26"/>
  </w:num>
  <w:num w:numId="3" w16cid:durableId="1947076280">
    <w:abstractNumId w:val="13"/>
  </w:num>
  <w:num w:numId="4" w16cid:durableId="122623140">
    <w:abstractNumId w:val="33"/>
  </w:num>
  <w:num w:numId="5" w16cid:durableId="540872184">
    <w:abstractNumId w:val="31"/>
  </w:num>
  <w:num w:numId="6" w16cid:durableId="1796559697">
    <w:abstractNumId w:val="9"/>
  </w:num>
  <w:num w:numId="7" w16cid:durableId="38677215">
    <w:abstractNumId w:val="23"/>
  </w:num>
  <w:num w:numId="8" w16cid:durableId="892929792">
    <w:abstractNumId w:val="15"/>
  </w:num>
  <w:num w:numId="9" w16cid:durableId="1323853087">
    <w:abstractNumId w:val="27"/>
  </w:num>
  <w:num w:numId="10" w16cid:durableId="1811362689">
    <w:abstractNumId w:val="32"/>
  </w:num>
  <w:num w:numId="11" w16cid:durableId="992753287">
    <w:abstractNumId w:val="8"/>
  </w:num>
  <w:num w:numId="12" w16cid:durableId="1637907633">
    <w:abstractNumId w:val="46"/>
  </w:num>
  <w:num w:numId="13" w16cid:durableId="1649431996">
    <w:abstractNumId w:val="1"/>
  </w:num>
  <w:num w:numId="14" w16cid:durableId="2046831789">
    <w:abstractNumId w:val="5"/>
  </w:num>
  <w:num w:numId="15" w16cid:durableId="1434469741">
    <w:abstractNumId w:val="17"/>
  </w:num>
  <w:num w:numId="16" w16cid:durableId="2133211148">
    <w:abstractNumId w:val="30"/>
  </w:num>
  <w:num w:numId="17" w16cid:durableId="958223638">
    <w:abstractNumId w:val="11"/>
  </w:num>
  <w:num w:numId="18" w16cid:durableId="380440224">
    <w:abstractNumId w:val="56"/>
  </w:num>
  <w:num w:numId="19" w16cid:durableId="1215846415">
    <w:abstractNumId w:val="49"/>
  </w:num>
  <w:num w:numId="20" w16cid:durableId="15161491">
    <w:abstractNumId w:val="4"/>
  </w:num>
  <w:num w:numId="21" w16cid:durableId="1996184307">
    <w:abstractNumId w:val="10"/>
  </w:num>
  <w:num w:numId="22" w16cid:durableId="1205949176">
    <w:abstractNumId w:val="48"/>
  </w:num>
  <w:num w:numId="23" w16cid:durableId="846871983">
    <w:abstractNumId w:val="22"/>
  </w:num>
  <w:num w:numId="24" w16cid:durableId="113182844">
    <w:abstractNumId w:val="53"/>
  </w:num>
  <w:num w:numId="25" w16cid:durableId="1711956745">
    <w:abstractNumId w:val="20"/>
  </w:num>
  <w:num w:numId="26" w16cid:durableId="1562789378">
    <w:abstractNumId w:val="2"/>
  </w:num>
  <w:num w:numId="27" w16cid:durableId="1393308718">
    <w:abstractNumId w:val="35"/>
  </w:num>
  <w:num w:numId="28" w16cid:durableId="1608467879">
    <w:abstractNumId w:val="19"/>
  </w:num>
  <w:num w:numId="29" w16cid:durableId="157352687">
    <w:abstractNumId w:val="34"/>
  </w:num>
  <w:num w:numId="30" w16cid:durableId="351421860">
    <w:abstractNumId w:val="18"/>
  </w:num>
  <w:num w:numId="31" w16cid:durableId="1779907714">
    <w:abstractNumId w:val="43"/>
  </w:num>
  <w:num w:numId="32" w16cid:durableId="275869359">
    <w:abstractNumId w:val="16"/>
  </w:num>
  <w:num w:numId="33" w16cid:durableId="1381785218">
    <w:abstractNumId w:val="28"/>
  </w:num>
  <w:num w:numId="34" w16cid:durableId="305741973">
    <w:abstractNumId w:val="40"/>
  </w:num>
  <w:num w:numId="35" w16cid:durableId="1060058688">
    <w:abstractNumId w:val="52"/>
  </w:num>
  <w:num w:numId="36" w16cid:durableId="1337884309">
    <w:abstractNumId w:val="14"/>
  </w:num>
  <w:num w:numId="37" w16cid:durableId="1891307584">
    <w:abstractNumId w:val="38"/>
  </w:num>
  <w:num w:numId="38" w16cid:durableId="516769430">
    <w:abstractNumId w:val="47"/>
  </w:num>
  <w:num w:numId="39" w16cid:durableId="794329075">
    <w:abstractNumId w:val="39"/>
  </w:num>
  <w:num w:numId="40" w16cid:durableId="1821656213">
    <w:abstractNumId w:val="21"/>
  </w:num>
  <w:num w:numId="41" w16cid:durableId="1587884904">
    <w:abstractNumId w:val="25"/>
  </w:num>
  <w:num w:numId="42" w16cid:durableId="1073817356">
    <w:abstractNumId w:val="29"/>
  </w:num>
  <w:num w:numId="43" w16cid:durableId="1887914037">
    <w:abstractNumId w:val="42"/>
  </w:num>
  <w:num w:numId="44" w16cid:durableId="1500193939">
    <w:abstractNumId w:val="24"/>
  </w:num>
  <w:num w:numId="45" w16cid:durableId="1778597215">
    <w:abstractNumId w:val="0"/>
  </w:num>
  <w:num w:numId="46" w16cid:durableId="297959093">
    <w:abstractNumId w:val="7"/>
  </w:num>
  <w:num w:numId="47" w16cid:durableId="1711685939">
    <w:abstractNumId w:val="37"/>
  </w:num>
  <w:num w:numId="48" w16cid:durableId="1351101062">
    <w:abstractNumId w:val="6"/>
  </w:num>
  <w:num w:numId="49" w16cid:durableId="2115589831">
    <w:abstractNumId w:val="50"/>
  </w:num>
  <w:num w:numId="50" w16cid:durableId="592325641">
    <w:abstractNumId w:val="3"/>
  </w:num>
  <w:num w:numId="51" w16cid:durableId="1970473846">
    <w:abstractNumId w:val="12"/>
  </w:num>
  <w:num w:numId="52" w16cid:durableId="938102853">
    <w:abstractNumId w:val="44"/>
  </w:num>
  <w:num w:numId="53" w16cid:durableId="730268721">
    <w:abstractNumId w:val="36"/>
  </w:num>
  <w:num w:numId="54" w16cid:durableId="277178768">
    <w:abstractNumId w:val="54"/>
  </w:num>
  <w:num w:numId="55" w16cid:durableId="1277564417">
    <w:abstractNumId w:val="45"/>
  </w:num>
  <w:num w:numId="56" w16cid:durableId="1009218695">
    <w:abstractNumId w:val="55"/>
  </w:num>
  <w:num w:numId="57" w16cid:durableId="10380453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1949"/>
    <w:rsid w:val="000228E1"/>
    <w:rsid w:val="000251C4"/>
    <w:rsid w:val="00027B47"/>
    <w:rsid w:val="00030A5D"/>
    <w:rsid w:val="00032615"/>
    <w:rsid w:val="00032CC5"/>
    <w:rsid w:val="00033668"/>
    <w:rsid w:val="00033B86"/>
    <w:rsid w:val="00034866"/>
    <w:rsid w:val="000359C9"/>
    <w:rsid w:val="00056AB0"/>
    <w:rsid w:val="00074722"/>
    <w:rsid w:val="000748CC"/>
    <w:rsid w:val="00074D72"/>
    <w:rsid w:val="00080C71"/>
    <w:rsid w:val="00080E23"/>
    <w:rsid w:val="00086D77"/>
    <w:rsid w:val="00087AF9"/>
    <w:rsid w:val="00091074"/>
    <w:rsid w:val="00092D21"/>
    <w:rsid w:val="000A4DDB"/>
    <w:rsid w:val="000E0EA4"/>
    <w:rsid w:val="000F5362"/>
    <w:rsid w:val="00100C91"/>
    <w:rsid w:val="00101287"/>
    <w:rsid w:val="001108C3"/>
    <w:rsid w:val="001233B8"/>
    <w:rsid w:val="00125F48"/>
    <w:rsid w:val="001311B5"/>
    <w:rsid w:val="0014480A"/>
    <w:rsid w:val="00150C33"/>
    <w:rsid w:val="00167E9C"/>
    <w:rsid w:val="001A2013"/>
    <w:rsid w:val="001B2DCE"/>
    <w:rsid w:val="001C04D1"/>
    <w:rsid w:val="001E4617"/>
    <w:rsid w:val="001F3755"/>
    <w:rsid w:val="00202BE6"/>
    <w:rsid w:val="002059C0"/>
    <w:rsid w:val="002059D0"/>
    <w:rsid w:val="00211C56"/>
    <w:rsid w:val="0022073B"/>
    <w:rsid w:val="00222761"/>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43CF"/>
    <w:rsid w:val="003E363F"/>
    <w:rsid w:val="003E4F86"/>
    <w:rsid w:val="003E6D1B"/>
    <w:rsid w:val="003F1CCA"/>
    <w:rsid w:val="003F4A30"/>
    <w:rsid w:val="004169DE"/>
    <w:rsid w:val="004278BD"/>
    <w:rsid w:val="004279E1"/>
    <w:rsid w:val="00442AB1"/>
    <w:rsid w:val="004602E0"/>
    <w:rsid w:val="004669F6"/>
    <w:rsid w:val="004716D3"/>
    <w:rsid w:val="0048159F"/>
    <w:rsid w:val="004A21E5"/>
    <w:rsid w:val="004C5283"/>
    <w:rsid w:val="004E0420"/>
    <w:rsid w:val="004E0D72"/>
    <w:rsid w:val="004E17CE"/>
    <w:rsid w:val="004F1781"/>
    <w:rsid w:val="00503EDA"/>
    <w:rsid w:val="00511EE5"/>
    <w:rsid w:val="0051670B"/>
    <w:rsid w:val="00521685"/>
    <w:rsid w:val="0053500A"/>
    <w:rsid w:val="00536186"/>
    <w:rsid w:val="00560FA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07DB9"/>
    <w:rsid w:val="00610F93"/>
    <w:rsid w:val="00620047"/>
    <w:rsid w:val="006227C5"/>
    <w:rsid w:val="0062364F"/>
    <w:rsid w:val="00627585"/>
    <w:rsid w:val="006312E0"/>
    <w:rsid w:val="00635BE3"/>
    <w:rsid w:val="006367AD"/>
    <w:rsid w:val="00640B22"/>
    <w:rsid w:val="00642B5B"/>
    <w:rsid w:val="00643A49"/>
    <w:rsid w:val="00647C04"/>
    <w:rsid w:val="00650BDD"/>
    <w:rsid w:val="006546D3"/>
    <w:rsid w:val="00660801"/>
    <w:rsid w:val="0067632D"/>
    <w:rsid w:val="00684E86"/>
    <w:rsid w:val="006937C2"/>
    <w:rsid w:val="006B6832"/>
    <w:rsid w:val="006C6BB8"/>
    <w:rsid w:val="006D0B0F"/>
    <w:rsid w:val="006F10C4"/>
    <w:rsid w:val="006F205A"/>
    <w:rsid w:val="0071135D"/>
    <w:rsid w:val="00723A7E"/>
    <w:rsid w:val="00734B26"/>
    <w:rsid w:val="00742DDC"/>
    <w:rsid w:val="00753F03"/>
    <w:rsid w:val="00772A3E"/>
    <w:rsid w:val="0077599B"/>
    <w:rsid w:val="0077599D"/>
    <w:rsid w:val="00784A52"/>
    <w:rsid w:val="007A3427"/>
    <w:rsid w:val="007B040F"/>
    <w:rsid w:val="007B1170"/>
    <w:rsid w:val="007D3789"/>
    <w:rsid w:val="007D782B"/>
    <w:rsid w:val="007E1D7F"/>
    <w:rsid w:val="007F0E89"/>
    <w:rsid w:val="007F438A"/>
    <w:rsid w:val="007F7D5E"/>
    <w:rsid w:val="0080014E"/>
    <w:rsid w:val="00803130"/>
    <w:rsid w:val="0082493C"/>
    <w:rsid w:val="00830A8A"/>
    <w:rsid w:val="00832ED6"/>
    <w:rsid w:val="00836E33"/>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C3DAB"/>
    <w:rsid w:val="009D2E34"/>
    <w:rsid w:val="00A0189F"/>
    <w:rsid w:val="00A15486"/>
    <w:rsid w:val="00A1699E"/>
    <w:rsid w:val="00A23843"/>
    <w:rsid w:val="00A25255"/>
    <w:rsid w:val="00A32486"/>
    <w:rsid w:val="00A42FC9"/>
    <w:rsid w:val="00A51811"/>
    <w:rsid w:val="00A52147"/>
    <w:rsid w:val="00A53A88"/>
    <w:rsid w:val="00A546CA"/>
    <w:rsid w:val="00A567D2"/>
    <w:rsid w:val="00A67E30"/>
    <w:rsid w:val="00A70B17"/>
    <w:rsid w:val="00A72060"/>
    <w:rsid w:val="00A85819"/>
    <w:rsid w:val="00A8726F"/>
    <w:rsid w:val="00A91D8E"/>
    <w:rsid w:val="00A92EBC"/>
    <w:rsid w:val="00AA0A4F"/>
    <w:rsid w:val="00AA1C49"/>
    <w:rsid w:val="00AA612D"/>
    <w:rsid w:val="00AB2596"/>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C24CD"/>
    <w:rsid w:val="00BC4A9A"/>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CE468B"/>
    <w:rsid w:val="00D06DD9"/>
    <w:rsid w:val="00D148A3"/>
    <w:rsid w:val="00D21ADA"/>
    <w:rsid w:val="00D3413E"/>
    <w:rsid w:val="00D46B0F"/>
    <w:rsid w:val="00D47C24"/>
    <w:rsid w:val="00D77456"/>
    <w:rsid w:val="00D7797A"/>
    <w:rsid w:val="00D80B22"/>
    <w:rsid w:val="00DA5B55"/>
    <w:rsid w:val="00DA7CC0"/>
    <w:rsid w:val="00DB3FFE"/>
    <w:rsid w:val="00DB6B87"/>
    <w:rsid w:val="00DD0E90"/>
    <w:rsid w:val="00DD0FDA"/>
    <w:rsid w:val="00DF0433"/>
    <w:rsid w:val="00DF1CBD"/>
    <w:rsid w:val="00DF4656"/>
    <w:rsid w:val="00E1514D"/>
    <w:rsid w:val="00E17D5F"/>
    <w:rsid w:val="00E36DFD"/>
    <w:rsid w:val="00E468FE"/>
    <w:rsid w:val="00E92E9C"/>
    <w:rsid w:val="00E954D7"/>
    <w:rsid w:val="00EC4756"/>
    <w:rsid w:val="00EE78C3"/>
    <w:rsid w:val="00EF6BF6"/>
    <w:rsid w:val="00F230F2"/>
    <w:rsid w:val="00F6041D"/>
    <w:rsid w:val="00F70343"/>
    <w:rsid w:val="00F7561C"/>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72"/>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2021-11-12T23:28:00Z</cp:lastPrinted>
  <dcterms:created xsi:type="dcterms:W3CDTF">2024-02-03T00:32:00Z</dcterms:created>
  <dcterms:modified xsi:type="dcterms:W3CDTF">2024-02-03T01:15:00Z</dcterms:modified>
</cp:coreProperties>
</file>