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F82" w:rsidRDefault="007719C6" w:rsidP="007719C6">
      <w:pPr>
        <w:jc w:val="center"/>
        <w:rPr>
          <w:rFonts w:ascii="Times New Roman" w:hAnsi="Times New Roman" w:cs="Times New Roman"/>
          <w:sz w:val="28"/>
          <w:szCs w:val="28"/>
        </w:rPr>
      </w:pPr>
      <w:r>
        <w:rPr>
          <w:rFonts w:ascii="Times New Roman" w:hAnsi="Times New Roman" w:cs="Times New Roman"/>
          <w:sz w:val="28"/>
          <w:szCs w:val="28"/>
        </w:rPr>
        <w:t>Fresno State Institutional Learning Outcomes</w:t>
      </w:r>
    </w:p>
    <w:p w:rsidR="007719C6" w:rsidRDefault="007719C6" w:rsidP="007719C6">
      <w:pPr>
        <w:rPr>
          <w:rFonts w:ascii="Times New Roman" w:hAnsi="Times New Roman" w:cs="Times New Roman"/>
          <w:b/>
          <w:sz w:val="24"/>
          <w:szCs w:val="24"/>
        </w:rPr>
      </w:pPr>
      <w:r>
        <w:rPr>
          <w:rFonts w:ascii="Times New Roman" w:hAnsi="Times New Roman" w:cs="Times New Roman"/>
          <w:b/>
          <w:sz w:val="24"/>
          <w:szCs w:val="24"/>
        </w:rPr>
        <w:t xml:space="preserve">Student who graduate from California State University, Fresno will demonstrate the importance of discovery, diversity, and distinction by </w:t>
      </w:r>
    </w:p>
    <w:p w:rsidR="007719C6" w:rsidRDefault="007719C6" w:rsidP="007719C6">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7719C6" w:rsidTr="007719C6">
        <w:tc>
          <w:tcPr>
            <w:tcW w:w="9350" w:type="dxa"/>
          </w:tcPr>
          <w:p w:rsidR="007719C6" w:rsidRPr="007719C6" w:rsidRDefault="007719C6" w:rsidP="007719C6">
            <w:pPr>
              <w:rPr>
                <w:rFonts w:ascii="Times New Roman" w:hAnsi="Times New Roman" w:cs="Times New Roman"/>
                <w:b/>
                <w:sz w:val="24"/>
                <w:szCs w:val="24"/>
              </w:rPr>
            </w:pPr>
            <w:proofErr w:type="gramStart"/>
            <w:r>
              <w:rPr>
                <w:rFonts w:ascii="Times New Roman" w:hAnsi="Times New Roman" w:cs="Times New Roman"/>
                <w:b/>
                <w:sz w:val="24"/>
                <w:szCs w:val="24"/>
              </w:rPr>
              <w:t>developing</w:t>
            </w:r>
            <w:proofErr w:type="gramEnd"/>
            <w:r>
              <w:rPr>
                <w:rFonts w:ascii="Times New Roman" w:hAnsi="Times New Roman" w:cs="Times New Roman"/>
                <w:b/>
                <w:sz w:val="24"/>
                <w:szCs w:val="24"/>
              </w:rPr>
              <w:t xml:space="preserve"> a foundational, broad and integrative knowledge </w:t>
            </w:r>
            <w:r w:rsidRPr="007719C6">
              <w:rPr>
                <w:rFonts w:ascii="Times New Roman" w:hAnsi="Times New Roman" w:cs="Times New Roman"/>
                <w:sz w:val="24"/>
                <w:szCs w:val="24"/>
              </w:rPr>
              <w:t>of the humanities, the arts, the sciences, and social sciences, and their integration with their major field of study. Students will con</w:t>
            </w:r>
            <w:r>
              <w:rPr>
                <w:rFonts w:ascii="Times New Roman" w:hAnsi="Times New Roman" w:cs="Times New Roman"/>
                <w:sz w:val="24"/>
                <w:szCs w:val="24"/>
              </w:rPr>
              <w:t xml:space="preserve">solidate learning from different fields and explore the concepts and questions that bridge those essential areas of learning. Graduate students will articulate the significance, implications and challenges within their field in a societal and global context. In fields in which </w:t>
            </w:r>
            <w:proofErr w:type="spellStart"/>
            <w:r>
              <w:rPr>
                <w:rFonts w:ascii="Times New Roman" w:hAnsi="Times New Roman" w:cs="Times New Roman"/>
                <w:sz w:val="24"/>
                <w:szCs w:val="24"/>
              </w:rPr>
              <w:t>interdisciplinarity</w:t>
            </w:r>
            <w:proofErr w:type="spellEnd"/>
            <w:r>
              <w:rPr>
                <w:rFonts w:ascii="Times New Roman" w:hAnsi="Times New Roman" w:cs="Times New Roman"/>
                <w:sz w:val="24"/>
                <w:szCs w:val="24"/>
              </w:rPr>
              <w:t xml:space="preserve"> is fundamental, graduate students will further draw from the perspectives of </w:t>
            </w:r>
            <w:r w:rsidR="00EE68D6">
              <w:rPr>
                <w:rFonts w:ascii="Times New Roman" w:hAnsi="Times New Roman" w:cs="Times New Roman"/>
                <w:sz w:val="24"/>
                <w:szCs w:val="24"/>
              </w:rPr>
              <w:t xml:space="preserve">other domains of inquiry/practice so as to assess a problem better and offer solutions to it. </w:t>
            </w:r>
          </w:p>
        </w:tc>
      </w:tr>
      <w:tr w:rsidR="007719C6" w:rsidTr="007719C6">
        <w:tc>
          <w:tcPr>
            <w:tcW w:w="9350" w:type="dxa"/>
          </w:tcPr>
          <w:p w:rsidR="007719C6" w:rsidRPr="00EE68D6" w:rsidRDefault="00A96AF9" w:rsidP="007719C6">
            <w:pPr>
              <w:rPr>
                <w:rFonts w:ascii="Times New Roman" w:hAnsi="Times New Roman" w:cs="Times New Roman"/>
                <w:sz w:val="24"/>
                <w:szCs w:val="24"/>
              </w:rPr>
            </w:pPr>
            <w:proofErr w:type="gramStart"/>
            <w:r>
              <w:rPr>
                <w:rFonts w:ascii="Times New Roman" w:hAnsi="Times New Roman" w:cs="Times New Roman"/>
                <w:b/>
                <w:sz w:val="24"/>
                <w:szCs w:val="24"/>
              </w:rPr>
              <w:t>a</w:t>
            </w:r>
            <w:r w:rsidR="00EE68D6">
              <w:rPr>
                <w:rFonts w:ascii="Times New Roman" w:hAnsi="Times New Roman" w:cs="Times New Roman"/>
                <w:b/>
                <w:sz w:val="24"/>
                <w:szCs w:val="24"/>
              </w:rPr>
              <w:t>cquiring</w:t>
            </w:r>
            <w:proofErr w:type="gramEnd"/>
            <w:r w:rsidR="00EE68D6">
              <w:rPr>
                <w:rFonts w:ascii="Times New Roman" w:hAnsi="Times New Roman" w:cs="Times New Roman"/>
                <w:b/>
                <w:sz w:val="24"/>
                <w:szCs w:val="24"/>
              </w:rPr>
              <w:t xml:space="preserve"> specialized knowledge</w:t>
            </w:r>
            <w:r w:rsidR="00EE68D6">
              <w:rPr>
                <w:rFonts w:ascii="Times New Roman" w:hAnsi="Times New Roman" w:cs="Times New Roman"/>
                <w:sz w:val="24"/>
                <w:szCs w:val="24"/>
              </w:rPr>
              <w:t xml:space="preserve"> as identified by program learning outcomes in their major field. Students will demonstrate expertise in a specialized area of study, including integration of ideas, methods, theory and practice. Graduate students will demonstrate further mastery of the field’s theories, research methods, and approaches to inquiry. They will also show the ability to assess major contributions to the field, as well as expand on those contributions through empirical research or aesthetic exploration.</w:t>
            </w:r>
          </w:p>
        </w:tc>
      </w:tr>
      <w:tr w:rsidR="007719C6" w:rsidTr="007719C6">
        <w:tc>
          <w:tcPr>
            <w:tcW w:w="9350" w:type="dxa"/>
          </w:tcPr>
          <w:p w:rsidR="007719C6" w:rsidRPr="00A96AF9" w:rsidRDefault="00A96AF9" w:rsidP="007719C6">
            <w:pPr>
              <w:rPr>
                <w:rFonts w:ascii="Times New Roman" w:hAnsi="Times New Roman" w:cs="Times New Roman"/>
                <w:sz w:val="24"/>
                <w:szCs w:val="24"/>
              </w:rPr>
            </w:pPr>
            <w:proofErr w:type="gramStart"/>
            <w:r>
              <w:rPr>
                <w:rFonts w:ascii="Times New Roman" w:hAnsi="Times New Roman" w:cs="Times New Roman"/>
                <w:b/>
                <w:sz w:val="24"/>
                <w:szCs w:val="24"/>
              </w:rPr>
              <w:t>improving</w:t>
            </w:r>
            <w:proofErr w:type="gramEnd"/>
            <w:r>
              <w:rPr>
                <w:rFonts w:ascii="Times New Roman" w:hAnsi="Times New Roman" w:cs="Times New Roman"/>
                <w:b/>
                <w:sz w:val="24"/>
                <w:szCs w:val="24"/>
              </w:rPr>
              <w:t xml:space="preserve"> intellectual skills </w:t>
            </w:r>
            <w:r w:rsidRPr="00A96AF9">
              <w:rPr>
                <w:rFonts w:ascii="Times New Roman" w:hAnsi="Times New Roman" w:cs="Times New Roman"/>
                <w:sz w:val="24"/>
                <w:szCs w:val="24"/>
              </w:rPr>
              <w:t>including critical thinking, effective oral and written communication, information literacy and quantitative reasoning.</w:t>
            </w:r>
            <w:r>
              <w:rPr>
                <w:rFonts w:ascii="Times New Roman" w:hAnsi="Times New Roman" w:cs="Times New Roman"/>
                <w:b/>
                <w:sz w:val="24"/>
                <w:szCs w:val="24"/>
              </w:rPr>
              <w:t xml:space="preserve"> </w:t>
            </w:r>
            <w:r>
              <w:rPr>
                <w:rFonts w:ascii="Times New Roman" w:hAnsi="Times New Roman" w:cs="Times New Roman"/>
                <w:sz w:val="24"/>
                <w:szCs w:val="24"/>
              </w:rPr>
              <w:t>Students will demonstrate fluency via application of these skills to everyday problems and complex challenges. Graduate students will hone these skills further, demonstrating coherent arguments, analysis, insight, creativity, and acumen as they address local, regional, and global issues in their respective fields of study.</w:t>
            </w:r>
          </w:p>
        </w:tc>
      </w:tr>
      <w:tr w:rsidR="007719C6" w:rsidTr="007719C6">
        <w:tc>
          <w:tcPr>
            <w:tcW w:w="9350" w:type="dxa"/>
          </w:tcPr>
          <w:p w:rsidR="007719C6" w:rsidRPr="00A96AF9" w:rsidRDefault="00A96AF9" w:rsidP="007719C6">
            <w:pPr>
              <w:rPr>
                <w:rFonts w:ascii="Times New Roman" w:hAnsi="Times New Roman" w:cs="Times New Roman"/>
                <w:sz w:val="24"/>
                <w:szCs w:val="24"/>
              </w:rPr>
            </w:pPr>
            <w:proofErr w:type="gramStart"/>
            <w:r>
              <w:rPr>
                <w:rFonts w:ascii="Times New Roman" w:hAnsi="Times New Roman" w:cs="Times New Roman"/>
                <w:b/>
                <w:sz w:val="24"/>
                <w:szCs w:val="24"/>
              </w:rPr>
              <w:t>applying</w:t>
            </w:r>
            <w:proofErr w:type="gramEnd"/>
            <w:r>
              <w:rPr>
                <w:rFonts w:ascii="Times New Roman" w:hAnsi="Times New Roman" w:cs="Times New Roman"/>
                <w:b/>
                <w:sz w:val="24"/>
                <w:szCs w:val="24"/>
              </w:rPr>
              <w:t xml:space="preserve"> knowledge </w:t>
            </w:r>
            <w:r>
              <w:rPr>
                <w:rFonts w:ascii="Times New Roman" w:hAnsi="Times New Roman" w:cs="Times New Roman"/>
                <w:sz w:val="24"/>
                <w:szCs w:val="24"/>
              </w:rPr>
              <w:t xml:space="preserve">by integrating theory, practice, and problem solving to address real world issues using both individual and team approaches. Students will apply their knowledge in a project, paper, exhibit, performance, or other appropriate demonstration that links knowledge and skills acquired at the university with those from other areas of their lives. Graduate students will integrate knowledge and skills from coursework, practicum, and research to address critical issues in their field and demonstrate advanced application of knowledge through a culminating experience that validates, challenges, and/or expands the </w:t>
            </w:r>
            <w:proofErr w:type="gramStart"/>
            <w:r>
              <w:rPr>
                <w:rFonts w:ascii="Times New Roman" w:hAnsi="Times New Roman" w:cs="Times New Roman"/>
                <w:sz w:val="24"/>
                <w:szCs w:val="24"/>
              </w:rPr>
              <w:t>profession’s  body</w:t>
            </w:r>
            <w:proofErr w:type="gramEnd"/>
            <w:r>
              <w:rPr>
                <w:rFonts w:ascii="Times New Roman" w:hAnsi="Times New Roman" w:cs="Times New Roman"/>
                <w:sz w:val="24"/>
                <w:szCs w:val="24"/>
              </w:rPr>
              <w:t xml:space="preserve"> of knowledge.</w:t>
            </w:r>
          </w:p>
        </w:tc>
      </w:tr>
      <w:tr w:rsidR="007719C6" w:rsidTr="007719C6">
        <w:tc>
          <w:tcPr>
            <w:tcW w:w="9350" w:type="dxa"/>
          </w:tcPr>
          <w:p w:rsidR="007719C6" w:rsidRPr="00A96AF9" w:rsidRDefault="00A96AF9" w:rsidP="007719C6">
            <w:pPr>
              <w:rPr>
                <w:rFonts w:ascii="Times New Roman" w:hAnsi="Times New Roman" w:cs="Times New Roman"/>
                <w:b/>
                <w:sz w:val="24"/>
                <w:szCs w:val="24"/>
              </w:rPr>
            </w:pPr>
            <w:proofErr w:type="gramStart"/>
            <w:r>
              <w:rPr>
                <w:rFonts w:ascii="Times New Roman" w:hAnsi="Times New Roman" w:cs="Times New Roman"/>
                <w:b/>
                <w:sz w:val="24"/>
                <w:szCs w:val="24"/>
              </w:rPr>
              <w:t>exemplifying</w:t>
            </w:r>
            <w:proofErr w:type="gramEnd"/>
            <w:r>
              <w:rPr>
                <w:rFonts w:ascii="Times New Roman" w:hAnsi="Times New Roman" w:cs="Times New Roman"/>
                <w:b/>
                <w:sz w:val="24"/>
                <w:szCs w:val="24"/>
              </w:rPr>
              <w:t xml:space="preserve"> equity, ethics, and engagement.</w:t>
            </w:r>
            <w:r>
              <w:rPr>
                <w:rFonts w:ascii="Times New Roman" w:hAnsi="Times New Roman" w:cs="Times New Roman"/>
                <w:sz w:val="24"/>
                <w:szCs w:val="24"/>
              </w:rPr>
              <w:t xml:space="preserve"> Students will form and effectively communicate their own evidence-based and reasoned views on public issues, interact with others to address social, environmental and economic </w:t>
            </w:r>
            <w:r w:rsidR="00172286">
              <w:rPr>
                <w:rFonts w:ascii="Times New Roman" w:hAnsi="Times New Roman" w:cs="Times New Roman"/>
                <w:sz w:val="24"/>
                <w:szCs w:val="24"/>
              </w:rPr>
              <w:t>challenges, apply knowledge of diversity and cultural competencies to promote equity and social justice in the</w:t>
            </w:r>
            <w:r>
              <w:rPr>
                <w:rFonts w:ascii="Times New Roman" w:hAnsi="Times New Roman" w:cs="Times New Roman"/>
                <w:b/>
                <w:sz w:val="24"/>
                <w:szCs w:val="24"/>
              </w:rPr>
              <w:t xml:space="preserve"> </w:t>
            </w:r>
            <w:r w:rsidR="00172286">
              <w:rPr>
                <w:rFonts w:ascii="Times New Roman" w:hAnsi="Times New Roman" w:cs="Times New Roman"/>
                <w:sz w:val="24"/>
                <w:szCs w:val="24"/>
              </w:rPr>
              <w:t xml:space="preserve">classroom and the community, value the complexity of ethical decision making in a diverse society, acknowledge the importance of standards in academic and professional integrity, and demonstrate honesty, tolerance, and civility in social and academic interactions. Building upon this at the graduate level, students will apply these values in the creation of scholarly and/or aesthetic works that enrich the human experience. </w:t>
            </w:r>
            <w:bookmarkStart w:id="0" w:name="_GoBack"/>
            <w:bookmarkEnd w:id="0"/>
          </w:p>
        </w:tc>
      </w:tr>
    </w:tbl>
    <w:p w:rsidR="007719C6" w:rsidRPr="007719C6" w:rsidRDefault="007719C6" w:rsidP="007719C6">
      <w:pPr>
        <w:rPr>
          <w:rFonts w:ascii="Times New Roman" w:hAnsi="Times New Roman" w:cs="Times New Roman"/>
          <w:sz w:val="24"/>
          <w:szCs w:val="24"/>
        </w:rPr>
      </w:pPr>
    </w:p>
    <w:sectPr w:rsidR="007719C6" w:rsidRPr="00771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9C6"/>
    <w:rsid w:val="00172286"/>
    <w:rsid w:val="007719C6"/>
    <w:rsid w:val="00A96AF9"/>
    <w:rsid w:val="00CF5F82"/>
    <w:rsid w:val="00EE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95BBE-7B64-4FBC-A00E-169B28E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CSU, Fresno</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Jordine</dc:creator>
  <cp:keywords/>
  <dc:description/>
  <cp:lastModifiedBy>Melissa Jordine</cp:lastModifiedBy>
  <cp:revision>1</cp:revision>
  <dcterms:created xsi:type="dcterms:W3CDTF">2015-10-13T18:13:00Z</dcterms:created>
  <dcterms:modified xsi:type="dcterms:W3CDTF">2015-10-13T18:51:00Z</dcterms:modified>
</cp:coreProperties>
</file>